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温州市滨海二道69号永乐家园16幢、17幢及20幢共23套商业房产五年租赁权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2025年5月9日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温州市滨海二道69号</w:t>
      </w:r>
      <w:bookmarkStart w:id="1" w:name="_GoBack"/>
      <w:r>
        <w:rPr>
          <w:rFonts w:hint="eastAsia" w:ascii="宋体" w:hAnsi="宋体" w:cs="宋体"/>
          <w:b/>
          <w:bCs/>
          <w:color w:val="000000" w:themeColor="text1"/>
          <w:sz w:val="36"/>
          <w:szCs w:val="36"/>
          <w:u w:val="none"/>
          <w:lang w:val="en-US" w:eastAsia="zh-CN"/>
          <w14:textFill>
            <w14:solidFill>
              <w14:schemeClr w14:val="tx1"/>
            </w14:solidFill>
          </w14:textFill>
        </w:rPr>
        <w:t>永乐家园</w:t>
      </w:r>
      <w:bookmarkEnd w:id="1"/>
      <w:r>
        <w:rPr>
          <w:rFonts w:hint="eastAsia" w:ascii="宋体" w:hAnsi="宋体" w:cs="宋体"/>
          <w:b/>
          <w:bCs/>
          <w:color w:val="000000" w:themeColor="text1"/>
          <w:sz w:val="36"/>
          <w:szCs w:val="36"/>
          <w:u w:val="none"/>
          <w:lang w:val="en-US" w:eastAsia="zh-CN"/>
          <w14:textFill>
            <w14:solidFill>
              <w14:schemeClr w14:val="tx1"/>
            </w14:solidFill>
          </w14:textFill>
        </w:rPr>
        <w:t>16幢、17幢及20幢共23套商业房产五年租赁权竞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9" w:firstLineChars="5"/>
        <w:jc w:val="left"/>
        <w:textAlignment w:val="auto"/>
        <w:rPr>
          <w:rFonts w:hint="eastAsia" w:ascii="宋体" w:hAnsi="宋体" w:cs="宋体"/>
          <w:bCs/>
          <w:color w:val="auto"/>
          <w:sz w:val="24"/>
          <w:szCs w:val="24"/>
          <w:u w:val="none"/>
        </w:rPr>
      </w:pPr>
      <w:r>
        <w:rPr>
          <w:sz w:val="18"/>
        </w:rPr>
        <w:drawing>
          <wp:anchor distT="0" distB="0" distL="114300" distR="114300" simplePos="0" relativeHeight="251683840" behindDoc="1" locked="0" layoutInCell="1" allowOverlap="1">
            <wp:simplePos x="0" y="0"/>
            <wp:positionH relativeFrom="margin">
              <wp:posOffset>479425</wp:posOffset>
            </wp:positionH>
            <wp:positionV relativeFrom="margin">
              <wp:posOffset>1344930</wp:posOffset>
            </wp:positionV>
            <wp:extent cx="5274310" cy="5838190"/>
            <wp:effectExtent l="0" t="0" r="2540" b="10160"/>
            <wp:wrapNone/>
            <wp:docPr id="3"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8167" descr="微信图片_20221107092926"/>
                    <pic:cNvPicPr>
                      <a:picLocks noChangeAspect="1"/>
                    </pic:cNvPicPr>
                  </pic:nvPicPr>
                  <pic:blipFill>
                    <a:blip r:embed="rId13">
                      <a:lum bright="69998"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2025年5月</w:t>
      </w:r>
      <w:r>
        <w:rPr>
          <w:rFonts w:hint="eastAsia" w:ascii="宋体" w:hAnsi="宋体"/>
          <w:color w:val="auto"/>
          <w:sz w:val="24"/>
          <w:szCs w:val="24"/>
          <w:u w:val="none"/>
          <w:lang w:val="en-US" w:eastAsia="zh-CN"/>
        </w:rPr>
        <w:t>16</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2025年5月16日下午4</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温州市滨海二道69号永乐家园16幢、17幢及20幢共23套商业房产五年租赁权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1061"/>
        <w:gridCol w:w="3583"/>
        <w:gridCol w:w="1411"/>
        <w:gridCol w:w="1301"/>
        <w:gridCol w:w="2519"/>
        <w:gridCol w:w="118"/>
      </w:tblGrid>
      <w:tr w14:paraId="7B3AE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339" w:type="pct"/>
            <w:tcBorders>
              <w:left w:val="single" w:color="auto" w:sz="4" w:space="0"/>
            </w:tcBorders>
            <w:noWrap w:val="0"/>
            <w:vAlign w:val="center"/>
          </w:tcPr>
          <w:p w14:paraId="24F8B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495" w:type="pct"/>
            <w:noWrap w:val="0"/>
            <w:vAlign w:val="center"/>
          </w:tcPr>
          <w:p w14:paraId="22C8F3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p>
          <w:p w14:paraId="1F802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2329" w:type="pct"/>
            <w:gridSpan w:val="2"/>
            <w:noWrap w:val="0"/>
            <w:vAlign w:val="center"/>
          </w:tcPr>
          <w:p w14:paraId="25FEA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607" w:type="pct"/>
            <w:tcBorders>
              <w:right w:val="single" w:color="auto" w:sz="4" w:space="0"/>
            </w:tcBorders>
            <w:noWrap w:val="0"/>
            <w:vAlign w:val="center"/>
          </w:tcPr>
          <w:p w14:paraId="5A36D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首年租金起始价</w:t>
            </w:r>
          </w:p>
        </w:tc>
        <w:tc>
          <w:tcPr>
            <w:tcW w:w="1228" w:type="pct"/>
            <w:gridSpan w:val="2"/>
            <w:tcBorders>
              <w:right w:val="single" w:color="auto" w:sz="4" w:space="0"/>
            </w:tcBorders>
            <w:noWrap w:val="0"/>
            <w:vAlign w:val="center"/>
          </w:tcPr>
          <w:p w14:paraId="6746AC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备注</w:t>
            </w:r>
          </w:p>
        </w:tc>
      </w:tr>
      <w:tr w14:paraId="4B7B6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restart"/>
            <w:tcBorders>
              <w:left w:val="single" w:color="auto" w:sz="4" w:space="0"/>
            </w:tcBorders>
            <w:noWrap w:val="0"/>
            <w:vAlign w:val="center"/>
          </w:tcPr>
          <w:p w14:paraId="319601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495" w:type="pct"/>
            <w:vMerge w:val="restart"/>
            <w:noWrap w:val="0"/>
            <w:vAlign w:val="center"/>
          </w:tcPr>
          <w:p w14:paraId="291403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温州市滨海二道69号永乐家园16幢、17幢及20幢共23套商业房产五年租赁权</w:t>
            </w:r>
          </w:p>
        </w:tc>
        <w:tc>
          <w:tcPr>
            <w:tcW w:w="1671" w:type="pct"/>
            <w:shd w:val="clear" w:color="auto" w:fill="auto"/>
            <w:noWrap w:val="0"/>
            <w:vAlign w:val="center"/>
          </w:tcPr>
          <w:p w14:paraId="14BB30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vertAlign w:val="baseline"/>
                <w:lang w:val="en-US" w:eastAsia="zh-CN"/>
              </w:rPr>
              <w:t>永乐家园16幢104室 67.25㎡</w:t>
            </w:r>
          </w:p>
        </w:tc>
        <w:tc>
          <w:tcPr>
            <w:tcW w:w="657" w:type="pct"/>
            <w:vMerge w:val="restart"/>
            <w:noWrap w:val="0"/>
            <w:vAlign w:val="center"/>
          </w:tcPr>
          <w:p w14:paraId="2E4737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合计1407.56㎡</w:t>
            </w:r>
          </w:p>
        </w:tc>
        <w:tc>
          <w:tcPr>
            <w:tcW w:w="607" w:type="pct"/>
            <w:vMerge w:val="restart"/>
            <w:tcBorders>
              <w:right w:val="single" w:color="auto" w:sz="4" w:space="0"/>
            </w:tcBorders>
            <w:shd w:val="clear" w:color="auto" w:fill="auto"/>
            <w:noWrap w:val="0"/>
            <w:vAlign w:val="center"/>
          </w:tcPr>
          <w:p w14:paraId="49368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425646元</w:t>
            </w:r>
          </w:p>
        </w:tc>
        <w:tc>
          <w:tcPr>
            <w:tcW w:w="1228" w:type="pct"/>
            <w:gridSpan w:val="2"/>
            <w:vMerge w:val="restart"/>
            <w:tcBorders>
              <w:right w:val="single" w:color="auto" w:sz="4" w:space="0"/>
            </w:tcBorders>
            <w:shd w:val="clear" w:color="auto" w:fill="auto"/>
            <w:noWrap w:val="0"/>
            <w:vAlign w:val="center"/>
          </w:tcPr>
          <w:p w14:paraId="55F7A8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空置</w:t>
            </w:r>
          </w:p>
          <w:p w14:paraId="051F48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p>
        </w:tc>
      </w:tr>
      <w:tr w14:paraId="7F79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9F4E8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74F5BC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0BC5C9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永乐家园17幢112室 64.44㎡</w:t>
            </w:r>
          </w:p>
        </w:tc>
        <w:tc>
          <w:tcPr>
            <w:tcW w:w="657" w:type="pct"/>
            <w:vMerge w:val="continue"/>
            <w:noWrap w:val="0"/>
            <w:vAlign w:val="center"/>
          </w:tcPr>
          <w:p w14:paraId="63A17A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39EA6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79FDFD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4F12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05E1C8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4C0845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5860B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永乐家园17幢113室 44.68㎡</w:t>
            </w:r>
          </w:p>
        </w:tc>
        <w:tc>
          <w:tcPr>
            <w:tcW w:w="657" w:type="pct"/>
            <w:vMerge w:val="continue"/>
            <w:noWrap w:val="0"/>
            <w:vAlign w:val="center"/>
          </w:tcPr>
          <w:p w14:paraId="0A5F27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161AB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B732C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3EF9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8C52B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19A02D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0E38A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永乐家园17幢114室 48.40㎡</w:t>
            </w:r>
          </w:p>
        </w:tc>
        <w:tc>
          <w:tcPr>
            <w:tcW w:w="657" w:type="pct"/>
            <w:vMerge w:val="continue"/>
            <w:noWrap w:val="0"/>
            <w:vAlign w:val="center"/>
          </w:tcPr>
          <w:p w14:paraId="71B27A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1C29C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2A1997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569E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7BFDC9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F7B01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1027CC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永乐家园20幢101室 64.19㎡</w:t>
            </w:r>
          </w:p>
        </w:tc>
        <w:tc>
          <w:tcPr>
            <w:tcW w:w="657" w:type="pct"/>
            <w:vMerge w:val="continue"/>
            <w:noWrap w:val="0"/>
            <w:vAlign w:val="center"/>
          </w:tcPr>
          <w:p w14:paraId="68E480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A19A3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F92A2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E4E2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02A50E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622F64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74AFA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永乐家园20幢102室 64.49㎡</w:t>
            </w:r>
          </w:p>
        </w:tc>
        <w:tc>
          <w:tcPr>
            <w:tcW w:w="657" w:type="pct"/>
            <w:vMerge w:val="continue"/>
            <w:noWrap w:val="0"/>
            <w:vAlign w:val="center"/>
          </w:tcPr>
          <w:p w14:paraId="6145EB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4C86A9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5BDF45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4913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4382C1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CD325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8F78D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永乐家园20幢103室 63.49㎡</w:t>
            </w:r>
          </w:p>
        </w:tc>
        <w:tc>
          <w:tcPr>
            <w:tcW w:w="657" w:type="pct"/>
            <w:vMerge w:val="continue"/>
            <w:noWrap w:val="0"/>
            <w:vAlign w:val="center"/>
          </w:tcPr>
          <w:p w14:paraId="5A74EE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5B9D2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55A045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A191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78E3C7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C24C7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DA815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永乐家园17幢111室 48.40㎡</w:t>
            </w:r>
          </w:p>
        </w:tc>
        <w:tc>
          <w:tcPr>
            <w:tcW w:w="657" w:type="pct"/>
            <w:vMerge w:val="continue"/>
            <w:noWrap w:val="0"/>
            <w:vAlign w:val="center"/>
          </w:tcPr>
          <w:p w14:paraId="4169D2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0AF108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1228" w:type="pct"/>
            <w:gridSpan w:val="2"/>
            <w:tcBorders>
              <w:right w:val="single" w:color="auto" w:sz="4" w:space="0"/>
            </w:tcBorders>
            <w:shd w:val="clear" w:color="auto" w:fill="auto"/>
            <w:noWrap w:val="0"/>
            <w:vAlign w:val="center"/>
          </w:tcPr>
          <w:p w14:paraId="05BB8A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（实际使用人合同于2025年7月14日到期）</w:t>
            </w:r>
          </w:p>
        </w:tc>
      </w:tr>
      <w:tr w14:paraId="15DB2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9F0A8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6124DD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714E4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永乐家园16幢103室 49.77㎡</w:t>
            </w:r>
          </w:p>
        </w:tc>
        <w:tc>
          <w:tcPr>
            <w:tcW w:w="657" w:type="pct"/>
            <w:vMerge w:val="continue"/>
            <w:noWrap w:val="0"/>
            <w:vAlign w:val="center"/>
          </w:tcPr>
          <w:p w14:paraId="6BA084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59E35D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restart"/>
            <w:tcBorders>
              <w:right w:val="single" w:color="auto" w:sz="4" w:space="0"/>
            </w:tcBorders>
            <w:shd w:val="clear" w:color="auto" w:fill="auto"/>
            <w:noWrap w:val="0"/>
            <w:vAlign w:val="center"/>
          </w:tcPr>
          <w:p w14:paraId="7AEA7AD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（实际使用人合同于2025年8月30日到期）</w:t>
            </w:r>
          </w:p>
          <w:p w14:paraId="082EC9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494F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A8316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96DC7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122FE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17幢101室 64.25</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193C1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EDA0B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3195B8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9D1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11EE54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A8DAE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0903E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17幢102室 64.25</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2AC4A7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6F15C0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6B0A1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233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9A1C9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D8C86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3B2877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17幢103室 115.49</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46AFAF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628649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174792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6553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39573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75FCD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ED4C8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永乐家园17幢105室 55.09㎡</w:t>
            </w:r>
          </w:p>
        </w:tc>
        <w:tc>
          <w:tcPr>
            <w:tcW w:w="657" w:type="pct"/>
            <w:vMerge w:val="continue"/>
            <w:noWrap w:val="0"/>
            <w:vAlign w:val="center"/>
          </w:tcPr>
          <w:p w14:paraId="711DA3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8145F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2C831C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C331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52CF2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DEF59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01314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永乐家园17幢106室 46.39㎡</w:t>
            </w:r>
          </w:p>
        </w:tc>
        <w:tc>
          <w:tcPr>
            <w:tcW w:w="657" w:type="pct"/>
            <w:vMerge w:val="continue"/>
            <w:noWrap w:val="0"/>
            <w:vAlign w:val="center"/>
          </w:tcPr>
          <w:p w14:paraId="66E082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07FAE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1FF60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F04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3057FC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08A36B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E4330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永乐家园17幢107室 49.07㎡</w:t>
            </w:r>
          </w:p>
        </w:tc>
        <w:tc>
          <w:tcPr>
            <w:tcW w:w="657" w:type="pct"/>
            <w:vMerge w:val="continue"/>
            <w:noWrap w:val="0"/>
            <w:vAlign w:val="center"/>
          </w:tcPr>
          <w:p w14:paraId="3A713C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F003B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3CB1C9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767B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47E5F8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586820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0554CC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永乐家园17幢108室 67.59㎡</w:t>
            </w:r>
          </w:p>
        </w:tc>
        <w:tc>
          <w:tcPr>
            <w:tcW w:w="657" w:type="pct"/>
            <w:vMerge w:val="continue"/>
            <w:noWrap w:val="0"/>
            <w:vAlign w:val="center"/>
          </w:tcPr>
          <w:p w14:paraId="32E21F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75B05E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3D5B9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5EB3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4D95F9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DF391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709A20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永乐家园17幢109室 44.68㎡</w:t>
            </w:r>
          </w:p>
        </w:tc>
        <w:tc>
          <w:tcPr>
            <w:tcW w:w="657" w:type="pct"/>
            <w:vMerge w:val="continue"/>
            <w:noWrap w:val="0"/>
            <w:vAlign w:val="center"/>
          </w:tcPr>
          <w:p w14:paraId="2AFC0B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9DDA6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196492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F5D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053A5C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034E24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4C92EFE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永乐家园17幢110室 47.16㎡</w:t>
            </w:r>
          </w:p>
        </w:tc>
        <w:tc>
          <w:tcPr>
            <w:tcW w:w="657" w:type="pct"/>
            <w:vMerge w:val="continue"/>
            <w:noWrap w:val="0"/>
            <w:vAlign w:val="center"/>
          </w:tcPr>
          <w:p w14:paraId="7EEBC8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3BF6F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E4DEB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48B7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570E44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426BB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FE725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永乐家园20幢104室 80.52㎡</w:t>
            </w:r>
          </w:p>
        </w:tc>
        <w:tc>
          <w:tcPr>
            <w:tcW w:w="657" w:type="pct"/>
            <w:vMerge w:val="continue"/>
            <w:noWrap w:val="0"/>
            <w:vAlign w:val="center"/>
          </w:tcPr>
          <w:p w14:paraId="78DCD0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020089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1228" w:type="pct"/>
            <w:gridSpan w:val="2"/>
            <w:vMerge w:val="restart"/>
            <w:tcBorders>
              <w:right w:val="single" w:color="auto" w:sz="4" w:space="0"/>
            </w:tcBorders>
            <w:shd w:val="clear" w:color="auto" w:fill="auto"/>
            <w:noWrap w:val="0"/>
            <w:vAlign w:val="center"/>
          </w:tcPr>
          <w:p w14:paraId="095A38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（实际使用人合同于2026年2月20日到期）</w:t>
            </w:r>
          </w:p>
        </w:tc>
      </w:tr>
      <w:tr w14:paraId="363F1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240ED7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74CFCD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0024F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永乐家园20幢105室 64.49㎡</w:t>
            </w:r>
          </w:p>
        </w:tc>
        <w:tc>
          <w:tcPr>
            <w:tcW w:w="657" w:type="pct"/>
            <w:vMerge w:val="continue"/>
            <w:noWrap w:val="0"/>
            <w:vAlign w:val="center"/>
          </w:tcPr>
          <w:p w14:paraId="235235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062C0B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E8730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C2D1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64D675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32E36A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48D6FB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永乐家园20幢106室 64.49㎡</w:t>
            </w:r>
          </w:p>
        </w:tc>
        <w:tc>
          <w:tcPr>
            <w:tcW w:w="657" w:type="pct"/>
            <w:vMerge w:val="continue"/>
            <w:noWrap w:val="0"/>
            <w:vAlign w:val="center"/>
          </w:tcPr>
          <w:p w14:paraId="2E2B3A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1A00C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AE493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D8C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6803E2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4F13E0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1F90BC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永乐家园20幢107室 64.49㎡</w:t>
            </w:r>
          </w:p>
        </w:tc>
        <w:tc>
          <w:tcPr>
            <w:tcW w:w="657" w:type="pct"/>
            <w:vMerge w:val="continue"/>
            <w:noWrap w:val="0"/>
            <w:vAlign w:val="center"/>
          </w:tcPr>
          <w:p w14:paraId="37E86A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E2E9E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540CA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1C3C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7A3C70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7C65F5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A9652B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永乐家园20幢108室 64.49㎡</w:t>
            </w:r>
          </w:p>
        </w:tc>
        <w:tc>
          <w:tcPr>
            <w:tcW w:w="657" w:type="pct"/>
            <w:vMerge w:val="continue"/>
            <w:noWrap w:val="0"/>
            <w:vAlign w:val="center"/>
          </w:tcPr>
          <w:p w14:paraId="4E1C22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750E8B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05D2F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2B00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5" w:type="pct"/>
          <w:trHeight w:val="143" w:hRule="atLeast"/>
          <w:jc w:val="center"/>
        </w:trPr>
        <w:tc>
          <w:tcPr>
            <w:tcW w:w="4944" w:type="pct"/>
            <w:gridSpan w:val="6"/>
            <w:tcBorders>
              <w:left w:val="single" w:color="auto" w:sz="4" w:space="0"/>
              <w:right w:val="single" w:color="auto" w:sz="4" w:space="0"/>
            </w:tcBorders>
            <w:noWrap w:val="0"/>
            <w:vAlign w:val="center"/>
          </w:tcPr>
          <w:p w14:paraId="6F33AF31">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注：1、租期5年，第1-3年租金不变，第4-5年租金在第3年租金的基础上递增2%，租金(不含税）一年一付，先付后用。</w:t>
            </w:r>
          </w:p>
          <w:p w14:paraId="6FAC790D">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2、经营业态：商业。</w:t>
            </w:r>
          </w:p>
          <w:p w14:paraId="6221DD98">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3、装修期15日，不计租金及租期。</w:t>
            </w:r>
          </w:p>
          <w:p w14:paraId="108191F8">
            <w:pPr>
              <w:pStyle w:val="2"/>
              <w:ind w:left="0" w:leftChars="0" w:firstLine="360" w:firstLineChars="200"/>
              <w:rPr>
                <w:rFonts w:hint="default"/>
                <w:lang w:val="en-US" w:eastAsia="zh-CN"/>
              </w:rPr>
            </w:pPr>
            <w:r>
              <w:rPr>
                <w:sz w:val="18"/>
              </w:rPr>
              <w:drawing>
                <wp:anchor distT="0" distB="0" distL="114300" distR="114300" simplePos="0" relativeHeight="251682816" behindDoc="1" locked="0" layoutInCell="1" allowOverlap="1">
                  <wp:simplePos x="0" y="0"/>
                  <wp:positionH relativeFrom="margin">
                    <wp:posOffset>554355</wp:posOffset>
                  </wp:positionH>
                  <wp:positionV relativeFrom="margin">
                    <wp:posOffset>1426210</wp:posOffset>
                  </wp:positionV>
                  <wp:extent cx="5274310" cy="5838190"/>
                  <wp:effectExtent l="0" t="0" r="2540" b="10160"/>
                  <wp:wrapNone/>
                  <wp:docPr id="2"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167" descr="微信图片_20221107092926"/>
                          <pic:cNvPicPr>
                            <a:picLocks noChangeAspect="1"/>
                          </pic:cNvPicPr>
                        </pic:nvPicPr>
                        <pic:blipFill>
                          <a:blip r:embed="rId13">
                            <a:lum bright="69998" contrast="-70001"/>
                          </a:blip>
                          <a:stretch>
                            <a:fillRect/>
                          </a:stretch>
                        </pic:blipFill>
                        <pic:spPr>
                          <a:xfrm>
                            <a:off x="0" y="0"/>
                            <a:ext cx="5274310" cy="5838190"/>
                          </a:xfrm>
                          <a:prstGeom prst="rect">
                            <a:avLst/>
                          </a:prstGeom>
                          <a:noFill/>
                          <a:ln>
                            <a:noFill/>
                          </a:ln>
                        </pic:spPr>
                      </pic:pic>
                    </a:graphicData>
                  </a:graphic>
                </wp:anchor>
              </w:drawing>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4、部分房产实际使用人租赁合同尚未到期，至竞得人租赁合同开始之日前，租金归村集体所有，竞得人租赁合同开始之日起至实际使用人原合同到期之日租金归竞得人所有，租金按实际使用人原合同金额进行结算。</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：42万元，</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永恩村租赁项目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：5万元。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2A6C6BF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温州市龙湾区沙城街道永恩村股份经济合作社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2025年5月9日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9173C3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2025年5月9日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76835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4.5pt;margin-top:6.05pt;height:78.3pt;width:461.4pt;z-index:251663360;mso-width-relative:page;mso-height-relative:page;" fillcolor="#FFFFFF" filled="t" stroked="t" coordsize="21600,21600" o:gfxdata="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Z555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6A9CC38B">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w:t>
      </w:r>
      <w:r>
        <w:rPr>
          <w:rFonts w:hint="eastAsia"/>
          <w:color w:val="auto"/>
          <w:sz w:val="24"/>
          <w:highlight w:val="none"/>
          <w:u w:val="single"/>
          <w:lang w:val="en-US" w:eastAsia="zh-CN"/>
        </w:rPr>
        <w:t>16</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4F65B2B1">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温州市龙湾区沙城街道永恩</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531495</wp:posOffset>
            </wp:positionV>
            <wp:extent cx="5271770" cy="5833110"/>
            <wp:effectExtent l="0" t="0" r="5080" b="15240"/>
            <wp:wrapNone/>
            <wp:docPr id="3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3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6"/>
        <w:gridCol w:w="1124"/>
        <w:gridCol w:w="3807"/>
        <w:gridCol w:w="1499"/>
        <w:gridCol w:w="1382"/>
        <w:gridCol w:w="1922"/>
      </w:tblGrid>
      <w:tr w14:paraId="2B8D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365" w:type="pct"/>
            <w:tcBorders>
              <w:left w:val="single" w:color="auto" w:sz="4" w:space="0"/>
            </w:tcBorders>
            <w:noWrap w:val="0"/>
            <w:vAlign w:val="center"/>
          </w:tcPr>
          <w:p w14:paraId="54A31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535" w:type="pct"/>
            <w:noWrap w:val="0"/>
            <w:vAlign w:val="center"/>
          </w:tcPr>
          <w:p w14:paraId="59226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p>
          <w:p w14:paraId="3F8858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2527" w:type="pct"/>
            <w:gridSpan w:val="2"/>
            <w:noWrap w:val="0"/>
            <w:vAlign w:val="center"/>
          </w:tcPr>
          <w:p w14:paraId="7A22E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658" w:type="pct"/>
            <w:tcBorders>
              <w:right w:val="single" w:color="auto" w:sz="4" w:space="0"/>
            </w:tcBorders>
            <w:noWrap w:val="0"/>
            <w:vAlign w:val="center"/>
          </w:tcPr>
          <w:p w14:paraId="5D0B8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首年租金起始价</w:t>
            </w:r>
          </w:p>
        </w:tc>
        <w:tc>
          <w:tcPr>
            <w:tcW w:w="913" w:type="pct"/>
            <w:tcBorders>
              <w:right w:val="single" w:color="auto" w:sz="4" w:space="0"/>
            </w:tcBorders>
            <w:noWrap w:val="0"/>
            <w:vAlign w:val="center"/>
          </w:tcPr>
          <w:p w14:paraId="06D23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备注</w:t>
            </w:r>
          </w:p>
        </w:tc>
      </w:tr>
      <w:tr w14:paraId="513B0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restart"/>
            <w:tcBorders>
              <w:left w:val="single" w:color="auto" w:sz="4" w:space="0"/>
            </w:tcBorders>
            <w:noWrap w:val="0"/>
            <w:vAlign w:val="center"/>
          </w:tcPr>
          <w:p w14:paraId="67B3C7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535" w:type="pct"/>
            <w:vMerge w:val="restart"/>
            <w:noWrap w:val="0"/>
            <w:vAlign w:val="center"/>
          </w:tcPr>
          <w:p w14:paraId="211FDF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温州市滨海二道69号永乐家园16幢、17幢及20幢共23套商业房产五年租赁权</w:t>
            </w:r>
          </w:p>
        </w:tc>
        <w:tc>
          <w:tcPr>
            <w:tcW w:w="1813" w:type="pct"/>
            <w:shd w:val="clear" w:color="auto" w:fill="auto"/>
            <w:noWrap w:val="0"/>
            <w:vAlign w:val="center"/>
          </w:tcPr>
          <w:p w14:paraId="12A10D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vertAlign w:val="baseline"/>
                <w:lang w:val="en-US" w:eastAsia="zh-CN"/>
              </w:rPr>
              <w:t>永乐家园16幢104室 67.25㎡</w:t>
            </w:r>
          </w:p>
        </w:tc>
        <w:tc>
          <w:tcPr>
            <w:tcW w:w="714" w:type="pct"/>
            <w:vMerge w:val="restart"/>
            <w:noWrap w:val="0"/>
            <w:vAlign w:val="center"/>
          </w:tcPr>
          <w:p w14:paraId="4D2787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合计1407.56㎡</w:t>
            </w:r>
          </w:p>
        </w:tc>
        <w:tc>
          <w:tcPr>
            <w:tcW w:w="658" w:type="pct"/>
            <w:vMerge w:val="restart"/>
            <w:tcBorders>
              <w:right w:val="single" w:color="auto" w:sz="4" w:space="0"/>
            </w:tcBorders>
            <w:shd w:val="clear" w:color="auto" w:fill="auto"/>
            <w:noWrap w:val="0"/>
            <w:vAlign w:val="center"/>
          </w:tcPr>
          <w:p w14:paraId="1AE6BA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425646元</w:t>
            </w:r>
          </w:p>
        </w:tc>
        <w:tc>
          <w:tcPr>
            <w:tcW w:w="913" w:type="pct"/>
            <w:vMerge w:val="restart"/>
            <w:tcBorders>
              <w:right w:val="single" w:color="auto" w:sz="4" w:space="0"/>
            </w:tcBorders>
            <w:shd w:val="clear" w:color="auto" w:fill="auto"/>
            <w:noWrap w:val="0"/>
            <w:vAlign w:val="center"/>
          </w:tcPr>
          <w:p w14:paraId="22F020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空置</w:t>
            </w:r>
          </w:p>
          <w:p w14:paraId="15B14D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p>
        </w:tc>
      </w:tr>
      <w:tr w14:paraId="66E1C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199F6C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27A6BC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07F855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永乐家园17幢112室 64.44㎡</w:t>
            </w:r>
          </w:p>
        </w:tc>
        <w:tc>
          <w:tcPr>
            <w:tcW w:w="714" w:type="pct"/>
            <w:vMerge w:val="continue"/>
            <w:noWrap w:val="0"/>
            <w:vAlign w:val="center"/>
          </w:tcPr>
          <w:p w14:paraId="1ABF71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5D50CF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FC58D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A62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41031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1A060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2E831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永乐家园17幢113室 44.68㎡</w:t>
            </w:r>
          </w:p>
        </w:tc>
        <w:tc>
          <w:tcPr>
            <w:tcW w:w="714" w:type="pct"/>
            <w:vMerge w:val="continue"/>
            <w:noWrap w:val="0"/>
            <w:vAlign w:val="center"/>
          </w:tcPr>
          <w:p w14:paraId="420AE6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BBABE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FE8C0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B8BF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11DEBD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6AEF8B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55884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永乐家园17幢114室 48.40㎡</w:t>
            </w:r>
          </w:p>
        </w:tc>
        <w:tc>
          <w:tcPr>
            <w:tcW w:w="714" w:type="pct"/>
            <w:vMerge w:val="continue"/>
            <w:noWrap w:val="0"/>
            <w:vAlign w:val="center"/>
          </w:tcPr>
          <w:p w14:paraId="259B1D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CFE58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31948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933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564BD3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406AF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5A046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永乐家园20幢101室 64.19㎡</w:t>
            </w:r>
          </w:p>
        </w:tc>
        <w:tc>
          <w:tcPr>
            <w:tcW w:w="714" w:type="pct"/>
            <w:vMerge w:val="continue"/>
            <w:noWrap w:val="0"/>
            <w:vAlign w:val="center"/>
          </w:tcPr>
          <w:p w14:paraId="03134E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31289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0EB8E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F6AB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55DB32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AAB9E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75582D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永乐家园20幢102室 64.49㎡</w:t>
            </w:r>
          </w:p>
        </w:tc>
        <w:tc>
          <w:tcPr>
            <w:tcW w:w="714" w:type="pct"/>
            <w:vMerge w:val="continue"/>
            <w:noWrap w:val="0"/>
            <w:vAlign w:val="center"/>
          </w:tcPr>
          <w:p w14:paraId="3306CF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222348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8C73F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313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EF9C7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36DD8F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B31D5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永乐家园20幢103室 63.49㎡</w:t>
            </w:r>
          </w:p>
        </w:tc>
        <w:tc>
          <w:tcPr>
            <w:tcW w:w="714" w:type="pct"/>
            <w:vMerge w:val="continue"/>
            <w:noWrap w:val="0"/>
            <w:vAlign w:val="center"/>
          </w:tcPr>
          <w:p w14:paraId="625EB2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3A432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22570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C5A1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6F56D3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3FACF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129677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永乐家园17幢111室 48.40㎡</w:t>
            </w:r>
          </w:p>
        </w:tc>
        <w:tc>
          <w:tcPr>
            <w:tcW w:w="714" w:type="pct"/>
            <w:vMerge w:val="continue"/>
            <w:noWrap w:val="0"/>
            <w:vAlign w:val="center"/>
          </w:tcPr>
          <w:p w14:paraId="60C06D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2414FB1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913" w:type="pct"/>
            <w:tcBorders>
              <w:right w:val="single" w:color="auto" w:sz="4" w:space="0"/>
            </w:tcBorders>
            <w:shd w:val="clear" w:color="auto" w:fill="auto"/>
            <w:noWrap w:val="0"/>
            <w:vAlign w:val="center"/>
          </w:tcPr>
          <w:p w14:paraId="2605FA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（实际使用人合同于2025年7月14日到期）</w:t>
            </w:r>
          </w:p>
        </w:tc>
      </w:tr>
      <w:tr w14:paraId="350D4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3C7EED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CA746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8A61D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永乐家园16幢103室 49.77㎡</w:t>
            </w:r>
          </w:p>
        </w:tc>
        <w:tc>
          <w:tcPr>
            <w:tcW w:w="714" w:type="pct"/>
            <w:vMerge w:val="continue"/>
            <w:noWrap w:val="0"/>
            <w:vAlign w:val="center"/>
          </w:tcPr>
          <w:p w14:paraId="1DB75F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5319C0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restart"/>
            <w:tcBorders>
              <w:right w:val="single" w:color="auto" w:sz="4" w:space="0"/>
            </w:tcBorders>
            <w:shd w:val="clear" w:color="auto" w:fill="auto"/>
            <w:noWrap w:val="0"/>
            <w:vAlign w:val="center"/>
          </w:tcPr>
          <w:p w14:paraId="16AE7E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（实际使用人合同于2025年8月30日到期）</w:t>
            </w:r>
          </w:p>
          <w:p w14:paraId="154524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2863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D75CA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A2E96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0434ED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17幢101室 64.25</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064B25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48E3E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CEB8B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F0F4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410A5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0B753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306DA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17幢102室 64.25</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6AB2DF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D1FEE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2DE93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D5FE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6780AB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05C145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88494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17幢103室 115.49</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7B2C58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0B066A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460E2F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F82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742400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19007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33F77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永乐家园17幢105室 55.09㎡</w:t>
            </w:r>
          </w:p>
        </w:tc>
        <w:tc>
          <w:tcPr>
            <w:tcW w:w="714" w:type="pct"/>
            <w:vMerge w:val="continue"/>
            <w:noWrap w:val="0"/>
            <w:vAlign w:val="center"/>
          </w:tcPr>
          <w:p w14:paraId="5CB383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8BBB5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59682E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D3DF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38BD93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77D68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DC739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永乐家园17幢106室 46.39㎡</w:t>
            </w:r>
          </w:p>
        </w:tc>
        <w:tc>
          <w:tcPr>
            <w:tcW w:w="714" w:type="pct"/>
            <w:vMerge w:val="continue"/>
            <w:noWrap w:val="0"/>
            <w:vAlign w:val="center"/>
          </w:tcPr>
          <w:p w14:paraId="370EED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0D5D7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C6B70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068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6E56A8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0CA8AA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410FD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永乐家园17幢107室 49.07㎡</w:t>
            </w:r>
          </w:p>
        </w:tc>
        <w:tc>
          <w:tcPr>
            <w:tcW w:w="714" w:type="pct"/>
            <w:vMerge w:val="continue"/>
            <w:noWrap w:val="0"/>
            <w:vAlign w:val="center"/>
          </w:tcPr>
          <w:p w14:paraId="3DBD26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0C4C0F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FE0CF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69CC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4D1A2F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5C12F9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23BF2C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永乐家园17幢108室 67.59㎡</w:t>
            </w:r>
          </w:p>
        </w:tc>
        <w:tc>
          <w:tcPr>
            <w:tcW w:w="714" w:type="pct"/>
            <w:vMerge w:val="continue"/>
            <w:noWrap w:val="0"/>
            <w:vAlign w:val="center"/>
          </w:tcPr>
          <w:p w14:paraId="1BEFD8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F962F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5DA755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2D6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63ED83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39E1BB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7D0696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永乐家园17幢109室 44.68㎡</w:t>
            </w:r>
          </w:p>
        </w:tc>
        <w:tc>
          <w:tcPr>
            <w:tcW w:w="714" w:type="pct"/>
            <w:vMerge w:val="continue"/>
            <w:noWrap w:val="0"/>
            <w:vAlign w:val="center"/>
          </w:tcPr>
          <w:p w14:paraId="000437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CAD5C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6C3C1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D4F7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445F29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EC61C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4D0B60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永乐家园17幢110室 47.16㎡</w:t>
            </w:r>
          </w:p>
        </w:tc>
        <w:tc>
          <w:tcPr>
            <w:tcW w:w="714" w:type="pct"/>
            <w:vMerge w:val="continue"/>
            <w:noWrap w:val="0"/>
            <w:vAlign w:val="center"/>
          </w:tcPr>
          <w:p w14:paraId="130C40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0B375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474EC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2D32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0A640E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95255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AAA8C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永乐家园20幢104室 80.52㎡</w:t>
            </w:r>
          </w:p>
        </w:tc>
        <w:tc>
          <w:tcPr>
            <w:tcW w:w="714" w:type="pct"/>
            <w:vMerge w:val="continue"/>
            <w:noWrap w:val="0"/>
            <w:vAlign w:val="center"/>
          </w:tcPr>
          <w:p w14:paraId="606123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468EE5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913" w:type="pct"/>
            <w:vMerge w:val="restart"/>
            <w:tcBorders>
              <w:right w:val="single" w:color="auto" w:sz="4" w:space="0"/>
            </w:tcBorders>
            <w:shd w:val="clear" w:color="auto" w:fill="auto"/>
            <w:noWrap w:val="0"/>
            <w:vAlign w:val="center"/>
          </w:tcPr>
          <w:p w14:paraId="4B10F65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（实际使用人合同于2026年2月20日到期）</w:t>
            </w:r>
          </w:p>
        </w:tc>
      </w:tr>
      <w:tr w14:paraId="37B74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597373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14FEE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A503A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永乐家园20幢105室 64.49㎡</w:t>
            </w:r>
          </w:p>
        </w:tc>
        <w:tc>
          <w:tcPr>
            <w:tcW w:w="714" w:type="pct"/>
            <w:vMerge w:val="continue"/>
            <w:noWrap w:val="0"/>
            <w:vAlign w:val="center"/>
          </w:tcPr>
          <w:p w14:paraId="4FBB64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39833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AB341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6F8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4F7420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C3091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3B890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永乐家园20幢106室 64.49㎡</w:t>
            </w:r>
          </w:p>
        </w:tc>
        <w:tc>
          <w:tcPr>
            <w:tcW w:w="714" w:type="pct"/>
            <w:vMerge w:val="continue"/>
            <w:noWrap w:val="0"/>
            <w:vAlign w:val="center"/>
          </w:tcPr>
          <w:p w14:paraId="5CC96A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6550E5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3AF0D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8581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03179D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5BE13E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63264AA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永乐家园20幢107室 64.49㎡</w:t>
            </w:r>
          </w:p>
        </w:tc>
        <w:tc>
          <w:tcPr>
            <w:tcW w:w="714" w:type="pct"/>
            <w:vMerge w:val="continue"/>
            <w:noWrap w:val="0"/>
            <w:vAlign w:val="center"/>
          </w:tcPr>
          <w:p w14:paraId="234567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6F0C18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20A11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2A18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4D623F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1BD32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C539B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永乐家园20幢108室 64.49㎡</w:t>
            </w:r>
          </w:p>
        </w:tc>
        <w:tc>
          <w:tcPr>
            <w:tcW w:w="714" w:type="pct"/>
            <w:vMerge w:val="continue"/>
            <w:noWrap w:val="0"/>
            <w:vAlign w:val="center"/>
          </w:tcPr>
          <w:p w14:paraId="02F931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28C03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66A5A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F436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000" w:type="pct"/>
            <w:gridSpan w:val="6"/>
            <w:tcBorders>
              <w:left w:val="single" w:color="auto" w:sz="4" w:space="0"/>
              <w:right w:val="single" w:color="auto" w:sz="4" w:space="0"/>
            </w:tcBorders>
            <w:noWrap w:val="0"/>
            <w:vAlign w:val="center"/>
          </w:tcPr>
          <w:p w14:paraId="70FC79E8">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注：1、租期5年，第1-3年租金不变，第4-5年租金在第3年租金的基础上递增2%，租金(不含税）一年一付，先付后用。</w:t>
            </w:r>
          </w:p>
          <w:p w14:paraId="07E9ACF0">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2、经营业态：商业。</w:t>
            </w:r>
          </w:p>
          <w:p w14:paraId="230F5F89">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3、装修期15日，不计租金及租期。</w:t>
            </w:r>
          </w:p>
          <w:p w14:paraId="4E1E8A26">
            <w:pPr>
              <w:pStyle w:val="2"/>
              <w:ind w:left="0" w:leftChars="0" w:firstLine="482" w:firstLineChars="200"/>
              <w:rPr>
                <w:rFonts w:hint="default"/>
                <w:lang w:val="en-US" w:eastAsia="zh-CN"/>
              </w:rPr>
            </w:pP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4、部分房产实际使用人租赁合同尚未到期，至竞得人租赁合同开始之日前，租金归村集体所有，竞得人租赁合同开始之日起至实际使用人原合同到期之日租金归竞得人所有，租金按实际使用人原合同金额进行结算。</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-2453005</wp:posOffset>
            </wp:positionV>
            <wp:extent cx="5271770" cy="5833110"/>
            <wp:effectExtent l="0" t="0" r="5080" b="15240"/>
            <wp:wrapNone/>
            <wp:docPr id="2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5038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2B8071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6D3145B3">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91E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78BCD65">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-4061460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-1085215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2025年5月9日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6073140" cy="994410"/>
                <wp:effectExtent l="4445" t="4445" r="18415" b="10795"/>
                <wp:wrapNone/>
                <wp:docPr id="11" name="文本框 11"/>
                <wp:cNvGraphicFramePr/>
                <a:graphic xmlns:a="http://schemas.openxmlformats.org/drawingml/2006/main">
                  <a:graphicData uri="http://schemas.microsoft.com/office/word/2010/wordprocessingShape">
                    <wps:wsp>
                      <wps:cNvSpPr txBox="1"/>
                      <wps:spPr>
                        <a:xfrm>
                          <a:off x="0" y="0"/>
                          <a:ext cx="6073140"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78.2pt;z-index:251664384;mso-width-relative:page;mso-height-relative:page;" filled="f" stroked="t" coordsize="21600,21600" o:gfxdata="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HHQSLVAAAACAEAAA8AAAAAAAAAAQAgAAAAIgAA&#10;AGRycy9kb3ducmV2LnhtbFBLAQIUABQAAAAIAIdO4kCP6xDb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w:t>
      </w:r>
      <w:r>
        <w:rPr>
          <w:rFonts w:hint="eastAsia" w:ascii="宋体" w:hAnsi="宋体"/>
          <w:color w:val="auto"/>
          <w:spacing w:val="-2"/>
          <w:sz w:val="24"/>
          <w:highlight w:val="none"/>
          <w:lang w:val="en-US" w:eastAsia="zh-CN"/>
        </w:rPr>
        <w:t>16</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租期5年，第1-3年租金不变，第4-5年租金在第3年租金的基础上递增2%，租金(不含税）一年一付，先付后用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具体租赁事项以竞得人与温州市龙湾区沙城街道永恩村股份经济合作社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温州市龙湾区沙城街道永恩村股份经济合作社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w:t>
      </w:r>
      <w:r>
        <w:rPr>
          <w:rFonts w:hint="eastAsia" w:ascii="宋体" w:hAnsi="宋体" w:cs="宋体"/>
          <w:color w:val="auto"/>
          <w:sz w:val="24"/>
          <w:szCs w:val="24"/>
          <w:highlight w:val="none"/>
          <w:lang w:eastAsia="zh-CN"/>
        </w:rPr>
        <w:t>，</w:t>
      </w:r>
      <w:r>
        <w:rPr>
          <w:rFonts w:hint="eastAsia" w:ascii="Times New Roman" w:hAnsi="Times New Roman" w:eastAsia="宋体" w:cs="Times New Roman"/>
          <w:b w:val="0"/>
          <w:bCs/>
          <w:sz w:val="24"/>
          <w:szCs w:val="24"/>
          <w:highlight w:val="none"/>
          <w:u w:val="none" w:color="auto"/>
          <w:lang w:val="en-US" w:eastAsia="zh-CN"/>
        </w:rPr>
        <w:t>租金不再进行调整</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289E1A5">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15</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default" w:ascii="宋体" w:hAnsi="宋体" w:cs="宋体"/>
          <w:color w:val="auto"/>
          <w:kern w:val="0"/>
          <w:szCs w:val="24"/>
          <w:u w:val="none"/>
          <w:lang w:val="en-US"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FEC8502">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542FF770">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color w:val="auto"/>
          <w:szCs w:val="24"/>
          <w:highlight w:val="none"/>
          <w:u w:val="single"/>
        </w:rPr>
        <w:t>租期5年，</w:t>
      </w:r>
      <w:r>
        <w:rPr>
          <w:rFonts w:hint="eastAsia" w:ascii="宋体" w:hAnsi="宋体" w:cs="宋体"/>
          <w:color w:val="auto"/>
          <w:szCs w:val="24"/>
          <w:highlight w:val="none"/>
          <w:u w:val="single"/>
          <w:lang w:eastAsia="zh-CN"/>
        </w:rPr>
        <w:t>第1-3年租金不变，第4-5年租金在第3年租金的基础上递增2%</w:t>
      </w:r>
      <w:r>
        <w:rPr>
          <w:rFonts w:hint="eastAsia" w:ascii="宋体" w:hAnsi="宋体" w:cs="宋体"/>
          <w:color w:val="auto"/>
          <w:szCs w:val="24"/>
          <w:highlight w:val="none"/>
          <w:u w:val="single"/>
        </w:rPr>
        <w:t>，租金(不含税）一年一付，先付后用；下期租金应在上期租赁期限届满前1个月付清。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永恩村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D0F44BF">
      <w:pPr>
        <w:spacing w:line="380" w:lineRule="exact"/>
        <w:ind w:firstLine="480" w:firstLineChars="200"/>
        <w:rPr>
          <w:rFonts w:hint="eastAsia" w:ascii="宋体" w:hAnsi="宋体" w:eastAsia="宋体" w:cs="宋体"/>
          <w:b/>
          <w:sz w:val="24"/>
          <w:szCs w:val="24"/>
          <w:u w:val="single"/>
          <w:lang w:eastAsia="zh-CN"/>
        </w:rPr>
      </w:pPr>
      <w:r>
        <w:rPr>
          <w:rFonts w:hint="eastAsia" w:ascii="宋体" w:hAnsi="宋体" w:cs="宋体"/>
          <w:b w:val="0"/>
          <w:bCs/>
          <w:sz w:val="24"/>
          <w:szCs w:val="24"/>
          <w:u w:val="none"/>
        </w:rPr>
        <w:t>部分房产实际使用人租赁合同尚未到期，至</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租赁合同开始之日前，租金归</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所有，</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租赁合同开始之日起至</w:t>
      </w:r>
      <w:r>
        <w:rPr>
          <w:rFonts w:hint="eastAsia" w:ascii="宋体" w:hAnsi="宋体" w:cs="宋体"/>
          <w:b w:val="0"/>
          <w:bCs/>
          <w:sz w:val="24"/>
          <w:szCs w:val="24"/>
          <w:u w:val="none"/>
          <w:lang w:val="en-US" w:eastAsia="zh-CN"/>
        </w:rPr>
        <w:t>实际使用人</w:t>
      </w:r>
      <w:r>
        <w:rPr>
          <w:rFonts w:hint="eastAsia" w:ascii="宋体" w:hAnsi="宋体" w:cs="宋体"/>
          <w:b w:val="0"/>
          <w:bCs/>
          <w:sz w:val="24"/>
          <w:szCs w:val="24"/>
          <w:u w:val="none"/>
        </w:rPr>
        <w:t>原合同到期之日租金归</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所有，租金按实际使用人原合同金额进行结算</w:t>
      </w:r>
      <w:r>
        <w:rPr>
          <w:rFonts w:hint="eastAsia" w:ascii="宋体" w:hAnsi="宋体" w:cs="宋体"/>
          <w:b w:val="0"/>
          <w:bCs/>
          <w:sz w:val="24"/>
          <w:szCs w:val="24"/>
          <w:u w:val="none"/>
          <w:lang w:eastAsia="zh-CN"/>
        </w:rPr>
        <w:t>。</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633095</wp:posOffset>
            </wp:positionH>
            <wp:positionV relativeFrom="paragraph">
              <wp:posOffset>-2518410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2"/>
        <w:rPr>
          <w:rFonts w:hint="eastAsia"/>
        </w:rPr>
      </w:pPr>
    </w:p>
    <w:p w14:paraId="10A942FA">
      <w:pPr>
        <w:spacing w:line="380" w:lineRule="exact"/>
        <w:ind w:right="480"/>
        <w:rPr>
          <w:rFonts w:hint="eastAsia" w:ascii="宋体" w:hAnsi="宋体" w:cs="宋体"/>
          <w:sz w:val="24"/>
          <w:szCs w:val="24"/>
        </w:rPr>
      </w:pPr>
    </w:p>
    <w:p w14:paraId="5E4A68F6">
      <w:pPr>
        <w:rPr>
          <w:rFonts w:hint="eastAsia"/>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201D8C"/>
    <w:rsid w:val="027125E7"/>
    <w:rsid w:val="038349CC"/>
    <w:rsid w:val="0464585D"/>
    <w:rsid w:val="05773E49"/>
    <w:rsid w:val="06092268"/>
    <w:rsid w:val="078B414B"/>
    <w:rsid w:val="09C83435"/>
    <w:rsid w:val="09CD0A4B"/>
    <w:rsid w:val="0B57681E"/>
    <w:rsid w:val="0BB97C7D"/>
    <w:rsid w:val="0FDE1338"/>
    <w:rsid w:val="0FFC1742"/>
    <w:rsid w:val="10596B94"/>
    <w:rsid w:val="137A33A8"/>
    <w:rsid w:val="137A57A0"/>
    <w:rsid w:val="137F6218"/>
    <w:rsid w:val="145C30F7"/>
    <w:rsid w:val="15A83BB6"/>
    <w:rsid w:val="180F7322"/>
    <w:rsid w:val="181B7855"/>
    <w:rsid w:val="18B67897"/>
    <w:rsid w:val="1B43776B"/>
    <w:rsid w:val="1CB03DF7"/>
    <w:rsid w:val="1EF82139"/>
    <w:rsid w:val="1FB0010B"/>
    <w:rsid w:val="1FBD4109"/>
    <w:rsid w:val="209061C6"/>
    <w:rsid w:val="222475A0"/>
    <w:rsid w:val="22974B03"/>
    <w:rsid w:val="22EF57B4"/>
    <w:rsid w:val="23A10665"/>
    <w:rsid w:val="24C30629"/>
    <w:rsid w:val="251A0B90"/>
    <w:rsid w:val="262502D3"/>
    <w:rsid w:val="269E5313"/>
    <w:rsid w:val="26F03C3F"/>
    <w:rsid w:val="283A2C91"/>
    <w:rsid w:val="2DEA252D"/>
    <w:rsid w:val="2E2C7045"/>
    <w:rsid w:val="2E443CD9"/>
    <w:rsid w:val="312E1520"/>
    <w:rsid w:val="333D173D"/>
    <w:rsid w:val="3375264B"/>
    <w:rsid w:val="36676139"/>
    <w:rsid w:val="36716136"/>
    <w:rsid w:val="36D27916"/>
    <w:rsid w:val="37893554"/>
    <w:rsid w:val="3957222B"/>
    <w:rsid w:val="3A034EA8"/>
    <w:rsid w:val="3BA66882"/>
    <w:rsid w:val="44727C49"/>
    <w:rsid w:val="459B7C3D"/>
    <w:rsid w:val="45A12A58"/>
    <w:rsid w:val="46CF2C6D"/>
    <w:rsid w:val="46F52BC5"/>
    <w:rsid w:val="48AA50C6"/>
    <w:rsid w:val="491D1E84"/>
    <w:rsid w:val="4B1F651E"/>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CC0C73"/>
    <w:rsid w:val="56DF587B"/>
    <w:rsid w:val="5943350B"/>
    <w:rsid w:val="594A0FC2"/>
    <w:rsid w:val="59F40CA9"/>
    <w:rsid w:val="5A3D43FE"/>
    <w:rsid w:val="5A490FF5"/>
    <w:rsid w:val="5A7B6781"/>
    <w:rsid w:val="5B3663E0"/>
    <w:rsid w:val="5C616110"/>
    <w:rsid w:val="5C910A31"/>
    <w:rsid w:val="5CB57990"/>
    <w:rsid w:val="5F942540"/>
    <w:rsid w:val="5FDC6467"/>
    <w:rsid w:val="61B52ACC"/>
    <w:rsid w:val="64963FE0"/>
    <w:rsid w:val="64EC4EE8"/>
    <w:rsid w:val="67FD341E"/>
    <w:rsid w:val="69C70C11"/>
    <w:rsid w:val="6B835EC1"/>
    <w:rsid w:val="6CB111E1"/>
    <w:rsid w:val="6ED918DD"/>
    <w:rsid w:val="6EDC3D8E"/>
    <w:rsid w:val="6EED57F2"/>
    <w:rsid w:val="6F2A2D4B"/>
    <w:rsid w:val="7072514B"/>
    <w:rsid w:val="71D523D1"/>
    <w:rsid w:val="74FD05BA"/>
    <w:rsid w:val="75470D70"/>
    <w:rsid w:val="76171CE3"/>
    <w:rsid w:val="76E201B1"/>
    <w:rsid w:val="77552BAD"/>
    <w:rsid w:val="78F85C68"/>
    <w:rsid w:val="7BE44282"/>
    <w:rsid w:val="7CCB2490"/>
    <w:rsid w:val="7D511DBF"/>
    <w:rsid w:val="7EE92460"/>
    <w:rsid w:val="7F5300F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4096</Words>
  <Characters>4464</Characters>
  <Lines>0</Lines>
  <Paragraphs>0</Paragraphs>
  <TotalTime>5</TotalTime>
  <ScaleCrop>false</ScaleCrop>
  <LinksUpToDate>false</LinksUpToDate>
  <CharactersWithSpaces>4816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2025-05-09T07:51:02Z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6BE39B3646684A66873A5086F8080A29_13</vt:lpwstr>
  </property>
  <property fmtid="{D5CDD505-2E9C-101B-9397-08002B2CF9AE}" pid="4" name="KSOTemplateDocerSaveRecord">
    <vt:lpwstr>eyJoZGlkIjoiNzYzNDZhZmRmZjM0NWUxNmJiOWFiNDI5YTEzYzUxNmEiLCJ1c2VySWQiOiIxNTk0MDAzNDA5In0=</vt:lpwstr>
  </property>
</Properties>
</file>