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温州市龙湾区海滨街道沙南农贸市场及东西两侧停车场三年租赁权竞价文件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2025年5月15日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温州市龙湾区海滨街道沙南农贸市场及东西两侧停车场三年租赁权竞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5月</w:t>
      </w:r>
      <w:r>
        <w:rPr>
          <w:rFonts w:hint="eastAsia" w:ascii="宋体" w:hAnsi="宋体"/>
          <w:color w:val="auto"/>
          <w:sz w:val="24"/>
          <w:szCs w:val="24"/>
          <w:u w:val="none"/>
          <w:lang w:val="en-US" w:eastAsia="zh-CN"/>
        </w:rPr>
        <w:t>22</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2025年5月23日上午9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温州市龙湾区海滨街道沙南农贸市场及东西两侧停车场三年租赁权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6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2911"/>
        <w:gridCol w:w="3021"/>
        <w:gridCol w:w="1449"/>
        <w:gridCol w:w="1250"/>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01"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1"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610"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72"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63"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401"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551"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温州市龙湾区海滨街道沙南农贸市场及东、西停车场三年租赁权</w:t>
            </w:r>
          </w:p>
        </w:tc>
        <w:tc>
          <w:tcPr>
            <w:tcW w:w="1610"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合计约5007㎡（农贸市场约1100㎡；东侧停车场约1240㎡，西侧停车场约2667㎡）</w:t>
            </w:r>
          </w:p>
        </w:tc>
        <w:tc>
          <w:tcPr>
            <w:tcW w:w="772" w:type="pc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429808</w:t>
            </w:r>
            <w:r>
              <w:rPr>
                <w:rFonts w:hint="eastAsia" w:ascii="宋体" w:hAnsi="宋体" w:cs="宋体"/>
                <w:sz w:val="24"/>
                <w:szCs w:val="32"/>
                <w:lang w:val="en-US" w:eastAsia="zh-CN"/>
              </w:rPr>
              <w:t>元</w:t>
            </w:r>
          </w:p>
        </w:tc>
        <w:tc>
          <w:tcPr>
            <w:tcW w:w="663" w:type="pct"/>
            <w:tcBorders>
              <w:right w:val="single" w:color="auto" w:sz="4" w:space="0"/>
            </w:tcBorders>
            <w:noWrap w:val="0"/>
            <w:vAlign w:val="center"/>
          </w:tcPr>
          <w:p w14:paraId="49362C1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38万</w:t>
            </w:r>
            <w:r>
              <w:rPr>
                <w:rFonts w:hint="eastAsia" w:ascii="宋体" w:hAnsi="宋体" w:eastAsia="宋体" w:cs="宋体"/>
                <w:kern w:val="2"/>
                <w:sz w:val="24"/>
                <w:szCs w:val="24"/>
                <w:lang w:val="en-US" w:eastAsia="zh-CN" w:bidi="ar-SA"/>
              </w:rPr>
              <w:t>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6" w:hRule="atLeast"/>
          <w:jc w:val="center"/>
        </w:trPr>
        <w:tc>
          <w:tcPr>
            <w:tcW w:w="5000" w:type="pct"/>
            <w:gridSpan w:val="5"/>
            <w:tcBorders>
              <w:left w:val="single" w:color="auto" w:sz="4" w:space="0"/>
              <w:right w:val="single" w:color="auto" w:sz="4" w:space="0"/>
            </w:tcBorders>
            <w:noWrap w:val="0"/>
            <w:vAlign w:val="center"/>
          </w:tcPr>
          <w:p w14:paraId="31D25F88">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1、租期3年，租金（不含税）一年一付，先付后用，租赁期内租金不递增。</w:t>
            </w:r>
          </w:p>
          <w:p w14:paraId="077C050C">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cs="宋体"/>
                <w:bCs/>
                <w:kern w:val="2"/>
                <w:sz w:val="24"/>
                <w:szCs w:val="24"/>
                <w:highlight w:val="none"/>
                <w:lang w:val="en-US" w:eastAsia="zh-CN" w:bidi="ar"/>
              </w:rPr>
              <w:t>农贸市场经营业态为农贸市场，东、西停车场经营业态为停车场及农产品疏导点。如需搭棚，承租户自行与相关部门对接，与村委会无关。（只能经营农贸市场相关的项目）。</w:t>
            </w:r>
          </w:p>
          <w:p w14:paraId="457C700F">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kern w:val="2"/>
                <w:sz w:val="24"/>
                <w:szCs w:val="24"/>
                <w:highlight w:val="none"/>
                <w:lang w:val="en-US" w:eastAsia="zh-CN" w:bidi="ar"/>
              </w:rPr>
              <w:t xml:space="preserve">农贸市场内摆放商品应整齐有序，摊位摆放货物不得超出划定区域，不得占用公共通道，不得超越明示线及影响其他业户经营，不得售卖经营证照规定外的商品。                     </w:t>
            </w:r>
          </w:p>
          <w:p w14:paraId="1B65CA02">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免租期15天，不计租金及租期。</w:t>
            </w:r>
          </w:p>
          <w:p w14:paraId="65895A4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heme="minorEastAsia" w:hAnsiTheme="minorEastAsia" w:eastAsiaTheme="minorEastAsia" w:cstheme="minorEastAsia"/>
                <w:sz w:val="24"/>
                <w:szCs w:val="24"/>
                <w:lang w:val="en-US" w:eastAsia="zh-CN"/>
              </w:rPr>
              <w:t>5、原承租人已提前解除租赁合同，给予15天腾空期。</w:t>
            </w:r>
          </w:p>
        </w:tc>
      </w:tr>
    </w:tbl>
    <w:p w14:paraId="66BB04FB">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DB209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Times New Roman"/>
          <w:color w:val="auto"/>
          <w:sz w:val="24"/>
          <w:szCs w:val="24"/>
          <w:highlight w:val="none"/>
          <w:u w:val="none"/>
          <w:lang w:val="en-US" w:eastAsia="zh-CN"/>
        </w:rPr>
        <w:t>报名对象及要求：经营范围包含农贸市场相关的企业法人。</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有意者，</w:t>
      </w:r>
      <w:r>
        <w:rPr>
          <w:rFonts w:hint="eastAsia" w:ascii="宋体" w:hAnsi="宋体" w:eastAsia="宋体" w:cs="Times New Roman"/>
          <w:color w:val="auto"/>
          <w:sz w:val="24"/>
          <w:szCs w:val="24"/>
          <w:u w:val="none"/>
          <w:lang w:val="en-US" w:eastAsia="zh-CN"/>
        </w:rPr>
        <w:t>单位凭有效营业</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-3270250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竞价保证金不得代缴，汇入时请备注：沙南</w:t>
      </w:r>
      <w:r>
        <w:rPr>
          <w:rFonts w:hint="eastAsia" w:ascii="宋体" w:hAnsi="宋体" w:cs="Times New Roman"/>
          <w:b/>
          <w:bCs/>
          <w:color w:val="auto"/>
          <w:sz w:val="24"/>
          <w:szCs w:val="24"/>
          <w:u w:val="none"/>
          <w:lang w:val="en-US" w:eastAsia="zh-CN"/>
        </w:rPr>
        <w:t>村租赁项目</w:t>
      </w:r>
      <w:r>
        <w:rPr>
          <w:rFonts w:hint="eastAsia" w:ascii="宋体" w:hAnsi="宋体" w:eastAsia="宋体" w:cs="Times New Roman"/>
          <w:b/>
          <w:bCs/>
          <w:color w:val="auto"/>
          <w:sz w:val="24"/>
          <w:szCs w:val="24"/>
          <w:u w:val="none"/>
          <w:lang w:val="en-US" w:eastAsia="zh-CN"/>
        </w:rPr>
        <w:t>。</w:t>
      </w:r>
    </w:p>
    <w:p w14:paraId="6300EF4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租赁履约保证金为5万元。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21</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海滨街道沙南</w:t>
      </w:r>
      <w:r>
        <w:rPr>
          <w:rFonts w:hint="eastAsia" w:ascii="宋体" w:hAnsi="宋体" w:cs="Times New Roman"/>
          <w:color w:val="auto"/>
          <w:sz w:val="24"/>
          <w:szCs w:val="24"/>
          <w:u w:val="none"/>
          <w:lang w:val="en-US" w:eastAsia="zh-CN"/>
        </w:rPr>
        <w:t>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2025年5月15日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2025年5月15日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2025年5月</w:t>
      </w:r>
      <w:r>
        <w:rPr>
          <w:rFonts w:hint="eastAsia"/>
          <w:color w:val="auto"/>
          <w:sz w:val="24"/>
          <w:highlight w:val="none"/>
          <w:u w:val="single"/>
          <w:lang w:val="en-US" w:eastAsia="zh-CN"/>
        </w:rPr>
        <w:t>22</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海滨街道沙南</w:t>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6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2911"/>
        <w:gridCol w:w="3021"/>
        <w:gridCol w:w="1449"/>
        <w:gridCol w:w="1250"/>
      </w:tblGrid>
      <w:tr w14:paraId="0E8B0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01" w:type="pct"/>
            <w:tcBorders>
              <w:left w:val="single" w:color="auto" w:sz="4" w:space="0"/>
            </w:tcBorders>
            <w:noWrap w:val="0"/>
            <w:vAlign w:val="center"/>
          </w:tcPr>
          <w:p w14:paraId="58C4BE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1FFEA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1" w:type="pct"/>
            <w:noWrap w:val="0"/>
            <w:vAlign w:val="center"/>
          </w:tcPr>
          <w:p w14:paraId="126228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610" w:type="pct"/>
            <w:noWrap w:val="0"/>
            <w:vAlign w:val="center"/>
          </w:tcPr>
          <w:p w14:paraId="795132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72" w:type="pct"/>
            <w:tcBorders>
              <w:right w:val="single" w:color="auto" w:sz="4" w:space="0"/>
            </w:tcBorders>
            <w:noWrap w:val="0"/>
            <w:vAlign w:val="center"/>
          </w:tcPr>
          <w:p w14:paraId="68D06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02877D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63" w:type="pct"/>
            <w:tcBorders>
              <w:right w:val="single" w:color="auto" w:sz="4" w:space="0"/>
            </w:tcBorders>
            <w:noWrap w:val="0"/>
            <w:vAlign w:val="center"/>
          </w:tcPr>
          <w:p w14:paraId="309AF7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5BAC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CB0A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401" w:type="pct"/>
            <w:tcBorders>
              <w:left w:val="single" w:color="auto" w:sz="4" w:space="0"/>
            </w:tcBorders>
            <w:noWrap w:val="0"/>
            <w:vAlign w:val="center"/>
          </w:tcPr>
          <w:p w14:paraId="2C8716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551" w:type="pct"/>
            <w:noWrap w:val="0"/>
            <w:vAlign w:val="center"/>
          </w:tcPr>
          <w:p w14:paraId="3A3B6A7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温州市龙湾区海滨街道沙南农贸市场及东、西停车场三年租赁权</w:t>
            </w:r>
          </w:p>
        </w:tc>
        <w:tc>
          <w:tcPr>
            <w:tcW w:w="1610" w:type="pct"/>
            <w:noWrap w:val="0"/>
            <w:vAlign w:val="center"/>
          </w:tcPr>
          <w:p w14:paraId="49D28064">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合计约5007㎡（农贸市场约1100㎡；东侧停车场约1240㎡，西侧停车场约2667㎡）</w:t>
            </w:r>
          </w:p>
        </w:tc>
        <w:tc>
          <w:tcPr>
            <w:tcW w:w="772" w:type="pct"/>
            <w:tcBorders>
              <w:right w:val="single" w:color="auto" w:sz="4" w:space="0"/>
            </w:tcBorders>
            <w:noWrap w:val="0"/>
            <w:vAlign w:val="center"/>
          </w:tcPr>
          <w:p w14:paraId="43AA4A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429808</w:t>
            </w:r>
            <w:r>
              <w:rPr>
                <w:rFonts w:hint="eastAsia" w:ascii="宋体" w:hAnsi="宋体" w:cs="宋体"/>
                <w:sz w:val="24"/>
                <w:szCs w:val="32"/>
                <w:lang w:val="en-US" w:eastAsia="zh-CN"/>
              </w:rPr>
              <w:t>元</w:t>
            </w:r>
          </w:p>
        </w:tc>
        <w:tc>
          <w:tcPr>
            <w:tcW w:w="663" w:type="pct"/>
            <w:tcBorders>
              <w:right w:val="single" w:color="auto" w:sz="4" w:space="0"/>
            </w:tcBorders>
            <w:noWrap w:val="0"/>
            <w:vAlign w:val="center"/>
          </w:tcPr>
          <w:p w14:paraId="482BEB55">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38万</w:t>
            </w:r>
            <w:r>
              <w:rPr>
                <w:rFonts w:hint="eastAsia" w:ascii="宋体" w:hAnsi="宋体" w:eastAsia="宋体" w:cs="宋体"/>
                <w:kern w:val="2"/>
                <w:sz w:val="24"/>
                <w:szCs w:val="24"/>
                <w:lang w:val="en-US" w:eastAsia="zh-CN" w:bidi="ar-SA"/>
              </w:rPr>
              <w:t>元</w:t>
            </w:r>
          </w:p>
        </w:tc>
      </w:tr>
      <w:tr w14:paraId="1FF96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6" w:hRule="atLeast"/>
          <w:jc w:val="center"/>
        </w:trPr>
        <w:tc>
          <w:tcPr>
            <w:tcW w:w="5000" w:type="pct"/>
            <w:gridSpan w:val="5"/>
            <w:tcBorders>
              <w:left w:val="single" w:color="auto" w:sz="4" w:space="0"/>
              <w:right w:val="single" w:color="auto" w:sz="4" w:space="0"/>
            </w:tcBorders>
            <w:noWrap w:val="0"/>
            <w:vAlign w:val="center"/>
          </w:tcPr>
          <w:p w14:paraId="4AD42892">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1、租期3年，租金（不含税）一年一付，先付后用，租赁期内租金不递增。</w:t>
            </w:r>
            <w:bookmarkStart w:id="1" w:name="_GoBack"/>
            <w:bookmarkEnd w:id="1"/>
          </w:p>
          <w:p w14:paraId="4A55B15B">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cs="宋体"/>
                <w:bCs/>
                <w:kern w:val="2"/>
                <w:sz w:val="24"/>
                <w:szCs w:val="24"/>
                <w:highlight w:val="none"/>
                <w:lang w:val="en-US" w:eastAsia="zh-CN" w:bidi="ar"/>
              </w:rPr>
              <w:t>农贸市场经营业态为农贸市场，东、西停车场经营业态为停车场及农产品疏导点。如需搭棚，承租户自行与相关部门对接，与村委会无关。（只能经营农贸市场相关的项目）。</w:t>
            </w:r>
          </w:p>
          <w:p w14:paraId="7FA28269">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kern w:val="2"/>
                <w:sz w:val="24"/>
                <w:szCs w:val="24"/>
                <w:highlight w:val="none"/>
                <w:lang w:val="en-US" w:eastAsia="zh-CN" w:bidi="ar"/>
              </w:rPr>
              <w:t xml:space="preserve">农贸市场内摆放商品应整齐有序，摊位摆放货物不得超出划定区域，不得占用公共通道，不得超越明示线及影响其他业户经营，不得售卖经营证照规定外的商品。                     </w:t>
            </w:r>
          </w:p>
          <w:p w14:paraId="3E9FB6D2">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免租期15天，不计租金及租期。</w:t>
            </w:r>
          </w:p>
          <w:p w14:paraId="72EAC52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heme="minorEastAsia" w:hAnsiTheme="minorEastAsia" w:eastAsiaTheme="minorEastAsia" w:cstheme="minorEastAsia"/>
                <w:sz w:val="24"/>
                <w:szCs w:val="24"/>
                <w:lang w:val="en-US" w:eastAsia="zh-CN"/>
              </w:rPr>
              <w:t>5、原承租人已提前解除租赁合同，给予15天腾空期。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-2000250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883" w:firstLineChars="200"/>
        <w:textAlignment w:val="auto"/>
        <w:rPr>
          <w:rFonts w:hint="eastAsia"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388620</wp:posOffset>
            </wp:positionH>
            <wp:positionV relativeFrom="paragraph">
              <wp:posOffset>610235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u w:val="single"/>
          <w:lang w:val="en-US" w:eastAsia="zh-CN"/>
        </w:rPr>
      </w:pPr>
      <w:r>
        <w:rPr>
          <w:rFonts w:hint="eastAsia" w:asciiTheme="minorEastAsia" w:hAnsiTheme="minorEastAsia" w:eastAsiaTheme="minorEastAsia" w:cstheme="minorEastAsia"/>
          <w:color w:val="auto"/>
          <w:sz w:val="24"/>
          <w:szCs w:val="24"/>
          <w:u w:val="single"/>
          <w:lang w:val="en-US" w:eastAsia="zh-CN"/>
        </w:rPr>
        <w:t>7、租赁期内，若遇政府征用或政府因有关政策要求不允许承租人继续经营的，承租人需无条件在期限内配合腾空，所需费用由承租人自行承担，搬离后由出租人无息退还未到期租金。</w:t>
      </w:r>
    </w:p>
    <w:p w14:paraId="63DF52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u w:val="single"/>
          <w:lang w:val="en-US" w:eastAsia="zh-CN"/>
        </w:rPr>
      </w:pPr>
      <w:r>
        <w:rPr>
          <w:rFonts w:hint="eastAsia" w:asciiTheme="minorEastAsia" w:hAnsiTheme="minorEastAsia" w:eastAsiaTheme="minorEastAsia" w:cstheme="minorEastAsia"/>
          <w:color w:val="auto"/>
          <w:sz w:val="24"/>
          <w:szCs w:val="24"/>
          <w:u w:val="single"/>
          <w:lang w:val="en-US" w:eastAsia="zh-CN"/>
        </w:rPr>
        <w:t>8、承租人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404209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u w:val="single"/>
          <w:lang w:val="en-US" w:eastAsia="zh-CN"/>
        </w:rPr>
        <w:t>9、承租人应当对市场内消防设施和配套设备进行定期检查、维护、保养保证消防设施正常使用。承租人须严格遵守市场管理规章制度及有关法规，主动履行合法责任，遵守法律法规，确保农贸市场的正常经营秩序，维护市场从业人员和消费者的合法权益。任何涉及市场管理问题，均应当按照市场管理规章制度进行处理。</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4DAA9D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866" w:firstLineChars="196"/>
        <w:textAlignment w:val="auto"/>
        <w:rPr>
          <w:rFonts w:hint="eastAsia" w:ascii="宋体" w:hAnsi="宋体"/>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3840" behindDoc="1" locked="0" layoutInCell="1" allowOverlap="1">
            <wp:simplePos x="0" y="0"/>
            <wp:positionH relativeFrom="column">
              <wp:posOffset>379095</wp:posOffset>
            </wp:positionH>
            <wp:positionV relativeFrom="paragraph">
              <wp:posOffset>212090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2025年5月</w:t>
      </w:r>
      <w:r>
        <w:rPr>
          <w:rFonts w:hint="eastAsia" w:ascii="宋体" w:hAnsi="宋体"/>
          <w:color w:val="auto"/>
          <w:spacing w:val="-2"/>
          <w:sz w:val="24"/>
          <w:highlight w:val="none"/>
          <w:lang w:val="en-US" w:eastAsia="zh-CN"/>
        </w:rPr>
        <w:t>22</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租金（不含税）一年一付，先付后用，租赁期内租金不递增</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5月29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、租赁履约保证金</w:t>
      </w:r>
      <w:r>
        <w:rPr>
          <w:rFonts w:hint="eastAsia" w:ascii="宋体" w:hAnsi="宋体" w:cs="宋体"/>
          <w:color w:val="auto"/>
          <w:sz w:val="24"/>
          <w:szCs w:val="24"/>
          <w:highlight w:val="none"/>
          <w:u w:val="single"/>
          <w:lang w:val="en-US" w:eastAsia="zh-CN"/>
        </w:rPr>
        <w:t xml:space="preserve">       </w:t>
      </w:r>
      <w:r>
        <w:rPr>
          <w:rFonts w:hint="eastAsia"/>
          <w:color w:val="auto"/>
          <w:sz w:val="24"/>
          <w:highlight w:val="none"/>
          <w:u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海滨街道沙南</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房产</w:t>
      </w:r>
      <w:r>
        <w:rPr>
          <w:rFonts w:hint="eastAsia" w:ascii="黑体" w:hAnsi="宋体" w:eastAsia="黑体"/>
          <w:b/>
          <w:sz w:val="48"/>
          <w:szCs w:val="48"/>
        </w:rPr>
        <w:t>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温州市龙湾区海滨街道沙南村股份经济合作社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农贸市场相关项目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2D0C125D">
      <w:pPr>
        <w:spacing w:line="380" w:lineRule="exact"/>
        <w:ind w:firstLine="480" w:firstLineChars="200"/>
        <w:rPr>
          <w:rFonts w:hint="eastAsia" w:ascii="宋体" w:hAnsi="宋体" w:eastAsia="宋体" w:cs="宋体"/>
          <w:b/>
          <w:color w:val="auto"/>
          <w:sz w:val="24"/>
          <w:szCs w:val="24"/>
          <w:highlight w:val="none"/>
          <w:lang w:val="en-US" w:eastAsia="zh-CN"/>
        </w:rPr>
      </w:pPr>
      <w:r>
        <w:rPr>
          <w:rFonts w:hint="eastAsia" w:ascii="宋体" w:hAnsi="宋体" w:cs="宋体"/>
          <w:b w:val="0"/>
          <w:bCs/>
          <w:color w:val="auto"/>
          <w:sz w:val="24"/>
          <w:szCs w:val="24"/>
          <w:highlight w:val="none"/>
          <w:u w:val="none"/>
          <w:lang w:eastAsia="zh-CN"/>
        </w:rPr>
        <w:t>（</w:t>
      </w:r>
      <w:r>
        <w:rPr>
          <w:rFonts w:hint="eastAsia" w:ascii="宋体" w:hAnsi="宋体" w:cs="宋体"/>
          <w:b w:val="0"/>
          <w:bCs/>
          <w:color w:val="auto"/>
          <w:sz w:val="24"/>
          <w:szCs w:val="24"/>
          <w:highlight w:val="none"/>
          <w:u w:val="none"/>
          <w:lang w:val="en-US" w:eastAsia="zh-CN"/>
        </w:rPr>
        <w:t>二</w:t>
      </w:r>
      <w:r>
        <w:rPr>
          <w:rFonts w:hint="eastAsia" w:ascii="宋体" w:hAnsi="宋体" w:cs="宋体"/>
          <w:b w:val="0"/>
          <w:bCs/>
          <w:color w:val="auto"/>
          <w:sz w:val="24"/>
          <w:szCs w:val="24"/>
          <w:highlight w:val="none"/>
          <w:u w:val="none"/>
          <w:lang w:eastAsia="zh-CN"/>
        </w:rPr>
        <w:t>）</w:t>
      </w:r>
      <w:r>
        <w:rPr>
          <w:rFonts w:hint="eastAsia" w:ascii="宋体" w:hAnsi="宋体" w:cs="宋体"/>
          <w:b w:val="0"/>
          <w:bCs/>
          <w:color w:val="auto"/>
          <w:sz w:val="24"/>
          <w:szCs w:val="24"/>
          <w:highlight w:val="none"/>
          <w:u w:val="none"/>
          <w:lang w:val="en-US" w:eastAsia="zh-CN"/>
        </w:rPr>
        <w:t>装修期</w:t>
      </w:r>
      <w:r>
        <w:rPr>
          <w:rFonts w:hint="eastAsia" w:ascii="宋体" w:hAnsi="宋体" w:cs="宋体"/>
          <w:b w:val="0"/>
          <w:bCs/>
          <w:color w:val="auto"/>
          <w:sz w:val="24"/>
          <w:szCs w:val="24"/>
          <w:highlight w:val="none"/>
          <w:u w:val="none"/>
          <w:lang w:eastAsia="zh-CN"/>
        </w:rPr>
        <w:t>为</w:t>
      </w:r>
      <w:r>
        <w:rPr>
          <w:rFonts w:hint="eastAsia" w:ascii="宋体" w:hAnsi="宋体" w:cs="宋体"/>
          <w:b w:val="0"/>
          <w:bCs/>
          <w:color w:val="auto"/>
          <w:sz w:val="24"/>
          <w:szCs w:val="24"/>
          <w:highlight w:val="none"/>
          <w:u w:val="single"/>
          <w:lang w:eastAsia="zh-CN"/>
        </w:rPr>
        <w:t xml:space="preserve"> </w:t>
      </w:r>
      <w:r>
        <w:rPr>
          <w:rFonts w:hint="eastAsia" w:ascii="宋体" w:hAnsi="宋体" w:cs="宋体"/>
          <w:b w:val="0"/>
          <w:bCs/>
          <w:color w:val="auto"/>
          <w:sz w:val="24"/>
          <w:szCs w:val="24"/>
          <w:highlight w:val="none"/>
          <w:u w:val="single"/>
          <w:lang w:val="en-US" w:eastAsia="zh-CN"/>
        </w:rPr>
        <w:t xml:space="preserve">15 </w:t>
      </w:r>
      <w:r>
        <w:rPr>
          <w:rFonts w:hint="eastAsia" w:ascii="宋体" w:hAnsi="宋体" w:cs="宋体"/>
          <w:b w:val="0"/>
          <w:bCs/>
          <w:color w:val="auto"/>
          <w:sz w:val="24"/>
          <w:szCs w:val="24"/>
          <w:highlight w:val="none"/>
          <w:u w:val="none"/>
          <w:lang w:val="en-US" w:eastAsia="zh-CN"/>
        </w:rPr>
        <w:t>天</w:t>
      </w:r>
      <w:r>
        <w:rPr>
          <w:rFonts w:hint="eastAsia" w:ascii="宋体" w:hAnsi="宋体" w:cs="宋体"/>
          <w:b w:val="0"/>
          <w:bCs/>
          <w:color w:val="auto"/>
          <w:sz w:val="24"/>
          <w:szCs w:val="24"/>
          <w:highlight w:val="none"/>
          <w:u w:val="none"/>
          <w:lang w:eastAsia="zh-CN"/>
        </w:rPr>
        <w:t>，</w:t>
      </w:r>
      <w:r>
        <w:rPr>
          <w:rFonts w:hint="eastAsia" w:ascii="宋体" w:hAnsi="宋体" w:cs="宋体"/>
          <w:b w:val="0"/>
          <w:bCs/>
          <w:color w:val="auto"/>
          <w:sz w:val="24"/>
          <w:szCs w:val="24"/>
          <w:highlight w:val="none"/>
          <w:u w:val="single"/>
          <w:lang w:eastAsia="zh-CN"/>
        </w:rPr>
        <w:t>自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沙南</w:t>
      </w:r>
      <w:r>
        <w:rPr>
          <w:rFonts w:hint="eastAsia" w:ascii="宋体" w:hAnsi="宋体" w:cs="Times New Roman"/>
          <w:b/>
          <w:bCs/>
          <w:color w:val="auto"/>
          <w:sz w:val="24"/>
          <w:szCs w:val="24"/>
          <w:highlight w:val="none"/>
          <w:u w:val="single"/>
          <w:lang w:val="en-US" w:eastAsia="zh-CN"/>
        </w:rPr>
        <w:t>村农贸市场及停车场租赁项目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17</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17</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17</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17</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abstractNum w:abstractNumId="1">
    <w:nsid w:val="0900BC2D"/>
    <w:multiLevelType w:val="singleLevel"/>
    <w:tmpl w:val="0900BC2D"/>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BC824E0"/>
    <w:rsid w:val="0FFC1742"/>
    <w:rsid w:val="137A57A0"/>
    <w:rsid w:val="137F6218"/>
    <w:rsid w:val="145C30F7"/>
    <w:rsid w:val="15316332"/>
    <w:rsid w:val="1797031B"/>
    <w:rsid w:val="180F7322"/>
    <w:rsid w:val="181B7855"/>
    <w:rsid w:val="18B67897"/>
    <w:rsid w:val="1B43776B"/>
    <w:rsid w:val="1C1E1BAB"/>
    <w:rsid w:val="1CB03DF7"/>
    <w:rsid w:val="1EF82139"/>
    <w:rsid w:val="1FB0010B"/>
    <w:rsid w:val="209061C6"/>
    <w:rsid w:val="22974B03"/>
    <w:rsid w:val="22EF57B4"/>
    <w:rsid w:val="23A10665"/>
    <w:rsid w:val="24C30629"/>
    <w:rsid w:val="24FC6C21"/>
    <w:rsid w:val="251A0B90"/>
    <w:rsid w:val="262502D3"/>
    <w:rsid w:val="26F03C3F"/>
    <w:rsid w:val="2E443CD9"/>
    <w:rsid w:val="301138F8"/>
    <w:rsid w:val="312E1520"/>
    <w:rsid w:val="333D173D"/>
    <w:rsid w:val="3375264B"/>
    <w:rsid w:val="36676139"/>
    <w:rsid w:val="36716136"/>
    <w:rsid w:val="36D27916"/>
    <w:rsid w:val="37893554"/>
    <w:rsid w:val="3957222B"/>
    <w:rsid w:val="3A034EA8"/>
    <w:rsid w:val="3DEC4B39"/>
    <w:rsid w:val="3F296F54"/>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8180859"/>
    <w:rsid w:val="69C70C11"/>
    <w:rsid w:val="6B835EC1"/>
    <w:rsid w:val="6CB111E1"/>
    <w:rsid w:val="6ED918DD"/>
    <w:rsid w:val="6EDC3D8E"/>
    <w:rsid w:val="6EED57F2"/>
    <w:rsid w:val="6F2A2D4B"/>
    <w:rsid w:val="6FC8405E"/>
    <w:rsid w:val="700F3EC4"/>
    <w:rsid w:val="7072514B"/>
    <w:rsid w:val="74FD05BA"/>
    <w:rsid w:val="75470D70"/>
    <w:rsid w:val="779276DF"/>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11967</Words>
  <Characters>12271</Characters>
  <Lines>0</Lines>
  <Paragraphs>0</Paragraphs>
  <TotalTime>0</TotalTime>
  <ScaleCrop>false</ScaleCrop>
  <LinksUpToDate>false</LinksUpToDate>
  <CharactersWithSpaces>13500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2025-05-15T01:26:19Z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A90F2B1B438D4D0CB8EF9BDA59BA1F6D_13</vt:lpwstr>
  </property>
  <property fmtid="{D5CDD505-2E9C-101B-9397-08002B2CF9AE}" pid="4" name="KSOTemplateDocerSaveRecord">
    <vt:lpwstr>eyJoZGlkIjoiNjkzNzY2ODI0NTRlMDg1NTUzNmE2YWY4ZWJjMjE2MDMiLCJ1c2VySWQiOiIxNTk0MDAzNDA5In0=</vt:lpwstr>
  </property>
</Properties>
</file>