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AB1EB2E">
      <w:pPr>
        <w:jc w:val="both"/>
        <w:rPr>
          <w:rFonts w:hint="eastAsia" w:ascii="宋体" w:hAnsi="宋体"/>
          <w:b/>
          <w:color w:val="auto"/>
          <w:sz w:val="48"/>
        </w:rPr>
      </w:pPr>
      <w:bookmarkStart w:id="1" w:name="_GoBack"/>
      <w:bookmarkEnd w:id="1"/>
    </w:p>
    <w:p w14:paraId="7F2B6738">
      <w:pPr>
        <w:jc w:val="center"/>
        <w:rPr>
          <w:rFonts w:hint="eastAsia" w:ascii="宋体" w:hAnsi="宋体"/>
          <w:b/>
          <w:color w:val="auto"/>
          <w:sz w:val="48"/>
        </w:rPr>
      </w:pPr>
    </w:p>
    <w:p w14:paraId="6FFC2044">
      <w:pPr>
        <w:jc w:val="center"/>
        <w:rPr>
          <w:rFonts w:hint="eastAsia" w:ascii="宋体" w:hAnsi="宋体"/>
          <w:b/>
          <w:color w:val="auto"/>
          <w:sz w:val="48"/>
        </w:rPr>
      </w:pPr>
    </w:p>
    <w:p w14:paraId="26FCC479">
      <w:pPr>
        <w:jc w:val="center"/>
        <w:rPr>
          <w:rFonts w:hint="eastAsia" w:ascii="宋体" w:hAnsi="宋体"/>
          <w:b/>
          <w:color w:val="auto"/>
          <w:sz w:val="48"/>
        </w:rPr>
      </w:pPr>
    </w:p>
    <w:p w14:paraId="695A9447">
      <w:pPr>
        <w:jc w:val="center"/>
        <w:rPr>
          <w:rFonts w:hint="eastAsia" w:ascii="宋体" w:hAnsi="宋体"/>
          <w:b/>
          <w:color w:val="auto"/>
          <w:sz w:val="48"/>
        </w:rPr>
      </w:pPr>
    </w:p>
    <w:p w14:paraId="1674B5CF">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C096CAB">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温州市龙湾区永兴街道永强大道祠南村综合办公楼一楼北首3间、二至四楼及下垟街387弄5号拓宽路房产五年租赁权</w:t>
      </w:r>
    </w:p>
    <w:p w14:paraId="1DC38276">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3CD5E054">
      <w:pPr>
        <w:jc w:val="center"/>
        <w:rPr>
          <w:rFonts w:hint="eastAsia" w:ascii="宋体" w:hAnsi="宋体"/>
          <w:b/>
          <w:bCs/>
          <w:color w:val="auto"/>
          <w:sz w:val="44"/>
          <w:szCs w:val="44"/>
          <w:lang w:val="en-US" w:eastAsia="zh-CN"/>
        </w:rPr>
      </w:pPr>
    </w:p>
    <w:p w14:paraId="1706A385">
      <w:pPr>
        <w:jc w:val="center"/>
        <w:rPr>
          <w:rFonts w:hint="eastAsia" w:ascii="宋体" w:hAnsi="宋体"/>
          <w:b/>
          <w:bCs/>
          <w:color w:val="auto"/>
          <w:sz w:val="44"/>
          <w:szCs w:val="44"/>
          <w:lang w:val="en-US" w:eastAsia="zh-CN"/>
        </w:rPr>
      </w:pPr>
    </w:p>
    <w:p w14:paraId="226B3D75">
      <w:pPr>
        <w:jc w:val="center"/>
        <w:rPr>
          <w:rFonts w:hint="eastAsia" w:ascii="宋体" w:hAnsi="宋体"/>
          <w:b/>
          <w:bCs/>
          <w:color w:val="auto"/>
          <w:sz w:val="44"/>
          <w:szCs w:val="44"/>
          <w:lang w:val="en-US" w:eastAsia="zh-CN"/>
        </w:rPr>
      </w:pPr>
    </w:p>
    <w:p w14:paraId="60921E0F">
      <w:pPr>
        <w:jc w:val="both"/>
        <w:rPr>
          <w:rFonts w:hint="eastAsia" w:ascii="宋体" w:hAnsi="宋体"/>
          <w:b/>
          <w:bCs/>
          <w:color w:val="auto"/>
          <w:sz w:val="44"/>
          <w:szCs w:val="44"/>
          <w:lang w:val="en-US" w:eastAsia="zh-CN"/>
        </w:rPr>
      </w:pPr>
    </w:p>
    <w:p w14:paraId="4FA39C39">
      <w:pPr>
        <w:jc w:val="center"/>
        <w:rPr>
          <w:rFonts w:hint="eastAsia" w:ascii="宋体" w:hAnsi="宋体"/>
          <w:b/>
          <w:bCs/>
          <w:color w:val="auto"/>
          <w:sz w:val="44"/>
          <w:szCs w:val="44"/>
          <w:lang w:val="en-US" w:eastAsia="zh-CN"/>
        </w:rPr>
      </w:pPr>
    </w:p>
    <w:p w14:paraId="0C393842">
      <w:pPr>
        <w:jc w:val="center"/>
        <w:rPr>
          <w:rFonts w:hint="eastAsia" w:ascii="宋体" w:hAnsi="宋体"/>
          <w:b/>
          <w:bCs/>
          <w:color w:val="auto"/>
          <w:sz w:val="44"/>
          <w:szCs w:val="44"/>
          <w:lang w:val="en-US" w:eastAsia="zh-CN"/>
        </w:rPr>
      </w:pPr>
    </w:p>
    <w:p w14:paraId="50AFF342">
      <w:pPr>
        <w:jc w:val="center"/>
        <w:rPr>
          <w:rFonts w:hint="eastAsia" w:ascii="宋体" w:hAnsi="宋体"/>
          <w:b/>
          <w:bCs/>
          <w:color w:val="auto"/>
          <w:sz w:val="44"/>
          <w:szCs w:val="44"/>
          <w:lang w:val="en-US" w:eastAsia="zh-CN"/>
        </w:rPr>
      </w:pPr>
    </w:p>
    <w:p w14:paraId="097D0021">
      <w:pPr>
        <w:jc w:val="center"/>
        <w:rPr>
          <w:rFonts w:hint="eastAsia" w:ascii="宋体" w:hAnsi="宋体"/>
          <w:b/>
          <w:bCs/>
          <w:color w:val="auto"/>
          <w:sz w:val="44"/>
          <w:szCs w:val="44"/>
          <w:lang w:val="en-US" w:eastAsia="zh-CN"/>
        </w:rPr>
      </w:pPr>
    </w:p>
    <w:p w14:paraId="2C23A731">
      <w:pPr>
        <w:jc w:val="center"/>
        <w:rPr>
          <w:rFonts w:hint="eastAsia" w:ascii="宋体" w:hAnsi="宋体"/>
          <w:b/>
          <w:bCs/>
          <w:color w:val="auto"/>
          <w:sz w:val="44"/>
          <w:szCs w:val="44"/>
          <w:lang w:val="en-US" w:eastAsia="zh-CN"/>
        </w:rPr>
      </w:pPr>
    </w:p>
    <w:p w14:paraId="2ECB3F9A">
      <w:pPr>
        <w:jc w:val="center"/>
        <w:rPr>
          <w:rFonts w:hint="eastAsia" w:ascii="宋体" w:hAnsi="宋体"/>
          <w:b/>
          <w:bCs/>
          <w:color w:val="auto"/>
          <w:sz w:val="44"/>
          <w:szCs w:val="44"/>
          <w:lang w:val="en-US" w:eastAsia="zh-CN"/>
        </w:rPr>
      </w:pPr>
    </w:p>
    <w:p w14:paraId="4D774F63">
      <w:pPr>
        <w:jc w:val="center"/>
        <w:rPr>
          <w:rFonts w:hint="eastAsia" w:ascii="宋体" w:hAnsi="宋体"/>
          <w:b/>
          <w:bCs/>
          <w:color w:val="auto"/>
          <w:sz w:val="44"/>
          <w:szCs w:val="44"/>
          <w:lang w:val="en-US" w:eastAsia="zh-CN"/>
        </w:rPr>
      </w:pPr>
    </w:p>
    <w:p w14:paraId="08910753">
      <w:pPr>
        <w:jc w:val="center"/>
        <w:rPr>
          <w:rFonts w:hint="eastAsia" w:ascii="宋体" w:hAnsi="宋体"/>
          <w:b/>
          <w:bCs/>
          <w:color w:val="auto"/>
          <w:sz w:val="44"/>
          <w:szCs w:val="44"/>
          <w:lang w:val="en-US" w:eastAsia="zh-CN"/>
        </w:rPr>
      </w:pPr>
    </w:p>
    <w:p w14:paraId="0FD533DD">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038B8E1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2025年6月11日</w:t>
      </w:r>
    </w:p>
    <w:p w14:paraId="6D5DD12C">
      <w:pPr>
        <w:jc w:val="center"/>
        <w:rPr>
          <w:rFonts w:hint="eastAsia" w:ascii="宋体" w:hAnsi="宋体"/>
          <w:b/>
          <w:color w:val="auto"/>
          <w:sz w:val="48"/>
        </w:rPr>
      </w:pPr>
    </w:p>
    <w:p w14:paraId="420D0997">
      <w:pPr>
        <w:jc w:val="center"/>
        <w:rPr>
          <w:rFonts w:hint="eastAsia" w:ascii="宋体" w:hAnsi="宋体"/>
          <w:b/>
          <w:color w:val="auto"/>
          <w:sz w:val="48"/>
        </w:rPr>
      </w:pPr>
      <w:r>
        <w:rPr>
          <w:rFonts w:hint="eastAsia" w:ascii="宋体" w:hAnsi="宋体"/>
          <w:b/>
          <w:color w:val="auto"/>
          <w:sz w:val="48"/>
        </w:rPr>
        <w:t>目  录</w:t>
      </w:r>
    </w:p>
    <w:p w14:paraId="729F85AE">
      <w:pPr>
        <w:jc w:val="center"/>
        <w:rPr>
          <w:rFonts w:hint="eastAsia" w:ascii="宋体" w:hAnsi="宋体"/>
          <w:b/>
          <w:color w:val="auto"/>
          <w:sz w:val="48"/>
        </w:rPr>
      </w:pPr>
    </w:p>
    <w:p w14:paraId="1C73BEB9">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1D72DFF0">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15292F50">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8A6A29D">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F31573E">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3CA1D8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342F5E60">
      <w:pPr>
        <w:rPr>
          <w:rFonts w:hint="eastAsia" w:ascii="宋体" w:hAnsi="宋体"/>
          <w:color w:val="auto"/>
          <w:sz w:val="28"/>
        </w:rPr>
      </w:pPr>
    </w:p>
    <w:p w14:paraId="2BED3D05">
      <w:pPr>
        <w:rPr>
          <w:rFonts w:hint="eastAsia" w:ascii="宋体" w:hAnsi="宋体"/>
          <w:color w:val="auto"/>
          <w:sz w:val="28"/>
        </w:rPr>
      </w:pPr>
    </w:p>
    <w:p w14:paraId="36CC7417">
      <w:pPr>
        <w:rPr>
          <w:rFonts w:hint="eastAsia" w:ascii="宋体" w:hAnsi="宋体"/>
          <w:color w:val="auto"/>
          <w:sz w:val="28"/>
        </w:rPr>
      </w:pPr>
    </w:p>
    <w:p w14:paraId="69EF075A">
      <w:pPr>
        <w:rPr>
          <w:rFonts w:hint="eastAsia" w:ascii="宋体" w:hAnsi="宋体"/>
          <w:color w:val="auto"/>
          <w:sz w:val="28"/>
        </w:rPr>
      </w:pPr>
    </w:p>
    <w:p w14:paraId="48769F99">
      <w:pPr>
        <w:rPr>
          <w:rFonts w:hint="eastAsia" w:ascii="宋体" w:hAnsi="宋体"/>
          <w:color w:val="auto"/>
          <w:sz w:val="28"/>
        </w:rPr>
      </w:pPr>
    </w:p>
    <w:p w14:paraId="1CB36BA2">
      <w:pPr>
        <w:rPr>
          <w:rFonts w:hint="eastAsia" w:ascii="宋体" w:hAnsi="宋体"/>
          <w:color w:val="auto"/>
          <w:sz w:val="28"/>
        </w:rPr>
      </w:pPr>
    </w:p>
    <w:p w14:paraId="7236A112">
      <w:pPr>
        <w:rPr>
          <w:rFonts w:hint="eastAsia" w:ascii="宋体" w:hAnsi="宋体"/>
          <w:color w:val="auto"/>
          <w:sz w:val="28"/>
        </w:rPr>
      </w:pPr>
    </w:p>
    <w:p w14:paraId="52749065">
      <w:pPr>
        <w:rPr>
          <w:rFonts w:hint="eastAsia" w:ascii="宋体" w:hAnsi="宋体"/>
          <w:color w:val="auto"/>
          <w:sz w:val="28"/>
        </w:rPr>
      </w:pPr>
    </w:p>
    <w:p w14:paraId="354D39C9">
      <w:pPr>
        <w:rPr>
          <w:rFonts w:hint="eastAsia" w:ascii="宋体" w:hAnsi="宋体"/>
          <w:color w:val="auto"/>
          <w:sz w:val="28"/>
        </w:rPr>
      </w:pPr>
    </w:p>
    <w:p w14:paraId="05D3A6CD">
      <w:pPr>
        <w:rPr>
          <w:rFonts w:hint="eastAsia" w:ascii="宋体" w:hAnsi="宋体"/>
          <w:color w:val="auto"/>
          <w:sz w:val="28"/>
        </w:rPr>
      </w:pPr>
    </w:p>
    <w:p w14:paraId="0643DDD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DA49AB6">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温州市龙湾区永兴街道永强大道祠南村综合办公楼一楼北首3间、二至四楼及下垟街387弄5号拓宽路房产五年租赁权竞价公告</w:t>
      </w:r>
    </w:p>
    <w:p w14:paraId="62D712E0">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622300</wp:posOffset>
            </wp:positionV>
            <wp:extent cx="5271770" cy="5833110"/>
            <wp:effectExtent l="0" t="0" r="5080" b="15240"/>
            <wp:wrapNone/>
            <wp:docPr id="2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定于</w:t>
      </w:r>
      <w:r>
        <w:rPr>
          <w:rFonts w:hint="eastAsia" w:ascii="宋体" w:hAnsi="宋体" w:cs="Times New Roman"/>
          <w:color w:val="auto"/>
          <w:sz w:val="24"/>
          <w:szCs w:val="24"/>
          <w:highlight w:val="none"/>
          <w:u w:val="none"/>
          <w:lang w:val="en-US" w:eastAsia="zh-CN"/>
        </w:rPr>
        <w:t>2025年6月18日</w:t>
      </w:r>
      <w:r>
        <w:rPr>
          <w:rFonts w:hint="eastAsia" w:ascii="宋体" w:hAnsi="宋体" w:eastAsia="宋体" w:cs="Times New Roman"/>
          <w:color w:val="auto"/>
          <w:sz w:val="24"/>
          <w:szCs w:val="24"/>
          <w:highlight w:val="none"/>
          <w:u w:val="none"/>
          <w:lang w:val="en-US" w:eastAsia="zh-CN"/>
        </w:rPr>
        <w:t>上午</w:t>
      </w:r>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时</w:t>
      </w:r>
      <w:r>
        <w:rPr>
          <w:rFonts w:hint="eastAsia" w:ascii="宋体" w:hAnsi="宋体" w:cs="Times New Roman"/>
          <w:color w:val="auto"/>
          <w:sz w:val="24"/>
          <w:szCs w:val="24"/>
          <w:highlight w:val="none"/>
          <w:u w:val="none"/>
          <w:lang w:val="en-US" w:eastAsia="zh-CN"/>
        </w:rPr>
        <w:t>30分</w:t>
      </w:r>
      <w:r>
        <w:rPr>
          <w:rFonts w:hint="eastAsia" w:ascii="宋体" w:hAnsi="宋体" w:eastAsia="宋体" w:cs="Times New Roman"/>
          <w:color w:val="auto"/>
          <w:sz w:val="24"/>
          <w:szCs w:val="24"/>
          <w:highlight w:val="none"/>
          <w:u w:val="none"/>
          <w:lang w:val="en-US" w:eastAsia="zh-CN"/>
        </w:rPr>
        <w:t>至2025年6月</w:t>
      </w:r>
      <w:r>
        <w:rPr>
          <w:rFonts w:hint="eastAsia" w:ascii="宋体" w:hAnsi="宋体" w:cs="Times New Roman"/>
          <w:color w:val="auto"/>
          <w:sz w:val="24"/>
          <w:szCs w:val="24"/>
          <w:highlight w:val="none"/>
          <w:u w:val="none"/>
          <w:lang w:val="en-US" w:eastAsia="zh-CN"/>
        </w:rPr>
        <w:t>19</w:t>
      </w:r>
      <w:r>
        <w:rPr>
          <w:rFonts w:hint="eastAsia" w:ascii="宋体" w:hAnsi="宋体" w:eastAsia="宋体" w:cs="Times New Roman"/>
          <w:color w:val="auto"/>
          <w:sz w:val="24"/>
          <w:szCs w:val="24"/>
          <w:highlight w:val="none"/>
          <w:u w:val="none"/>
          <w:lang w:val="en-US" w:eastAsia="zh-CN"/>
        </w:rPr>
        <w:t>日上午</w:t>
      </w:r>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时</w:t>
      </w:r>
      <w:r>
        <w:rPr>
          <w:rFonts w:hint="eastAsia" w:ascii="宋体" w:hAnsi="宋体" w:cs="Times New Roman"/>
          <w:color w:val="auto"/>
          <w:sz w:val="24"/>
          <w:szCs w:val="24"/>
          <w:highlight w:val="none"/>
          <w:u w:val="none"/>
          <w:lang w:val="en-US" w:eastAsia="zh-CN"/>
        </w:rPr>
        <w:t>30分</w:t>
      </w:r>
      <w:r>
        <w:rPr>
          <w:rFonts w:hint="eastAsia" w:ascii="宋体" w:hAnsi="宋体" w:eastAsia="宋体" w:cs="Times New Roman"/>
          <w:color w:val="auto"/>
          <w:sz w:val="24"/>
          <w:szCs w:val="24"/>
          <w:highlight w:val="none"/>
          <w:u w:val="none"/>
          <w:lang w:val="en-US" w:eastAsia="zh-CN"/>
        </w:rPr>
        <w:t>（延时的除外），在农交云数字平台（网址：http://www.nongjy.cn/index），对</w:t>
      </w:r>
      <w:r>
        <w:rPr>
          <w:rFonts w:hint="eastAsia" w:ascii="宋体" w:hAnsi="宋体" w:cs="Times New Roman"/>
          <w:color w:val="auto"/>
          <w:sz w:val="24"/>
          <w:szCs w:val="24"/>
          <w:highlight w:val="none"/>
          <w:u w:val="none"/>
          <w:lang w:val="en-US" w:eastAsia="zh-CN"/>
        </w:rPr>
        <w:t>温州市龙湾区永兴街道永强大道祠南村综合办公楼一楼北首3间、二至四楼及下垟街387弄5号拓宽路房产五年租赁权</w:t>
      </w:r>
      <w:r>
        <w:rPr>
          <w:rFonts w:hint="eastAsia" w:ascii="宋体" w:hAnsi="宋体" w:eastAsia="宋体" w:cs="Times New Roman"/>
          <w:color w:val="auto"/>
          <w:sz w:val="24"/>
          <w:szCs w:val="24"/>
          <w:highlight w:val="none"/>
          <w:u w:val="none"/>
          <w:lang w:val="en-US" w:eastAsia="zh-CN"/>
        </w:rPr>
        <w:t>进行增价式公开竞价，具体竞价事宜详见《竞价协议》及《租赁合同》（样本）等相关文件。</w:t>
      </w:r>
    </w:p>
    <w:p w14:paraId="7B7029D8">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标的情况：</w:t>
      </w:r>
    </w:p>
    <w:tbl>
      <w:tblPr>
        <w:tblStyle w:val="10"/>
        <w:tblW w:w="95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3616"/>
        <w:gridCol w:w="1979"/>
        <w:gridCol w:w="1405"/>
        <w:gridCol w:w="1749"/>
      </w:tblGrid>
      <w:tr w14:paraId="6ECD2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6E1C462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标的编号</w:t>
            </w:r>
          </w:p>
        </w:tc>
        <w:tc>
          <w:tcPr>
            <w:tcW w:w="3616" w:type="dxa"/>
            <w:noWrap w:val="0"/>
            <w:vAlign w:val="center"/>
          </w:tcPr>
          <w:p w14:paraId="460FA1B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标的概况</w:t>
            </w:r>
          </w:p>
        </w:tc>
        <w:tc>
          <w:tcPr>
            <w:tcW w:w="1979" w:type="dxa"/>
            <w:noWrap w:val="0"/>
            <w:vAlign w:val="center"/>
          </w:tcPr>
          <w:p w14:paraId="2F77E79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面积</w:t>
            </w:r>
          </w:p>
        </w:tc>
        <w:tc>
          <w:tcPr>
            <w:tcW w:w="1405" w:type="dxa"/>
            <w:tcBorders>
              <w:right w:val="single" w:color="auto" w:sz="4" w:space="0"/>
            </w:tcBorders>
            <w:noWrap w:val="0"/>
            <w:vAlign w:val="center"/>
          </w:tcPr>
          <w:p w14:paraId="435F569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交易</w:t>
            </w:r>
          </w:p>
          <w:p w14:paraId="4200E305">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保证金</w:t>
            </w:r>
          </w:p>
        </w:tc>
        <w:tc>
          <w:tcPr>
            <w:tcW w:w="1749" w:type="dxa"/>
            <w:tcBorders>
              <w:right w:val="single" w:color="auto" w:sz="4" w:space="0"/>
            </w:tcBorders>
            <w:noWrap w:val="0"/>
            <w:vAlign w:val="center"/>
          </w:tcPr>
          <w:p w14:paraId="06B2CE80">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首年租金</w:t>
            </w:r>
          </w:p>
          <w:p w14:paraId="10B06C6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起始价</w:t>
            </w:r>
          </w:p>
        </w:tc>
      </w:tr>
      <w:tr w14:paraId="7BCDB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7EAA5A4A">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w:t>
            </w:r>
          </w:p>
        </w:tc>
        <w:tc>
          <w:tcPr>
            <w:tcW w:w="3616" w:type="dxa"/>
            <w:noWrap w:val="0"/>
            <w:vAlign w:val="center"/>
          </w:tcPr>
          <w:p w14:paraId="05C53419">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cs="宋体"/>
                <w:color w:val="000000"/>
                <w:sz w:val="24"/>
                <w:szCs w:val="24"/>
                <w:u w:val="none"/>
                <w:lang w:val="en-US" w:eastAsia="zh-CN"/>
              </w:rPr>
              <w:t>温州市龙湾区永兴街道祠南村永强大道综合办公楼一楼北首3间及二至四楼房产五年租赁权</w:t>
            </w:r>
          </w:p>
        </w:tc>
        <w:tc>
          <w:tcPr>
            <w:tcW w:w="1979" w:type="dxa"/>
            <w:noWrap w:val="0"/>
            <w:vAlign w:val="center"/>
          </w:tcPr>
          <w:p w14:paraId="29FC6D25">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cs="宋体"/>
                <w:color w:val="000000"/>
                <w:sz w:val="24"/>
                <w:szCs w:val="24"/>
                <w:u w:val="none"/>
                <w:lang w:val="en-US" w:eastAsia="zh-CN"/>
              </w:rPr>
              <w:t>合计约1365㎡（其中一楼北首约105㎡，二至四楼约1260㎡）</w:t>
            </w:r>
          </w:p>
        </w:tc>
        <w:tc>
          <w:tcPr>
            <w:tcW w:w="1405" w:type="dxa"/>
            <w:tcBorders>
              <w:right w:val="single" w:color="auto" w:sz="4" w:space="0"/>
            </w:tcBorders>
            <w:noWrap w:val="0"/>
            <w:vAlign w:val="center"/>
          </w:tcPr>
          <w:p w14:paraId="78BDEDC2">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27万元</w:t>
            </w:r>
          </w:p>
        </w:tc>
        <w:tc>
          <w:tcPr>
            <w:tcW w:w="1749" w:type="dxa"/>
            <w:tcBorders>
              <w:right w:val="single" w:color="auto" w:sz="4" w:space="0"/>
            </w:tcBorders>
            <w:noWrap w:val="0"/>
            <w:vAlign w:val="center"/>
          </w:tcPr>
          <w:p w14:paraId="69AEA398">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275760元</w:t>
            </w:r>
          </w:p>
        </w:tc>
      </w:tr>
      <w:tr w14:paraId="37ED2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1D7EDEAE">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cs="宋体"/>
                <w:color w:val="000000"/>
                <w:sz w:val="24"/>
                <w:szCs w:val="24"/>
                <w:u w:val="none"/>
                <w:lang w:val="en-US" w:eastAsia="zh-CN"/>
              </w:rPr>
              <w:t>2</w:t>
            </w:r>
          </w:p>
        </w:tc>
        <w:tc>
          <w:tcPr>
            <w:tcW w:w="3616" w:type="dxa"/>
            <w:noWrap w:val="0"/>
            <w:vAlign w:val="center"/>
          </w:tcPr>
          <w:p w14:paraId="40E97161">
            <w:pPr>
              <w:keepNext w:val="0"/>
              <w:keepLines w:val="0"/>
              <w:suppressLineNumbers w:val="0"/>
              <w:spacing w:before="0" w:beforeAutospacing="0" w:after="0" w:afterAutospacing="0" w:line="320" w:lineRule="exact"/>
              <w:ind w:left="0" w:right="0"/>
              <w:jc w:val="center"/>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温州市龙湾区永兴街道下垟街387弄5号拓宽路房产五年租赁权</w:t>
            </w:r>
          </w:p>
        </w:tc>
        <w:tc>
          <w:tcPr>
            <w:tcW w:w="1979" w:type="dxa"/>
            <w:noWrap w:val="0"/>
            <w:vAlign w:val="center"/>
          </w:tcPr>
          <w:p w14:paraId="5875212F">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约1270㎡</w:t>
            </w:r>
          </w:p>
        </w:tc>
        <w:tc>
          <w:tcPr>
            <w:tcW w:w="1405" w:type="dxa"/>
            <w:tcBorders>
              <w:right w:val="single" w:color="auto" w:sz="4" w:space="0"/>
            </w:tcBorders>
            <w:noWrap w:val="0"/>
            <w:vAlign w:val="center"/>
          </w:tcPr>
          <w:p w14:paraId="4940AAB0">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12万元</w:t>
            </w:r>
          </w:p>
        </w:tc>
        <w:tc>
          <w:tcPr>
            <w:tcW w:w="1749" w:type="dxa"/>
            <w:tcBorders>
              <w:right w:val="single" w:color="auto" w:sz="4" w:space="0"/>
            </w:tcBorders>
            <w:noWrap w:val="0"/>
            <w:vAlign w:val="center"/>
          </w:tcPr>
          <w:p w14:paraId="6A5F915B">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121920元</w:t>
            </w:r>
          </w:p>
        </w:tc>
      </w:tr>
      <w:tr w14:paraId="25D8F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9566" w:type="dxa"/>
            <w:gridSpan w:val="5"/>
            <w:tcBorders>
              <w:left w:val="single" w:color="auto" w:sz="4" w:space="0"/>
              <w:right w:val="single" w:color="auto" w:sz="4" w:space="0"/>
            </w:tcBorders>
            <w:noWrap w:val="0"/>
            <w:vAlign w:val="center"/>
          </w:tcPr>
          <w:p w14:paraId="11A5BD9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both"/>
              <w:textAlignment w:val="auto"/>
              <w:rPr>
                <w:rFonts w:hint="eastAsia" w:ascii="宋体" w:hAnsi="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注</w:t>
            </w:r>
            <w:r>
              <w:rPr>
                <w:rFonts w:hint="eastAsia" w:ascii="宋体" w:hAnsi="宋体" w:cs="宋体"/>
                <w:color w:val="000000"/>
                <w:sz w:val="24"/>
                <w:szCs w:val="24"/>
                <w:u w:val="none"/>
                <w:lang w:val="en-US" w:eastAsia="zh-CN"/>
              </w:rPr>
              <w:t>：1.租金（不含税）一年一付，先付后用，租期5年，第1-3年租金为竞价成交价，第4-5年租金在第3年基础上递增3%。</w:t>
            </w:r>
          </w:p>
          <w:p w14:paraId="7122AE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both"/>
              <w:textAlignment w:val="auto"/>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2.一号标的设装修期1个月，二号标的设装修期3个月，均不计租金及租期。</w:t>
            </w:r>
          </w:p>
          <w:p w14:paraId="3CCA7EA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both"/>
              <w:textAlignment w:val="auto"/>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3.一号标的物西面约有400㎡临时停车场可供竞得人使用。</w:t>
            </w:r>
          </w:p>
          <w:p w14:paraId="02CA30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both"/>
              <w:textAlignment w:val="auto"/>
              <w:rPr>
                <w:rFonts w:hint="default" w:ascii="宋体" w:hAnsi="宋体" w:eastAsia="宋体" w:cs="宋体"/>
                <w:color w:val="000000"/>
                <w:sz w:val="24"/>
                <w:szCs w:val="24"/>
                <w:u w:val="none"/>
                <w:lang w:val="en-US" w:eastAsia="zh-CN"/>
              </w:rPr>
            </w:pPr>
            <w:r>
              <w:rPr>
                <w:rFonts w:hint="eastAsia" w:ascii="宋体" w:hAnsi="宋体" w:cs="宋体"/>
                <w:color w:val="000000"/>
                <w:sz w:val="24"/>
                <w:szCs w:val="24"/>
                <w:u w:val="none"/>
                <w:lang w:val="en-US" w:eastAsia="zh-CN"/>
              </w:rPr>
              <w:t>4.办公大楼可能部分被政府征用或拆除，如遇政府拆迁等因素导致标的物面积减少，出租方不给予任何形式的补偿，年租金根据实际剩余租赁面积进行结算，不影响租赁合同继续履行。</w:t>
            </w:r>
          </w:p>
        </w:tc>
      </w:tr>
    </w:tbl>
    <w:p w14:paraId="1B52DF06">
      <w:pPr>
        <w:pStyle w:val="8"/>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Times New Roman"/>
          <w:b/>
          <w:bCs/>
          <w:color w:val="auto"/>
          <w:kern w:val="2"/>
          <w:sz w:val="24"/>
          <w:szCs w:val="24"/>
          <w:u w:val="none"/>
          <w:lang w:val="en-US" w:eastAsia="zh-CN" w:bidi="ar-SA"/>
        </w:rPr>
      </w:pPr>
      <w:r>
        <w:rPr>
          <w:rFonts w:hint="eastAsia" w:ascii="宋体" w:hAnsi="宋体" w:eastAsia="宋体" w:cs="Times New Roman"/>
          <w:b/>
          <w:bCs/>
          <w:color w:val="auto"/>
          <w:kern w:val="2"/>
          <w:sz w:val="24"/>
          <w:szCs w:val="24"/>
          <w:u w:val="none"/>
          <w:lang w:val="en-US" w:eastAsia="zh-CN" w:bidi="ar-SA"/>
        </w:rPr>
        <w:t>交易条件：</w:t>
      </w:r>
    </w:p>
    <w:p w14:paraId="48E663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Times New Roman"/>
          <w:color w:val="auto"/>
          <w:kern w:val="2"/>
          <w:sz w:val="24"/>
          <w:szCs w:val="24"/>
          <w:u w:val="none"/>
          <w:lang w:val="en-US" w:eastAsia="zh-CN" w:bidi="ar-SA"/>
        </w:rPr>
        <w:t>有意者，个人凭本人身份证，单位凭有效营业执照副本、法定代表人身份证、公章、竞价保证金缴纳凭证及本公告交易条件中的相关材料前往龙湾区农村产权服务中心实名</w:t>
      </w:r>
      <w:r>
        <w:rPr>
          <w:rFonts w:hint="eastAsia" w:ascii="宋体" w:hAnsi="宋体" w:cs="Times New Roman"/>
          <w:color w:val="auto"/>
          <w:kern w:val="2"/>
          <w:sz w:val="24"/>
          <w:szCs w:val="24"/>
          <w:u w:val="none"/>
          <w:lang w:val="en-US" w:eastAsia="zh-CN" w:bidi="ar-SA"/>
        </w:rPr>
        <w:t>登记</w:t>
      </w:r>
      <w:r>
        <w:rPr>
          <w:rFonts w:hint="eastAsia" w:ascii="宋体" w:hAnsi="宋体" w:eastAsia="宋体" w:cs="Times New Roman"/>
          <w:color w:val="auto"/>
          <w:kern w:val="2"/>
          <w:sz w:val="24"/>
          <w:szCs w:val="24"/>
          <w:u w:val="none"/>
          <w:lang w:val="en-US" w:eastAsia="zh-CN" w:bidi="ar-SA"/>
        </w:rPr>
        <w:t>备案，再在上述农交云数字平台</w:t>
      </w:r>
      <w:r>
        <w:rPr>
          <w:rFonts w:hint="eastAsia" w:ascii="宋体" w:hAnsi="宋体" w:cs="Times New Roman"/>
          <w:color w:val="auto"/>
          <w:kern w:val="2"/>
          <w:sz w:val="24"/>
          <w:szCs w:val="24"/>
          <w:u w:val="none"/>
          <w:lang w:val="en-US" w:eastAsia="zh-CN" w:bidi="ar-SA"/>
        </w:rPr>
        <w:t>完成</w:t>
      </w:r>
      <w:r>
        <w:rPr>
          <w:rFonts w:hint="eastAsia" w:ascii="宋体" w:hAnsi="宋体" w:eastAsia="宋体" w:cs="Times New Roman"/>
          <w:color w:val="auto"/>
          <w:kern w:val="2"/>
          <w:sz w:val="24"/>
          <w:szCs w:val="24"/>
          <w:u w:val="none"/>
          <w:lang w:val="en-US" w:eastAsia="zh-CN" w:bidi="ar-SA"/>
        </w:rPr>
        <w:t>报名</w:t>
      </w:r>
      <w:r>
        <w:rPr>
          <w:rFonts w:hint="eastAsia" w:ascii="宋体" w:hAnsi="宋体" w:cs="Times New Roman"/>
          <w:color w:val="auto"/>
          <w:kern w:val="2"/>
          <w:sz w:val="24"/>
          <w:szCs w:val="24"/>
          <w:u w:val="none"/>
          <w:lang w:val="en-US" w:eastAsia="zh-CN" w:bidi="ar-SA"/>
        </w:rPr>
        <w:t>手续</w:t>
      </w:r>
      <w:r>
        <w:rPr>
          <w:rFonts w:hint="eastAsia" w:ascii="宋体" w:hAnsi="宋体" w:eastAsia="宋体" w:cs="Times New Roman"/>
          <w:color w:val="auto"/>
          <w:kern w:val="2"/>
          <w:sz w:val="24"/>
          <w:szCs w:val="24"/>
          <w:u w:val="none"/>
          <w:lang w:val="en-US" w:eastAsia="zh-CN" w:bidi="ar-SA"/>
        </w:rPr>
        <w:t>。被列入法院公布的失信被执行人名单、限制消费名单（以本公示期内“中国文书裁判网”查询结果为准）的人员不得报名。成交者，竞价保证金扣除其应交交易服务费后转为相应的租金；未成交者，竞价保证金5个工作日内无息退还。</w:t>
      </w:r>
    </w:p>
    <w:p w14:paraId="01FC856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Times New Roman"/>
          <w:color w:val="auto"/>
          <w:kern w:val="2"/>
          <w:sz w:val="24"/>
          <w:szCs w:val="24"/>
          <w:u w:val="none"/>
          <w:lang w:val="en-US" w:eastAsia="zh-CN" w:bidi="ar-SA"/>
        </w:rPr>
        <w:t>若只有一人报名参与竞价的，可按首年租金起始价成交。</w:t>
      </w:r>
    </w:p>
    <w:p w14:paraId="6B2729D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78978B0">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240" w:firstLineChars="100"/>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祠南</w:t>
      </w:r>
      <w:r>
        <w:rPr>
          <w:rFonts w:hint="eastAsia" w:ascii="宋体" w:hAnsi="宋体" w:eastAsia="宋体" w:cs="Times New Roman"/>
          <w:b/>
          <w:bCs/>
          <w:color w:val="auto"/>
          <w:sz w:val="24"/>
          <w:szCs w:val="24"/>
          <w:highlight w:val="none"/>
          <w:u w:val="none"/>
          <w:lang w:val="en-US" w:eastAsia="zh-CN"/>
        </w:rPr>
        <w:t>村租赁项目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33A9677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default" w:ascii="宋体" w:hAnsi="宋体" w:eastAsia="宋体" w:cs="Times New Roman"/>
          <w:b/>
          <w:bCs/>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为首年租金成交价的20%（取整数）/标的。</w:t>
      </w:r>
    </w:p>
    <w:p w14:paraId="0DBE6F2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5B384A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即公告发布之日起至2025年6月</w:t>
      </w:r>
      <w:r>
        <w:rPr>
          <w:rFonts w:hint="eastAsia" w:ascii="宋体" w:hAnsi="宋体" w:cs="Times New Roman"/>
          <w:color w:val="auto"/>
          <w:sz w:val="24"/>
          <w:szCs w:val="24"/>
          <w:highlight w:val="none"/>
          <w:u w:val="none"/>
          <w:lang w:val="en-US" w:eastAsia="zh-CN"/>
        </w:rPr>
        <w:t>17</w:t>
      </w:r>
      <w:r>
        <w:rPr>
          <w:rFonts w:hint="eastAsia" w:ascii="宋体" w:hAnsi="宋体" w:eastAsia="宋体" w:cs="Times New Roman"/>
          <w:color w:val="auto"/>
          <w:sz w:val="24"/>
          <w:szCs w:val="24"/>
          <w:highlight w:val="none"/>
          <w:u w:val="none"/>
          <w:lang w:val="en-US" w:eastAsia="zh-CN"/>
        </w:rPr>
        <w:t>日下午4时止（工作时间）</w:t>
      </w:r>
    </w:p>
    <w:p w14:paraId="7733A9F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241"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5BB6851C">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8A59DB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-1374775</wp:posOffset>
            </wp:positionV>
            <wp:extent cx="5271770" cy="5833110"/>
            <wp:effectExtent l="0" t="0" r="5080" b="15240"/>
            <wp:wrapNone/>
            <wp:docPr id="2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1E25DB5">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0CCF7780">
      <w:pPr>
        <w:pStyle w:val="3"/>
        <w:ind w:left="0" w:leftChars="0"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0EB2140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cs="Times New Roman"/>
          <w:color w:val="auto"/>
          <w:sz w:val="24"/>
          <w:szCs w:val="24"/>
          <w:highlight w:val="none"/>
          <w:u w:val="none"/>
          <w:lang w:val="en-US" w:eastAsia="zh-CN"/>
        </w:rPr>
      </w:pPr>
    </w:p>
    <w:p w14:paraId="381B2A2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温州市龙湾区永兴街道祠南村股份经济合作社</w:t>
      </w:r>
    </w:p>
    <w:p w14:paraId="1443B8F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C2A7DA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2025年6月11日</w:t>
      </w:r>
      <w:r>
        <w:rPr>
          <w:rFonts w:hint="eastAsia" w:ascii="宋体" w:hAnsi="宋体" w:eastAsia="宋体" w:cs="Times New Roman"/>
          <w:color w:val="auto"/>
          <w:sz w:val="24"/>
          <w:szCs w:val="24"/>
          <w:u w:val="none"/>
          <w:lang w:val="en-US" w:eastAsia="zh-CN"/>
        </w:rPr>
        <w:t xml:space="preserve">                     </w:t>
      </w:r>
    </w:p>
    <w:p w14:paraId="7DB5F8AA">
      <w:pPr>
        <w:rPr>
          <w:rFonts w:hint="eastAsia" w:ascii="黑体" w:eastAsia="黑体"/>
          <w:b/>
          <w:color w:val="auto"/>
          <w:sz w:val="52"/>
          <w:szCs w:val="52"/>
        </w:rPr>
      </w:pPr>
      <w:r>
        <w:rPr>
          <w:rFonts w:hint="eastAsia" w:ascii="黑体" w:eastAsia="黑体"/>
          <w:b/>
          <w:color w:val="auto"/>
          <w:sz w:val="52"/>
          <w:szCs w:val="52"/>
        </w:rPr>
        <w:br w:type="page"/>
      </w:r>
    </w:p>
    <w:p w14:paraId="1D292541">
      <w:pPr>
        <w:jc w:val="center"/>
        <w:rPr>
          <w:rFonts w:ascii="仿宋_GB2312" w:eastAsia="仿宋_GB2312"/>
          <w:b/>
          <w:color w:val="auto"/>
          <w:sz w:val="24"/>
        </w:rPr>
      </w:pPr>
      <w:r>
        <w:rPr>
          <w:rFonts w:hint="eastAsia" w:ascii="黑体" w:eastAsia="黑体"/>
          <w:b/>
          <w:color w:val="auto"/>
          <w:sz w:val="52"/>
          <w:szCs w:val="52"/>
        </w:rPr>
        <w:t>竞 价 须 知</w:t>
      </w:r>
    </w:p>
    <w:p w14:paraId="3C84622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FE5D87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995141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C71C8A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1A76A6D4">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6387F6E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80E2A5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0314191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5B18D7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2FCA6D2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ECE06AB">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8CF89D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竞得人须在规定时间内付清交易服务费及平台技术服务费。除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平台技术服务费外，其余剩余应交款采用线下支付尾款的方式，交纳至温州市龙湾区农村产权服务中心有限公司指定银行账号</w:t>
      </w:r>
      <w:r>
        <w:rPr>
          <w:rFonts w:hint="eastAsia"/>
          <w:color w:val="auto"/>
          <w:sz w:val="24"/>
          <w:szCs w:val="24"/>
          <w:highlight w:val="none"/>
        </w:rPr>
        <w:t>。</w:t>
      </w:r>
    </w:p>
    <w:p w14:paraId="70D8362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7CC32C59">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7B3819C">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45F6C0C">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674DAF5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FB6A257">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2025年6月11日</w:t>
      </w:r>
    </w:p>
    <w:p w14:paraId="34DE11B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7"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2C27F7">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1527E">
                            <w:pPr>
                              <w:jc w:val="left"/>
                              <w:rPr>
                                <w:rFonts w:hint="eastAsia" w:ascii="宋体" w:hAnsi="宋体"/>
                                <w:color w:val="000000"/>
                                <w:sz w:val="24"/>
                              </w:rPr>
                            </w:pPr>
                          </w:p>
                          <w:p w14:paraId="1A0D593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462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XuSuIjECAAB4BAAADgAAAAAAAAABACAAAAAmAQAAZHJzL2Uyb0RvYy54&#10;bWxQSwUGAAAAAAYABgBZAQAAyQUAAAAA&#10;">
                <v:fill on="t" focussize="0,0"/>
                <v:stroke color="#000000" joinstyle="miter"/>
                <v:imagedata o:title=""/>
                <o:lock v:ext="edit" aspectratio="f"/>
                <v:textbox>
                  <w:txbxContent>
                    <w:p w14:paraId="4A2C27F7">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1527E">
                      <w:pPr>
                        <w:jc w:val="left"/>
                        <w:rPr>
                          <w:rFonts w:hint="eastAsia" w:ascii="宋体" w:hAnsi="宋体"/>
                          <w:color w:val="000000"/>
                          <w:sz w:val="24"/>
                        </w:rPr>
                      </w:pPr>
                    </w:p>
                    <w:p w14:paraId="1A0D593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49373099">
      <w:pPr>
        <w:spacing w:line="480" w:lineRule="exact"/>
        <w:textAlignment w:val="baseline"/>
        <w:rPr>
          <w:rFonts w:hint="eastAsia"/>
          <w:color w:val="auto"/>
          <w:sz w:val="28"/>
          <w:szCs w:val="28"/>
        </w:rPr>
      </w:pPr>
    </w:p>
    <w:p w14:paraId="2CEB9674">
      <w:pPr>
        <w:spacing w:line="360" w:lineRule="auto"/>
        <w:jc w:val="both"/>
        <w:rPr>
          <w:rFonts w:hint="eastAsia"/>
          <w:b/>
          <w:color w:val="auto"/>
          <w:sz w:val="36"/>
          <w:szCs w:val="36"/>
          <w:highlight w:val="none"/>
        </w:rPr>
      </w:pPr>
    </w:p>
    <w:p w14:paraId="13AF06A5">
      <w:pPr>
        <w:rPr>
          <w:rFonts w:hint="eastAsia"/>
          <w:b/>
          <w:color w:val="auto"/>
          <w:sz w:val="36"/>
          <w:szCs w:val="36"/>
          <w:highlight w:val="none"/>
        </w:rPr>
      </w:pPr>
      <w:r>
        <w:rPr>
          <w:rFonts w:hint="eastAsia"/>
          <w:b/>
          <w:color w:val="auto"/>
          <w:sz w:val="36"/>
          <w:szCs w:val="36"/>
          <w:highlight w:val="none"/>
        </w:rPr>
        <w:br w:type="page"/>
      </w:r>
    </w:p>
    <w:p w14:paraId="2FAFE317">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564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8"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44E221AF">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564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ThtQ7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44E221AF">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5A39278B">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A4C0A37">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A614D8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9796A0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B8F3EE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12E0AD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2025年6月18日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AA81E5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0A548C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434CF4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C069FD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CB436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1A94129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6ADC923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D52395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28B4C34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DBCC22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11593A2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3E968E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7DAEAF2D">
      <w:pPr>
        <w:spacing w:line="500" w:lineRule="exact"/>
        <w:jc w:val="both"/>
        <w:rPr>
          <w:rFonts w:hint="eastAsia"/>
          <w:color w:val="auto"/>
          <w:sz w:val="24"/>
          <w:highlight w:val="none"/>
          <w:lang w:val="en-US" w:eastAsia="zh-CN"/>
        </w:rPr>
      </w:pPr>
    </w:p>
    <w:p w14:paraId="5B71F153">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2CD6816B">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8"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2D3268D4">
      <w:pPr>
        <w:keepNext w:val="0"/>
        <w:keepLines w:val="0"/>
        <w:pageBreakBefore w:val="0"/>
        <w:widowControl w:val="0"/>
        <w:numPr>
          <w:ilvl w:val="0"/>
          <w:numId w:val="3"/>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温州市龙湾区永兴街道祠南村股份经济合作社</w:t>
      </w:r>
    </w:p>
    <w:p w14:paraId="6A2BAE42">
      <w:pPr>
        <w:keepNext w:val="0"/>
        <w:keepLines w:val="0"/>
        <w:pageBreakBefore w:val="0"/>
        <w:widowControl w:val="0"/>
        <w:numPr>
          <w:ilvl w:val="0"/>
          <w:numId w:val="3"/>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95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7"/>
        <w:gridCol w:w="3417"/>
        <w:gridCol w:w="2400"/>
        <w:gridCol w:w="1450"/>
        <w:gridCol w:w="1422"/>
      </w:tblGrid>
      <w:tr w14:paraId="17D0E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77" w:type="dxa"/>
            <w:tcBorders>
              <w:left w:val="single" w:color="auto" w:sz="4" w:space="0"/>
            </w:tcBorders>
            <w:noWrap w:val="0"/>
            <w:vAlign w:val="center"/>
          </w:tcPr>
          <w:p w14:paraId="79A9D52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标的编号</w:t>
            </w:r>
          </w:p>
        </w:tc>
        <w:tc>
          <w:tcPr>
            <w:tcW w:w="3417" w:type="dxa"/>
            <w:noWrap w:val="0"/>
            <w:vAlign w:val="center"/>
          </w:tcPr>
          <w:p w14:paraId="6AF7959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标的概况</w:t>
            </w:r>
          </w:p>
        </w:tc>
        <w:tc>
          <w:tcPr>
            <w:tcW w:w="2400" w:type="dxa"/>
            <w:noWrap w:val="0"/>
            <w:vAlign w:val="center"/>
          </w:tcPr>
          <w:p w14:paraId="5C600BB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面积</w:t>
            </w:r>
          </w:p>
        </w:tc>
        <w:tc>
          <w:tcPr>
            <w:tcW w:w="1450" w:type="dxa"/>
            <w:tcBorders>
              <w:right w:val="single" w:color="auto" w:sz="4" w:space="0"/>
            </w:tcBorders>
            <w:noWrap w:val="0"/>
            <w:vAlign w:val="center"/>
          </w:tcPr>
          <w:p w14:paraId="7EE7A55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交易</w:t>
            </w:r>
          </w:p>
          <w:p w14:paraId="408D7056">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保证金</w:t>
            </w:r>
          </w:p>
        </w:tc>
        <w:tc>
          <w:tcPr>
            <w:tcW w:w="1422" w:type="dxa"/>
            <w:tcBorders>
              <w:right w:val="single" w:color="auto" w:sz="4" w:space="0"/>
            </w:tcBorders>
            <w:noWrap w:val="0"/>
            <w:vAlign w:val="center"/>
          </w:tcPr>
          <w:p w14:paraId="56026CCE">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首年租金</w:t>
            </w:r>
          </w:p>
          <w:p w14:paraId="4773B0E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起始价</w:t>
            </w:r>
          </w:p>
        </w:tc>
      </w:tr>
      <w:tr w14:paraId="0BA3B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4" w:hRule="atLeast"/>
          <w:jc w:val="center"/>
        </w:trPr>
        <w:tc>
          <w:tcPr>
            <w:tcW w:w="877" w:type="dxa"/>
            <w:tcBorders>
              <w:left w:val="single" w:color="auto" w:sz="4" w:space="0"/>
            </w:tcBorders>
            <w:noWrap w:val="0"/>
            <w:vAlign w:val="center"/>
          </w:tcPr>
          <w:p w14:paraId="3FFB630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w:t>
            </w:r>
          </w:p>
        </w:tc>
        <w:tc>
          <w:tcPr>
            <w:tcW w:w="3417" w:type="dxa"/>
            <w:noWrap w:val="0"/>
            <w:vAlign w:val="center"/>
          </w:tcPr>
          <w:p w14:paraId="4430A327">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cs="宋体"/>
                <w:color w:val="000000"/>
                <w:sz w:val="24"/>
                <w:szCs w:val="24"/>
                <w:u w:val="none"/>
                <w:lang w:val="en-US" w:eastAsia="zh-CN"/>
              </w:rPr>
              <w:t>温州市龙湾区永兴街道祠南村永强大道综合办公楼一楼北首3间及二至四楼房产五年租赁权</w:t>
            </w:r>
          </w:p>
        </w:tc>
        <w:tc>
          <w:tcPr>
            <w:tcW w:w="2400" w:type="dxa"/>
            <w:noWrap w:val="0"/>
            <w:vAlign w:val="center"/>
          </w:tcPr>
          <w:p w14:paraId="35FB612D">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cs="宋体"/>
                <w:color w:val="000000"/>
                <w:sz w:val="24"/>
                <w:szCs w:val="24"/>
                <w:u w:val="none"/>
                <w:lang w:val="en-US" w:eastAsia="zh-CN"/>
              </w:rPr>
              <w:t>合计约1365㎡（其中一楼北首约105㎡，二至四楼约1260㎡）</w:t>
            </w:r>
          </w:p>
        </w:tc>
        <w:tc>
          <w:tcPr>
            <w:tcW w:w="1450" w:type="dxa"/>
            <w:tcBorders>
              <w:right w:val="single" w:color="auto" w:sz="4" w:space="0"/>
            </w:tcBorders>
            <w:noWrap w:val="0"/>
            <w:vAlign w:val="center"/>
          </w:tcPr>
          <w:p w14:paraId="34BC573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27万元</w:t>
            </w:r>
          </w:p>
        </w:tc>
        <w:tc>
          <w:tcPr>
            <w:tcW w:w="1422" w:type="dxa"/>
            <w:tcBorders>
              <w:right w:val="single" w:color="auto" w:sz="4" w:space="0"/>
            </w:tcBorders>
            <w:noWrap w:val="0"/>
            <w:vAlign w:val="center"/>
          </w:tcPr>
          <w:p w14:paraId="1B599B4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275760元</w:t>
            </w:r>
          </w:p>
        </w:tc>
      </w:tr>
      <w:tr w14:paraId="7D5AD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77" w:type="dxa"/>
            <w:tcBorders>
              <w:left w:val="single" w:color="auto" w:sz="4" w:space="0"/>
            </w:tcBorders>
            <w:noWrap w:val="0"/>
            <w:vAlign w:val="center"/>
          </w:tcPr>
          <w:p w14:paraId="223A13D9">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253365</wp:posOffset>
                  </wp:positionH>
                  <wp:positionV relativeFrom="paragraph">
                    <wp:posOffset>299720</wp:posOffset>
                  </wp:positionV>
                  <wp:extent cx="5271770" cy="5833110"/>
                  <wp:effectExtent l="0" t="0" r="5080" b="15240"/>
                  <wp:wrapNone/>
                  <wp:docPr id="9"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000000"/>
                <w:sz w:val="24"/>
                <w:szCs w:val="24"/>
                <w:u w:val="none"/>
                <w:lang w:val="en-US" w:eastAsia="zh-CN"/>
              </w:rPr>
              <w:t>2</w:t>
            </w:r>
          </w:p>
        </w:tc>
        <w:tc>
          <w:tcPr>
            <w:tcW w:w="3417" w:type="dxa"/>
            <w:noWrap w:val="0"/>
            <w:vAlign w:val="center"/>
          </w:tcPr>
          <w:p w14:paraId="7E4CA21C">
            <w:pPr>
              <w:keepNext w:val="0"/>
              <w:keepLines w:val="0"/>
              <w:suppressLineNumbers w:val="0"/>
              <w:spacing w:before="0" w:beforeAutospacing="0" w:after="0" w:afterAutospacing="0" w:line="320" w:lineRule="exact"/>
              <w:ind w:left="0" w:right="0"/>
              <w:jc w:val="center"/>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温州市龙湾区永兴街道下垟街387弄5号拓宽路房产五年租赁权</w:t>
            </w:r>
          </w:p>
        </w:tc>
        <w:tc>
          <w:tcPr>
            <w:tcW w:w="2400" w:type="dxa"/>
            <w:noWrap w:val="0"/>
            <w:vAlign w:val="center"/>
          </w:tcPr>
          <w:p w14:paraId="5DC1FEDF">
            <w:pPr>
              <w:keepNext w:val="0"/>
              <w:keepLines w:val="0"/>
              <w:suppressLineNumbers w:val="0"/>
              <w:spacing w:before="0" w:beforeAutospacing="0" w:after="0" w:afterAutospacing="0" w:line="320" w:lineRule="exact"/>
              <w:ind w:left="0" w:right="0"/>
              <w:jc w:val="center"/>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约1270㎡</w:t>
            </w:r>
          </w:p>
        </w:tc>
        <w:tc>
          <w:tcPr>
            <w:tcW w:w="1450" w:type="dxa"/>
            <w:tcBorders>
              <w:right w:val="single" w:color="auto" w:sz="4" w:space="0"/>
            </w:tcBorders>
            <w:noWrap w:val="0"/>
            <w:vAlign w:val="center"/>
          </w:tcPr>
          <w:p w14:paraId="2DC64C5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12万元</w:t>
            </w:r>
          </w:p>
        </w:tc>
        <w:tc>
          <w:tcPr>
            <w:tcW w:w="1422" w:type="dxa"/>
            <w:tcBorders>
              <w:right w:val="single" w:color="auto" w:sz="4" w:space="0"/>
            </w:tcBorders>
            <w:noWrap w:val="0"/>
            <w:vAlign w:val="center"/>
          </w:tcPr>
          <w:p w14:paraId="03B8BFF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121920元</w:t>
            </w:r>
          </w:p>
        </w:tc>
      </w:tr>
      <w:tr w14:paraId="1746F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9566" w:type="dxa"/>
            <w:gridSpan w:val="5"/>
            <w:tcBorders>
              <w:left w:val="single" w:color="auto" w:sz="4" w:space="0"/>
              <w:right w:val="single" w:color="auto" w:sz="4" w:space="0"/>
            </w:tcBorders>
            <w:noWrap w:val="0"/>
            <w:vAlign w:val="center"/>
          </w:tcPr>
          <w:p w14:paraId="4D69EB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 w:val="0"/>
                <w:bCs/>
                <w:kern w:val="2"/>
                <w:sz w:val="24"/>
                <w:szCs w:val="24"/>
                <w:highlight w:val="none"/>
                <w:lang w:val="en-US" w:eastAsia="zh-CN" w:bidi="ar"/>
              </w:rPr>
              <w:t>注：1.租金（不含税）一年一付，先付后用，租期5年，第1-3年租金为竞价成交价，第4-5年租金在第3年基础上递增3%。</w:t>
            </w:r>
          </w:p>
          <w:p w14:paraId="5AD65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 w:val="0"/>
                <w:bCs/>
                <w:kern w:val="2"/>
                <w:sz w:val="24"/>
                <w:szCs w:val="24"/>
                <w:highlight w:val="none"/>
                <w:lang w:val="en-US" w:eastAsia="zh-CN" w:bidi="ar"/>
              </w:rPr>
              <w:t>2.一号标的设装修期1个月，二号标的设装修期3个月，均不计租金及租期。</w:t>
            </w:r>
          </w:p>
          <w:p w14:paraId="7DE3D5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 w:val="0"/>
                <w:bCs/>
                <w:kern w:val="2"/>
                <w:sz w:val="24"/>
                <w:szCs w:val="24"/>
                <w:highlight w:val="none"/>
                <w:lang w:val="en-US" w:eastAsia="zh-CN" w:bidi="ar"/>
              </w:rPr>
              <w:t>3.一号标的物西面约有400㎡临时停车场可供竞得人使用。</w:t>
            </w:r>
          </w:p>
          <w:p w14:paraId="49CCFD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default" w:ascii="宋体" w:hAnsi="宋体" w:eastAsia="宋体" w:cs="宋体"/>
                <w:color w:val="000000"/>
                <w:sz w:val="24"/>
                <w:szCs w:val="24"/>
                <w:u w:val="none"/>
                <w:lang w:val="en-US" w:eastAsia="zh-CN"/>
              </w:rPr>
            </w:pPr>
            <w:r>
              <w:rPr>
                <w:rFonts w:hint="eastAsia" w:ascii="宋体" w:hAnsi="宋体" w:eastAsia="宋体" w:cs="宋体"/>
                <w:b w:val="0"/>
                <w:bCs/>
                <w:kern w:val="2"/>
                <w:sz w:val="24"/>
                <w:szCs w:val="24"/>
                <w:highlight w:val="none"/>
                <w:lang w:val="en-US" w:eastAsia="zh-CN" w:bidi="ar"/>
              </w:rPr>
              <w:t>4.办公大楼可能部分被政府征用或拆除，如遇政府拆迁等因素导致标的物面积减少，出租方不给予任何形式的补偿，年租金根据实际剩余租赁面积进行结算，不影响租赁合同继续履行。</w:t>
            </w:r>
          </w:p>
        </w:tc>
      </w:tr>
    </w:tbl>
    <w:p w14:paraId="19A125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265C39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0825227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6F626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05EC2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63DEC1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1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305435</wp:posOffset>
            </wp:positionH>
            <wp:positionV relativeFrom="paragraph">
              <wp:posOffset>1207135</wp:posOffset>
            </wp:positionV>
            <wp:extent cx="5271770" cy="5833110"/>
            <wp:effectExtent l="0" t="0" r="5080" b="15240"/>
            <wp:wrapNone/>
            <wp:docPr id="5"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15B143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5FA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FB839E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6C3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550E1A2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6F6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5A0C54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6741FB8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77758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758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73C7BB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5FB8CA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2ADD5A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B68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555638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6BF545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3353ED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539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B78089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4CBBE23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48A8B94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698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13E7BB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3C07F50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01726537">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57B4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2B721E9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41A3F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6899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F4A989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DB684E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67E0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2B9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BB1486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07BD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6A2EF4C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055B66F">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3、竞价成交后，由出租方向竞得人出具交付通知书，竞得人收到交付通知书后3日内与出租方签订《租赁合同》，租期起止时间以租赁双方签订的合同为准。标的物由出租人按移交时的现场现状移交给竞得人</w:t>
      </w:r>
      <w:r>
        <w:rPr>
          <w:rFonts w:hint="eastAsia" w:ascii="宋体" w:hAnsi="宋体" w:eastAsia="宋体" w:cs="宋体"/>
          <w:b w:val="0"/>
          <w:bCs w:val="0"/>
          <w:color w:val="auto"/>
          <w:sz w:val="24"/>
          <w:u w:val="none"/>
          <w:lang w:val="en-US" w:eastAsia="zh-CN"/>
        </w:rPr>
        <w:t>。</w:t>
      </w:r>
    </w:p>
    <w:p w14:paraId="3312409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3B800E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05520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C0A39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1B38367">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A8FC9D3">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AD13AA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42" w:firstLineChars="100"/>
        <w:textAlignment w:val="auto"/>
        <w:rPr>
          <w:rFonts w:hint="eastAsia" w:cs="宋体"/>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268605</wp:posOffset>
            </wp:positionH>
            <wp:positionV relativeFrom="paragraph">
              <wp:posOffset>170180</wp:posOffset>
            </wp:positionV>
            <wp:extent cx="5271770" cy="5833110"/>
            <wp:effectExtent l="0" t="0" r="5080" b="15240"/>
            <wp:wrapNone/>
            <wp:docPr id="10"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二号标的物无不动产权证，因此，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5B78387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4C12A3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2285CC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6CA5799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7A222E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329ADB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5BD914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6E07C5E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6A258B6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2025年6月11日</w:t>
      </w:r>
      <w:r>
        <w:rPr>
          <w:rFonts w:hint="eastAsia"/>
          <w:color w:val="auto"/>
          <w:sz w:val="24"/>
          <w:highlight w:val="none"/>
        </w:rPr>
        <w:t xml:space="preserve"> </w:t>
      </w:r>
    </w:p>
    <w:p w14:paraId="4004F40D">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4445</wp:posOffset>
                </wp:positionH>
                <wp:positionV relativeFrom="paragraph">
                  <wp:posOffset>47625</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441D6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1E08AC11">
                            <w:pPr>
                              <w:pStyle w:val="3"/>
                              <w:rPr>
                                <w:rFonts w:hint="eastAsia"/>
                                <w:lang w:eastAsia="zh-CN"/>
                              </w:rPr>
                            </w:pPr>
                          </w:p>
                          <w:p w14:paraId="1794B3D6">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0.35pt;margin-top:3.75pt;height:78.3pt;width:461.4pt;z-index:251676672;mso-width-relative:page;mso-height-relative:page;" fillcolor="#FFFFFF" filled="t" stroked="t" coordsize="21600,21600" o:gfxdata="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OdF93WAAAABgEA&#10;AA8AAAAAAAAAAQAgAAAAIgAAAGRycy9kb3ducmV2LnhtbFBLAQIUABQAAAAIAIdO4kBqiR+YHAIA&#10;AFMEAAAOAAAAAAAAAAEAIAAAACUBAABkcnMvZTJvRG9jLnhtbFBLBQYAAAAABgAGAFkBAACzBQAA&#10;AAA=&#10;">
                <v:fill on="t" focussize="0,0"/>
                <v:stroke color="#000000" joinstyle="miter"/>
                <v:imagedata o:title=""/>
                <o:lock v:ext="edit" aspectratio="f"/>
                <v:textbox>
                  <w:txbxContent>
                    <w:p w14:paraId="40441D6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1E08AC11">
                      <w:pPr>
                        <w:pStyle w:val="3"/>
                        <w:rPr>
                          <w:rFonts w:hint="eastAsia"/>
                          <w:lang w:eastAsia="zh-CN"/>
                        </w:rPr>
                      </w:pPr>
                    </w:p>
                    <w:p w14:paraId="1794B3D6">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4B13B85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6BA6AE5B">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63752BD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2025年6月18日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65FC88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FB0054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u w:val="single"/>
        </w:rPr>
        <w:t xml:space="preserve">　  </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，租期5年，第1-3年租金为竞价成交价，第4-5年租金在第3年基础上递增3%，租金(不含税）一年一付，先付后用。</w:t>
      </w:r>
    </w:p>
    <w:p w14:paraId="3F0EBD8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3ADC0A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2AF109F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2025年6月</w:t>
      </w:r>
      <w:r>
        <w:rPr>
          <w:rFonts w:hint="eastAsia" w:cs="Times New Roman"/>
          <w:color w:val="auto"/>
          <w:kern w:val="2"/>
          <w:sz w:val="24"/>
          <w:szCs w:val="20"/>
          <w:highlight w:val="none"/>
          <w:u w:val="none"/>
          <w:lang w:val="en-US" w:eastAsia="zh-CN" w:bidi="ar-SA"/>
        </w:rPr>
        <w:t>25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eastAsia="宋体" w:cs="宋体"/>
          <w:color w:val="auto"/>
          <w:sz w:val="24"/>
          <w:szCs w:val="24"/>
          <w:u w:val="none"/>
          <w:lang w:eastAsia="zh-CN"/>
        </w:rPr>
        <w:t>首年租金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u w:val="none"/>
          <w:lang w:val="en-US" w:eastAsia="zh-CN"/>
        </w:rPr>
        <w:t>、租赁履约保证金</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转为相应的首年租金</w:t>
      </w:r>
      <w:r>
        <w:rPr>
          <w:rFonts w:hint="eastAsia" w:ascii="宋体" w:hAnsi="宋体" w:eastAsia="宋体" w:cs="宋体"/>
          <w:bCs/>
          <w:color w:val="auto"/>
          <w:sz w:val="24"/>
          <w:szCs w:val="24"/>
          <w:lang w:val="en-US" w:eastAsia="zh-CN"/>
        </w:rPr>
        <w:t>。</w:t>
      </w:r>
    </w:p>
    <w:p w14:paraId="20BD7B2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5F7279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00ABB6DE">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具体租赁事项以竞得人与温州市龙湾区永兴街道祠南村股份经济合作社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7731AD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5E2C411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1E3135E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04AE106B">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237E937">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13603E4">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04A737E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月  日</w:t>
      </w:r>
    </w:p>
    <w:p w14:paraId="151D7E6E">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B449C2C">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2465EC5">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温州市龙湾区永兴街道祠南村股份经济合作社       </w:t>
      </w:r>
      <w:r>
        <w:rPr>
          <w:rFonts w:hint="eastAsia" w:ascii="宋体" w:hAnsi="宋体" w:cs="宋体"/>
          <w:color w:val="auto"/>
          <w:sz w:val="24"/>
          <w:szCs w:val="24"/>
          <w:highlight w:val="none"/>
        </w:rPr>
        <w:t>（以下简称甲方）</w:t>
      </w:r>
    </w:p>
    <w:p w14:paraId="4434E274">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20ECB001">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C720433">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A9DA1B6">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，出租</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59855B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608A8DB">
      <w:pPr>
        <w:pStyle w:val="4"/>
        <w:spacing w:line="380" w:lineRule="exact"/>
        <w:rPr>
          <w:rFonts w:hint="eastAsia" w:ascii="宋体" w:hAnsi="宋体" w:cs="宋体"/>
          <w:color w:val="auto"/>
          <w:szCs w:val="24"/>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rPr>
        <w:t>。</w:t>
      </w:r>
    </w:p>
    <w:p w14:paraId="0A9047CB">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1"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52E0140C">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36A8622C">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6A36DEB8">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731F0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3013EF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7F75FDA">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F781BBB">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6AC3E6DB">
      <w:pPr>
        <w:pStyle w:val="4"/>
        <w:spacing w:line="380" w:lineRule="exact"/>
        <w:rPr>
          <w:rFonts w:hint="default" w:ascii="宋体" w:hAnsi="宋体" w:cs="宋体"/>
          <w:color w:val="auto"/>
          <w:kern w:val="0"/>
          <w:szCs w:val="24"/>
          <w:highlight w:val="none"/>
          <w:u w:val="none"/>
          <w:lang w:val="en-US"/>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租期5年，第1-3年租金为竞价成交价，第4-5年租金在第3年基础上递增3%，租金（不含税）一年一付，先付后用，</w:t>
      </w:r>
      <w:r>
        <w:rPr>
          <w:rFonts w:hint="eastAsia" w:ascii="宋体" w:hAnsi="宋体" w:cs="宋体"/>
          <w:color w:val="auto"/>
          <w:szCs w:val="24"/>
          <w:highlight w:val="none"/>
          <w:u w:val="single"/>
          <w:lang w:val="en-US" w:eastAsia="zh-CN"/>
        </w:rPr>
        <w:t>下期租金应在上期租赁期限届满前1个月付清。</w:t>
      </w:r>
    </w:p>
    <w:p w14:paraId="4F887E0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4322609">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祠南村</w:t>
      </w:r>
      <w:r>
        <w:rPr>
          <w:rFonts w:hint="eastAsia" w:ascii="宋体" w:hAnsi="宋体" w:cs="Times New Roman"/>
          <w:b/>
          <w:bCs/>
          <w:color w:val="auto"/>
          <w:sz w:val="24"/>
          <w:szCs w:val="24"/>
          <w:highlight w:val="none"/>
          <w:u w:val="single"/>
          <w:lang w:val="en-US" w:eastAsia="zh-CN"/>
        </w:rPr>
        <w:t>租赁项目</w:t>
      </w:r>
    </w:p>
    <w:p w14:paraId="4506BA07">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0DC66E37">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60103F2">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19A7B048">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3B3C67AA">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4420E899">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2E630AB3">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2C53B45">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79F56284">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5124BAF3">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55548061">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713ACD8A">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-4353560</wp:posOffset>
            </wp:positionV>
            <wp:extent cx="5271770" cy="5833110"/>
            <wp:effectExtent l="0" t="0" r="5080" b="15240"/>
            <wp:wrapNone/>
            <wp:docPr id="1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归乙方所有但未形成附合的装饰装修物可由乙方拆除，因拆除造成房产损毁的，乙方应当恢复原状或赔偿损失；乙方装修已形成附合的装饰装修物的，归甲方所有，乙方不得拆除和损毁且甲方不给予任何补偿。</w:t>
      </w:r>
    </w:p>
    <w:p w14:paraId="0E84B5E1">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156B846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419B9CCE">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0754A1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C12F4EE">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210458D9">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6C5662B5">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10D60112">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34047C5">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D1E60BE">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0C4E7CE7">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64F53D0D">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617F202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04CA696B">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5DE8AB65">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A216B2C">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4898AD5D">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EF6590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-2423160</wp:posOffset>
            </wp:positionV>
            <wp:extent cx="5271770" cy="5833110"/>
            <wp:effectExtent l="0" t="0" r="5080" b="15240"/>
            <wp:wrapNone/>
            <wp:docPr id="14"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w:t>
      </w:r>
    </w:p>
    <w:p w14:paraId="0D3F3179">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6594585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52BDBEB7">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2D081F4E">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68CD47FA">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6D1FECF9">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3E5BA623">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2BFE70E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6C172F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5E379ED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FF54E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6EE280A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6C57FAA4">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95C11F0">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4C62B56">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052CABA5">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3CB618F">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144E900">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5B0BEB3">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D81437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3C347366">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7616FF">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34AAE25D">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436F0E48">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331D14DF">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664258C8">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4E730D62">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6BED0E0E">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-5375910</wp:posOffset>
            </wp:positionV>
            <wp:extent cx="5271770" cy="5833110"/>
            <wp:effectExtent l="0" t="0" r="5080" b="15240"/>
            <wp:wrapNone/>
            <wp:docPr id="15"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进行装修装饰，要严格遵守政府有关规定，确保施工安全。</w:t>
      </w:r>
    </w:p>
    <w:p w14:paraId="1FA28CDF">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4FE9274F">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E378A83">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6DF3C6F">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CA0019A">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1524131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44C77A49">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0E9DE7B4">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0D618718">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112B7A72">
      <w:pPr>
        <w:pStyle w:val="4"/>
        <w:spacing w:line="380" w:lineRule="exact"/>
        <w:ind w:left="240" w:hanging="442" w:hangingChars="100"/>
        <w:rPr>
          <w:rFonts w:ascii="宋体" w:hAnsi="宋体" w:cs="宋体"/>
          <w:szCs w:val="24"/>
        </w:rPr>
      </w:pP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-251460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E30B567">
      <w:pPr>
        <w:pStyle w:val="4"/>
        <w:spacing w:line="380" w:lineRule="exact"/>
        <w:ind w:left="240" w:hanging="240" w:hangingChars="100"/>
        <w:rPr>
          <w:rFonts w:ascii="宋体" w:hAnsi="宋体" w:cs="宋体"/>
          <w:szCs w:val="24"/>
        </w:rPr>
      </w:pPr>
    </w:p>
    <w:p w14:paraId="65C766A1">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3192D7A1">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E0984C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0EB39AA3">
      <w:pPr>
        <w:spacing w:line="380" w:lineRule="exact"/>
        <w:ind w:right="480" w:firstLine="4320" w:firstLineChars="1800"/>
        <w:rPr>
          <w:rFonts w:hint="eastAsia" w:ascii="宋体" w:hAnsi="宋体" w:cs="宋体"/>
          <w:sz w:val="24"/>
          <w:szCs w:val="24"/>
        </w:rPr>
      </w:pPr>
    </w:p>
    <w:p w14:paraId="66D3CB86">
      <w:pPr>
        <w:spacing w:line="380" w:lineRule="exact"/>
        <w:ind w:right="480" w:firstLine="4320" w:firstLineChars="1800"/>
        <w:rPr>
          <w:rFonts w:hint="eastAsia" w:ascii="宋体" w:hAnsi="宋体" w:cs="宋体"/>
          <w:sz w:val="24"/>
          <w:szCs w:val="24"/>
        </w:rPr>
      </w:pPr>
    </w:p>
    <w:p w14:paraId="3017906B">
      <w:pPr>
        <w:spacing w:line="380" w:lineRule="exact"/>
        <w:ind w:right="480" w:firstLine="4320" w:firstLineChars="1800"/>
        <w:rPr>
          <w:rFonts w:hint="eastAsia" w:ascii="宋体" w:hAnsi="宋体" w:cs="宋体"/>
          <w:sz w:val="24"/>
          <w:szCs w:val="24"/>
        </w:rPr>
      </w:pPr>
    </w:p>
    <w:p w14:paraId="4A82AFEF">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5CE3E29B">
      <w:pPr>
        <w:spacing w:line="380" w:lineRule="exact"/>
        <w:ind w:right="480" w:firstLine="4320" w:firstLineChars="1800"/>
        <w:rPr>
          <w:rFonts w:hint="eastAsia" w:ascii="宋体" w:hAnsi="宋体" w:cs="宋体"/>
          <w:sz w:val="24"/>
          <w:szCs w:val="24"/>
        </w:rPr>
      </w:pPr>
    </w:p>
    <w:p w14:paraId="2776C2AE">
      <w:pPr>
        <w:spacing w:line="380" w:lineRule="exact"/>
        <w:ind w:right="480" w:firstLine="4320" w:firstLineChars="1800"/>
        <w:rPr>
          <w:rFonts w:hint="eastAsia" w:ascii="宋体" w:hAnsi="宋体" w:cs="宋体"/>
          <w:sz w:val="24"/>
          <w:szCs w:val="24"/>
        </w:rPr>
      </w:pPr>
    </w:p>
    <w:p w14:paraId="6D5DD9E5">
      <w:pPr>
        <w:spacing w:line="380" w:lineRule="exact"/>
        <w:ind w:right="480" w:firstLine="4320" w:firstLineChars="1800"/>
        <w:rPr>
          <w:rFonts w:hint="eastAsia" w:ascii="宋体" w:hAnsi="宋体" w:cs="宋体"/>
          <w:sz w:val="24"/>
          <w:szCs w:val="24"/>
        </w:rPr>
      </w:pPr>
    </w:p>
    <w:p w14:paraId="53F9F599">
      <w:pPr>
        <w:spacing w:line="380" w:lineRule="exact"/>
        <w:ind w:right="480" w:firstLine="4320" w:firstLineChars="1800"/>
        <w:rPr>
          <w:rFonts w:hint="eastAsia" w:ascii="宋体" w:hAnsi="宋体" w:cs="宋体"/>
          <w:sz w:val="24"/>
          <w:szCs w:val="24"/>
        </w:rPr>
      </w:pPr>
    </w:p>
    <w:p w14:paraId="7C6F8315">
      <w:pPr>
        <w:spacing w:line="380" w:lineRule="exact"/>
        <w:ind w:right="480" w:firstLine="4320" w:firstLineChars="1800"/>
        <w:rPr>
          <w:rFonts w:hint="eastAsia" w:ascii="宋体" w:hAnsi="宋体" w:cs="宋体"/>
          <w:sz w:val="24"/>
          <w:szCs w:val="24"/>
        </w:rPr>
      </w:pPr>
    </w:p>
    <w:p w14:paraId="667B0CF1">
      <w:pPr>
        <w:spacing w:line="380" w:lineRule="exact"/>
        <w:ind w:right="480" w:firstLine="4320" w:firstLineChars="1800"/>
        <w:rPr>
          <w:rFonts w:hint="eastAsia" w:ascii="宋体" w:hAnsi="宋体" w:cs="宋体"/>
          <w:sz w:val="24"/>
          <w:szCs w:val="24"/>
        </w:rPr>
      </w:pPr>
    </w:p>
    <w:p w14:paraId="2D713FCA">
      <w:pPr>
        <w:spacing w:line="380" w:lineRule="exact"/>
        <w:ind w:right="480" w:firstLine="4320" w:firstLineChars="1800"/>
        <w:rPr>
          <w:rFonts w:hint="eastAsia" w:ascii="宋体" w:hAnsi="宋体" w:cs="宋体"/>
          <w:sz w:val="24"/>
          <w:szCs w:val="24"/>
        </w:rPr>
      </w:pPr>
    </w:p>
    <w:p w14:paraId="32011AD2">
      <w:pPr>
        <w:spacing w:line="380" w:lineRule="exact"/>
        <w:ind w:right="480" w:firstLine="4320" w:firstLineChars="1800"/>
        <w:rPr>
          <w:rFonts w:hint="eastAsia" w:ascii="宋体" w:hAnsi="宋体" w:cs="宋体"/>
          <w:sz w:val="24"/>
          <w:szCs w:val="24"/>
        </w:rPr>
      </w:pPr>
    </w:p>
    <w:p w14:paraId="7CD178AB">
      <w:pPr>
        <w:spacing w:line="380" w:lineRule="exact"/>
        <w:ind w:right="480" w:firstLine="4320" w:firstLineChars="1800"/>
        <w:rPr>
          <w:rFonts w:hint="eastAsia" w:ascii="宋体" w:hAnsi="宋体" w:cs="宋体"/>
          <w:sz w:val="24"/>
          <w:szCs w:val="24"/>
        </w:rPr>
      </w:pPr>
    </w:p>
    <w:p w14:paraId="04A89889">
      <w:pPr>
        <w:spacing w:line="380" w:lineRule="exact"/>
        <w:ind w:right="480" w:firstLine="4320" w:firstLineChars="1800"/>
        <w:rPr>
          <w:rFonts w:hint="eastAsia" w:ascii="宋体" w:hAnsi="宋体" w:cs="宋体"/>
          <w:sz w:val="24"/>
          <w:szCs w:val="24"/>
        </w:rPr>
      </w:pPr>
    </w:p>
    <w:p w14:paraId="12C84036">
      <w:pPr>
        <w:spacing w:line="380" w:lineRule="exact"/>
        <w:ind w:right="480"/>
        <w:rPr>
          <w:rFonts w:hint="eastAsia" w:ascii="宋体" w:hAnsi="宋体" w:cs="宋体"/>
          <w:sz w:val="24"/>
          <w:szCs w:val="24"/>
        </w:rPr>
      </w:pPr>
    </w:p>
    <w:p w14:paraId="254EF662">
      <w:pPr>
        <w:pStyle w:val="3"/>
        <w:rPr>
          <w:rFonts w:hint="eastAsia"/>
        </w:rPr>
      </w:pPr>
    </w:p>
    <w:p w14:paraId="6DCD49B1">
      <w:pPr>
        <w:spacing w:line="380" w:lineRule="exact"/>
        <w:ind w:right="480"/>
        <w:rPr>
          <w:rFonts w:hint="eastAsia" w:ascii="宋体" w:hAnsi="宋体" w:cs="宋体"/>
          <w:sz w:val="24"/>
          <w:szCs w:val="24"/>
        </w:rPr>
      </w:pPr>
    </w:p>
    <w:p w14:paraId="001EEDDC">
      <w:pPr>
        <w:tabs>
          <w:tab w:val="left" w:pos="0"/>
          <w:tab w:val="center" w:pos="4200"/>
        </w:tabs>
        <w:spacing w:line="520" w:lineRule="exact"/>
        <w:ind w:right="105" w:rightChars="50"/>
        <w:jc w:val="both"/>
        <w:rPr>
          <w:rFonts w:hint="eastAsia" w:ascii="黑体" w:hAnsi="黑体" w:eastAsia="黑体" w:cs="黑体"/>
          <w:sz w:val="36"/>
          <w:szCs w:val="36"/>
        </w:rPr>
      </w:pPr>
    </w:p>
    <w:p w14:paraId="37CEB03C">
      <w:pPr>
        <w:tabs>
          <w:tab w:val="left" w:pos="0"/>
          <w:tab w:val="center" w:pos="4200"/>
        </w:tabs>
        <w:spacing w:line="520" w:lineRule="exact"/>
        <w:ind w:right="105" w:rightChars="50"/>
        <w:jc w:val="center"/>
        <w:rPr>
          <w:rFonts w:hint="eastAsia" w:ascii="黑体" w:hAnsi="黑体" w:eastAsia="黑体" w:cs="黑体"/>
          <w:sz w:val="36"/>
          <w:szCs w:val="36"/>
        </w:rPr>
      </w:pPr>
    </w:p>
    <w:p w14:paraId="55752E63">
      <w:pPr>
        <w:pStyle w:val="3"/>
        <w:rPr>
          <w:rFonts w:hint="eastAsia"/>
        </w:rPr>
      </w:pPr>
    </w:p>
    <w:p w14:paraId="6805551C">
      <w:pPr>
        <w:rPr>
          <w:rFonts w:hint="eastAsia"/>
        </w:rPr>
      </w:pPr>
    </w:p>
    <w:p w14:paraId="27DEC3F7">
      <w:pPr>
        <w:pStyle w:val="3"/>
        <w:rPr>
          <w:rFonts w:hint="eastAsia"/>
        </w:rPr>
      </w:pPr>
    </w:p>
    <w:p w14:paraId="6140F9A1">
      <w:pPr>
        <w:rPr>
          <w:rFonts w:hint="eastAsia"/>
        </w:rPr>
      </w:pPr>
    </w:p>
    <w:p w14:paraId="3D3541F8">
      <w:pPr>
        <w:pStyle w:val="3"/>
        <w:rPr>
          <w:rFonts w:hint="eastAsia"/>
        </w:rPr>
      </w:pPr>
    </w:p>
    <w:p w14:paraId="04208809">
      <w:pPr>
        <w:tabs>
          <w:tab w:val="left" w:pos="0"/>
          <w:tab w:val="center" w:pos="4200"/>
        </w:tabs>
        <w:spacing w:line="520" w:lineRule="exact"/>
        <w:ind w:right="105" w:rightChars="50"/>
        <w:jc w:val="center"/>
        <w:rPr>
          <w:rFonts w:hint="eastAsia" w:ascii="黑体" w:hAnsi="黑体" w:eastAsia="黑体" w:cs="黑体"/>
          <w:sz w:val="36"/>
          <w:szCs w:val="36"/>
        </w:rPr>
      </w:pPr>
    </w:p>
    <w:p w14:paraId="6A48CC02">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9060F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004CA848">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897E784">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9B86F1A">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1E7CBD8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2B52E7C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39A182B3">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5D5C1C28">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097BBC25">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19733A5">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4BF0DA36">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557C144">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ACFF0BC">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18AE84A8">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46ED909E">
      <w:pPr>
        <w:spacing w:line="380" w:lineRule="exact"/>
        <w:rPr>
          <w:rFonts w:hint="eastAsia" w:ascii="宋体" w:hAnsi="宋体" w:cs="宋体"/>
          <w:sz w:val="21"/>
          <w:szCs w:val="21"/>
        </w:rPr>
      </w:pPr>
    </w:p>
    <w:p w14:paraId="5E3AE5D1">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466C1D0">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60B952D8">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71BF7738">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78D74640">
      <w:pPr>
        <w:pStyle w:val="18"/>
        <w:spacing w:line="380" w:lineRule="exact"/>
        <w:ind w:firstLine="3885" w:firstLineChars="1850"/>
        <w:rPr>
          <w:rFonts w:hint="eastAsia" w:ascii="华文仿宋" w:hAnsi="华文仿宋" w:eastAsia="华文仿宋" w:cs="华文仿宋"/>
          <w:sz w:val="21"/>
          <w:szCs w:val="21"/>
        </w:rPr>
      </w:pPr>
    </w:p>
    <w:p w14:paraId="13779D37">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5CD34CB9"/>
    <w:p w14:paraId="098B1C92">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419E2">
    <w:pPr>
      <w:pStyle w:val="6"/>
      <w:framePr w:wrap="around" w:vAnchor="text" w:hAnchor="margin" w:xAlign="center" w:y="1"/>
      <w:rPr>
        <w:rStyle w:val="14"/>
        <w:rFonts w:hint="eastAsia"/>
      </w:rPr>
    </w:pPr>
  </w:p>
  <w:p w14:paraId="15BA5D23">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F3886">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F042250">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79C2F">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CB380">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CE9F91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BUAJVy&#10;6QEAAMoDAAAOAAAAAAAAAAEAIAAAACIBAABkcnMvZTJvRG9jLnhtbFBLBQYAAAAABgAGAFkBAAB9&#10;BQAAAAA=&#10;">
              <v:fill on="f" focussize="0,0"/>
              <v:stroke on="f" weight="1.25pt"/>
              <v:imagedata o:title=""/>
              <o:lock v:ext="edit" aspectratio="f"/>
              <v:textbox inset="0mm,0mm,0mm,0mm" style="mso-fit-shape-to-text:t;">
                <w:txbxContent>
                  <w:p w14:paraId="0CE9F91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20843894">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2697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6E3186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Lfgy0Lo&#10;AQAAygMAAA4AAAAAAAAAAQAgAAAAIgEAAGRycy9lMm9Eb2MueG1sUEsFBgAAAAAGAAYAWQEAAHwF&#10;AAAAAA==&#10;">
              <v:fill on="f" focussize="0,0"/>
              <v:stroke on="f" weight="1.25pt"/>
              <v:imagedata o:title=""/>
              <o:lock v:ext="edit" aspectratio="f"/>
              <v:textbox inset="0mm,0mm,0mm,0mm" style="mso-fit-shape-to-text:t;">
                <w:txbxContent>
                  <w:p w14:paraId="46E3186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3FEC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E14EC28">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E7D4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431AF29">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49C6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6BF176A">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1579F8"/>
    <w:multiLevelType w:val="singleLevel"/>
    <w:tmpl w:val="A11579F8"/>
    <w:lvl w:ilvl="0" w:tentative="0">
      <w:start w:val="1"/>
      <w:numFmt w:val="chineseCounting"/>
      <w:suff w:val="nothing"/>
      <w:lvlText w:val="%1、"/>
      <w:lvlJc w:val="left"/>
      <w:rPr>
        <w:rFonts w:hint="eastAsia"/>
      </w:rPr>
    </w:lvl>
  </w:abstractNum>
  <w:abstractNum w:abstractNumId="1">
    <w:nsid w:val="E306BB25"/>
    <w:multiLevelType w:val="singleLevel"/>
    <w:tmpl w:val="E306BB25"/>
    <w:lvl w:ilvl="0" w:tentative="0">
      <w:start w:val="2"/>
      <w:numFmt w:val="chineseCounting"/>
      <w:suff w:val="nothing"/>
      <w:lvlText w:val="%1、"/>
      <w:lvlJc w:val="left"/>
      <w:rPr>
        <w:rFonts w:hint="eastAsia"/>
      </w:rPr>
    </w:lvl>
  </w:abstractNum>
  <w:abstractNum w:abstractNumId="2">
    <w:nsid w:val="053D4BBB"/>
    <w:multiLevelType w:val="singleLevel"/>
    <w:tmpl w:val="053D4BBB"/>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97C1D"/>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22D52"/>
    <w:rsid w:val="03764359"/>
    <w:rsid w:val="037979A5"/>
    <w:rsid w:val="039A1984"/>
    <w:rsid w:val="03C25D9A"/>
    <w:rsid w:val="041D42E4"/>
    <w:rsid w:val="0470123A"/>
    <w:rsid w:val="047236CA"/>
    <w:rsid w:val="04C415F9"/>
    <w:rsid w:val="052A53FB"/>
    <w:rsid w:val="054D2915"/>
    <w:rsid w:val="05A131E3"/>
    <w:rsid w:val="05E15C61"/>
    <w:rsid w:val="061816F7"/>
    <w:rsid w:val="063D6CE4"/>
    <w:rsid w:val="0648365F"/>
    <w:rsid w:val="06B807E5"/>
    <w:rsid w:val="06F35CC1"/>
    <w:rsid w:val="071461D1"/>
    <w:rsid w:val="07903526"/>
    <w:rsid w:val="07A1396F"/>
    <w:rsid w:val="07DD33D4"/>
    <w:rsid w:val="080A75E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462B7A"/>
    <w:rsid w:val="0E4A0F5E"/>
    <w:rsid w:val="0E9438E5"/>
    <w:rsid w:val="0EA31D7A"/>
    <w:rsid w:val="0ECA5559"/>
    <w:rsid w:val="0EE36AA1"/>
    <w:rsid w:val="0EF34AB0"/>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034EF"/>
    <w:rsid w:val="109B11B3"/>
    <w:rsid w:val="10C20BDE"/>
    <w:rsid w:val="10C304B2"/>
    <w:rsid w:val="10DB57FB"/>
    <w:rsid w:val="10E1375F"/>
    <w:rsid w:val="10E30B54"/>
    <w:rsid w:val="10EA5A3E"/>
    <w:rsid w:val="10F92125"/>
    <w:rsid w:val="10F927FA"/>
    <w:rsid w:val="1187773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5597F"/>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D2319"/>
    <w:rsid w:val="186C142F"/>
    <w:rsid w:val="18870794"/>
    <w:rsid w:val="188C7801"/>
    <w:rsid w:val="18934C0E"/>
    <w:rsid w:val="18BB3C2D"/>
    <w:rsid w:val="18CB43A7"/>
    <w:rsid w:val="19324AF1"/>
    <w:rsid w:val="196B16E7"/>
    <w:rsid w:val="19742C91"/>
    <w:rsid w:val="19A03D9B"/>
    <w:rsid w:val="19A370D2"/>
    <w:rsid w:val="19C079A1"/>
    <w:rsid w:val="19D20E23"/>
    <w:rsid w:val="19FE4B75"/>
    <w:rsid w:val="1A147FD0"/>
    <w:rsid w:val="1A2459B3"/>
    <w:rsid w:val="1A3D7527"/>
    <w:rsid w:val="1A51704D"/>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9F033C"/>
    <w:rsid w:val="1FD53D5E"/>
    <w:rsid w:val="1FF13588"/>
    <w:rsid w:val="2031368A"/>
    <w:rsid w:val="20452C91"/>
    <w:rsid w:val="20462192"/>
    <w:rsid w:val="204D7D98"/>
    <w:rsid w:val="20645919"/>
    <w:rsid w:val="206567EC"/>
    <w:rsid w:val="206C021E"/>
    <w:rsid w:val="206D21E8"/>
    <w:rsid w:val="209D487B"/>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8D6B72"/>
    <w:rsid w:val="22E76282"/>
    <w:rsid w:val="22EC5646"/>
    <w:rsid w:val="22F34410"/>
    <w:rsid w:val="231B5F2B"/>
    <w:rsid w:val="234F2396"/>
    <w:rsid w:val="236B0C61"/>
    <w:rsid w:val="23783346"/>
    <w:rsid w:val="23A322E4"/>
    <w:rsid w:val="241906BD"/>
    <w:rsid w:val="24635DDC"/>
    <w:rsid w:val="24B228BF"/>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6E617E7"/>
    <w:rsid w:val="271C2272"/>
    <w:rsid w:val="273C1378"/>
    <w:rsid w:val="27483067"/>
    <w:rsid w:val="274C6FFB"/>
    <w:rsid w:val="27513007"/>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4973AA"/>
    <w:rsid w:val="305106B6"/>
    <w:rsid w:val="307D1FD3"/>
    <w:rsid w:val="30A12166"/>
    <w:rsid w:val="30A91F61"/>
    <w:rsid w:val="30BA4FD6"/>
    <w:rsid w:val="30BF25EC"/>
    <w:rsid w:val="30D832BF"/>
    <w:rsid w:val="310E5321"/>
    <w:rsid w:val="31207A74"/>
    <w:rsid w:val="313168E1"/>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2F93A9F"/>
    <w:rsid w:val="331E7449"/>
    <w:rsid w:val="33916CB0"/>
    <w:rsid w:val="339B204A"/>
    <w:rsid w:val="33B705FB"/>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AD6A5F"/>
    <w:rsid w:val="45B9003B"/>
    <w:rsid w:val="45E306D3"/>
    <w:rsid w:val="45FE72BB"/>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D565B"/>
    <w:rsid w:val="490E5A67"/>
    <w:rsid w:val="491F7C74"/>
    <w:rsid w:val="49486249"/>
    <w:rsid w:val="49520049"/>
    <w:rsid w:val="4972249A"/>
    <w:rsid w:val="497955D6"/>
    <w:rsid w:val="49A81A17"/>
    <w:rsid w:val="49C01457"/>
    <w:rsid w:val="49C76AE6"/>
    <w:rsid w:val="49DE23C0"/>
    <w:rsid w:val="4A084BAC"/>
    <w:rsid w:val="4A1B5A24"/>
    <w:rsid w:val="4A4F34E0"/>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832A53"/>
    <w:rsid w:val="4E944C60"/>
    <w:rsid w:val="4E9E662E"/>
    <w:rsid w:val="4EAD7325"/>
    <w:rsid w:val="4ED96B17"/>
    <w:rsid w:val="4EE96D5A"/>
    <w:rsid w:val="4EEE4370"/>
    <w:rsid w:val="4F2204BE"/>
    <w:rsid w:val="4F755F1D"/>
    <w:rsid w:val="4FEB7FB7"/>
    <w:rsid w:val="4FED4628"/>
    <w:rsid w:val="50055E16"/>
    <w:rsid w:val="50067498"/>
    <w:rsid w:val="501A1195"/>
    <w:rsid w:val="50406E4E"/>
    <w:rsid w:val="50553F96"/>
    <w:rsid w:val="50A867A1"/>
    <w:rsid w:val="50C52E26"/>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E91B66"/>
    <w:rsid w:val="52F42171"/>
    <w:rsid w:val="5339399D"/>
    <w:rsid w:val="53446C55"/>
    <w:rsid w:val="534554F2"/>
    <w:rsid w:val="53456529"/>
    <w:rsid w:val="538E2218"/>
    <w:rsid w:val="539827DD"/>
    <w:rsid w:val="539A4AC7"/>
    <w:rsid w:val="539D45B7"/>
    <w:rsid w:val="53AE40CE"/>
    <w:rsid w:val="53C857BC"/>
    <w:rsid w:val="53D524FA"/>
    <w:rsid w:val="53EE6BC1"/>
    <w:rsid w:val="53EF6F5B"/>
    <w:rsid w:val="54413194"/>
    <w:rsid w:val="549141BF"/>
    <w:rsid w:val="54E67898"/>
    <w:rsid w:val="5501148E"/>
    <w:rsid w:val="55216B22"/>
    <w:rsid w:val="555A336D"/>
    <w:rsid w:val="55A92E91"/>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3B7D35"/>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3C3EC2"/>
    <w:rsid w:val="66744F17"/>
    <w:rsid w:val="6675632D"/>
    <w:rsid w:val="66A51361"/>
    <w:rsid w:val="66AF4F2D"/>
    <w:rsid w:val="66B77E8C"/>
    <w:rsid w:val="66B9305E"/>
    <w:rsid w:val="66BB0B84"/>
    <w:rsid w:val="66CD4379"/>
    <w:rsid w:val="66EA76BB"/>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7C7008"/>
    <w:rsid w:val="6C8A5391"/>
    <w:rsid w:val="6CA1081C"/>
    <w:rsid w:val="6CBF6F99"/>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4703AA"/>
    <w:rsid w:val="72500BC5"/>
    <w:rsid w:val="7278770A"/>
    <w:rsid w:val="727D7636"/>
    <w:rsid w:val="72B40A6C"/>
    <w:rsid w:val="72BA3690"/>
    <w:rsid w:val="72C267D6"/>
    <w:rsid w:val="72CC5EC7"/>
    <w:rsid w:val="73027B3B"/>
    <w:rsid w:val="731E2BC7"/>
    <w:rsid w:val="733046A8"/>
    <w:rsid w:val="734351B8"/>
    <w:rsid w:val="737C5B3F"/>
    <w:rsid w:val="73B47087"/>
    <w:rsid w:val="73BC4004"/>
    <w:rsid w:val="73CA0659"/>
    <w:rsid w:val="73F060FD"/>
    <w:rsid w:val="74031DBD"/>
    <w:rsid w:val="740D2C3B"/>
    <w:rsid w:val="74381A66"/>
    <w:rsid w:val="744D4DE6"/>
    <w:rsid w:val="745E6DCC"/>
    <w:rsid w:val="74836A59"/>
    <w:rsid w:val="7486401E"/>
    <w:rsid w:val="7487479C"/>
    <w:rsid w:val="74D55484"/>
    <w:rsid w:val="74E7348C"/>
    <w:rsid w:val="74F00593"/>
    <w:rsid w:val="74FB2A94"/>
    <w:rsid w:val="75001638"/>
    <w:rsid w:val="75047B9A"/>
    <w:rsid w:val="75061B64"/>
    <w:rsid w:val="75063912"/>
    <w:rsid w:val="757D16FB"/>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0080B"/>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11923</Words>
  <Characters>12279</Characters>
  <Lines>74</Lines>
  <Paragraphs>20</Paragraphs>
  <TotalTime>0</TotalTime>
  <ScaleCrop>false</ScaleCrop>
  <LinksUpToDate>false</LinksUpToDate>
  <CharactersWithSpaces>13474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2025-06-11T06:56:32Z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9BF9B056618245BBAFFD98BE723626CF_13</vt:lpwstr>
  </property>
  <property fmtid="{D5CDD505-2E9C-101B-9397-08002B2CF9AE}" pid="4" name="KSOTemplateDocerSaveRecord">
    <vt:lpwstr>eyJoZGlkIjoiNzYzNDZhZmRmZjM0NWUxNmJiOWFiNDI5YTEzYzUxNmEiLCJ1c2VySWQiOiIxNTk0MDAzNDA5In0=</vt:lpwstr>
  </property>
</Properties>
</file>