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温州市龙湾区罗西住宅区十二组团6幢114室房产五年租赁权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2025年7月2日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541020</wp:posOffset>
            </wp:positionH>
            <wp:positionV relativeFrom="paragraph">
              <wp:posOffset>787400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温州市龙湾区罗西住宅区十二组团6幢114室房产五年租赁权竞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7</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9</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2025年7月10日上午9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温州市龙湾区罗西住宅区十二组团6幢114室房产五年租赁权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3"/>
        <w:gridCol w:w="3716"/>
        <w:gridCol w:w="3021"/>
        <w:gridCol w:w="1202"/>
        <w:gridCol w:w="1035"/>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8"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556"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19"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2"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60306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378" w:type="pct"/>
            <w:tcBorders>
              <w:left w:val="single" w:color="auto" w:sz="4" w:space="0"/>
            </w:tcBorders>
            <w:noWrap w:val="0"/>
            <w:vAlign w:val="center"/>
          </w:tcPr>
          <w:p w14:paraId="10EEF2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w:t>
            </w:r>
          </w:p>
        </w:tc>
        <w:tc>
          <w:tcPr>
            <w:tcW w:w="1914" w:type="pct"/>
            <w:noWrap w:val="0"/>
            <w:vAlign w:val="center"/>
          </w:tcPr>
          <w:p w14:paraId="5658D7F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温州市龙湾区罗西住宅区十二组团6幢114室一至二层五年租赁权</w:t>
            </w:r>
          </w:p>
        </w:tc>
        <w:tc>
          <w:tcPr>
            <w:tcW w:w="1556" w:type="pct"/>
            <w:noWrap w:val="0"/>
            <w:vAlign w:val="center"/>
          </w:tcPr>
          <w:p w14:paraId="4580D375">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约251.99㎡（其中一层126.01㎡，二层125.98㎡）</w:t>
            </w:r>
          </w:p>
        </w:tc>
        <w:tc>
          <w:tcPr>
            <w:tcW w:w="619" w:type="pct"/>
            <w:tcBorders>
              <w:right w:val="single" w:color="auto" w:sz="4" w:space="0"/>
            </w:tcBorders>
            <w:noWrap w:val="0"/>
            <w:vAlign w:val="center"/>
          </w:tcPr>
          <w:p w14:paraId="1642B29A">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68310元</w:t>
            </w:r>
          </w:p>
        </w:tc>
        <w:tc>
          <w:tcPr>
            <w:tcW w:w="532" w:type="pct"/>
            <w:tcBorders>
              <w:right w:val="single" w:color="auto" w:sz="4" w:space="0"/>
            </w:tcBorders>
            <w:noWrap w:val="0"/>
            <w:vAlign w:val="center"/>
          </w:tcPr>
          <w:p w14:paraId="1CCB48A3">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w:t>
            </w: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lang w:val="en-US" w:eastAsia="zh-CN"/>
              </w:rPr>
              <w:t>年，租金（不含税）一年一付，先付后用，第1-3年租金为竞价成交价，第4-5年租金在第3年租金基础上递增2%。</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均3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罗西住宅区114室</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7</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8</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温州市龙湾区状元街道龙泽经济合作社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2025年7月2日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2025年7月2日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7</w:t>
      </w:r>
      <w:r>
        <w:rPr>
          <w:rFonts w:hint="eastAsia"/>
          <w:color w:val="auto"/>
          <w:sz w:val="24"/>
          <w:highlight w:val="none"/>
          <w:u w:val="single"/>
          <w:lang w:eastAsia="zh-CN"/>
        </w:rPr>
        <w:t>月</w:t>
      </w:r>
      <w:r>
        <w:rPr>
          <w:rFonts w:hint="eastAsia"/>
          <w:color w:val="auto"/>
          <w:sz w:val="24"/>
          <w:highlight w:val="none"/>
          <w:u w:val="single"/>
          <w:lang w:val="en-US" w:eastAsia="zh-CN"/>
        </w:rPr>
        <w:t>9</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温州市龙湾区状元街道龙泽经济合作社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3"/>
        <w:gridCol w:w="3716"/>
        <w:gridCol w:w="3021"/>
        <w:gridCol w:w="1202"/>
        <w:gridCol w:w="1035"/>
      </w:tblGrid>
      <w:tr w14:paraId="2D924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8" w:type="pct"/>
            <w:tcBorders>
              <w:left w:val="single" w:color="auto" w:sz="4" w:space="0"/>
            </w:tcBorders>
            <w:noWrap w:val="0"/>
            <w:vAlign w:val="center"/>
          </w:tcPr>
          <w:p w14:paraId="2B90A4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33A9B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17FC9B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556" w:type="pct"/>
            <w:noWrap w:val="0"/>
            <w:vAlign w:val="center"/>
          </w:tcPr>
          <w:p w14:paraId="5337CC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19" w:type="pct"/>
            <w:tcBorders>
              <w:right w:val="single" w:color="auto" w:sz="4" w:space="0"/>
            </w:tcBorders>
            <w:noWrap w:val="0"/>
            <w:vAlign w:val="center"/>
          </w:tcPr>
          <w:p w14:paraId="58D0B1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703A7D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2" w:type="pct"/>
            <w:tcBorders>
              <w:right w:val="single" w:color="auto" w:sz="4" w:space="0"/>
            </w:tcBorders>
            <w:noWrap w:val="0"/>
            <w:vAlign w:val="center"/>
          </w:tcPr>
          <w:p w14:paraId="441DEF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74695F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38DBA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378" w:type="pct"/>
            <w:tcBorders>
              <w:left w:val="single" w:color="auto" w:sz="4" w:space="0"/>
            </w:tcBorders>
            <w:noWrap w:val="0"/>
            <w:vAlign w:val="center"/>
          </w:tcPr>
          <w:p w14:paraId="2BB6D8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w:t>
            </w:r>
          </w:p>
        </w:tc>
        <w:tc>
          <w:tcPr>
            <w:tcW w:w="1914" w:type="pct"/>
            <w:noWrap w:val="0"/>
            <w:vAlign w:val="center"/>
          </w:tcPr>
          <w:p w14:paraId="5D44287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温州市龙湾区罗西住宅区十二组团6幢114室一至二层五年租赁权</w:t>
            </w:r>
          </w:p>
        </w:tc>
        <w:tc>
          <w:tcPr>
            <w:tcW w:w="1556" w:type="pct"/>
            <w:noWrap w:val="0"/>
            <w:vAlign w:val="center"/>
          </w:tcPr>
          <w:p w14:paraId="36C66469">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约251.99㎡（其中一层126.01㎡，二层125.98㎡）</w:t>
            </w:r>
          </w:p>
        </w:tc>
        <w:tc>
          <w:tcPr>
            <w:tcW w:w="619" w:type="pct"/>
            <w:tcBorders>
              <w:right w:val="single" w:color="auto" w:sz="4" w:space="0"/>
            </w:tcBorders>
            <w:noWrap w:val="0"/>
            <w:vAlign w:val="center"/>
          </w:tcPr>
          <w:p w14:paraId="127A74A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68310元</w:t>
            </w:r>
          </w:p>
        </w:tc>
        <w:tc>
          <w:tcPr>
            <w:tcW w:w="532" w:type="pct"/>
            <w:tcBorders>
              <w:right w:val="single" w:color="auto" w:sz="4" w:space="0"/>
            </w:tcBorders>
            <w:noWrap w:val="0"/>
            <w:vAlign w:val="center"/>
          </w:tcPr>
          <w:p w14:paraId="15F34E00">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6万元</w:t>
            </w:r>
          </w:p>
        </w:tc>
      </w:tr>
      <w:tr w14:paraId="75E0E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4FF57C5B">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w:t>
            </w: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lang w:val="en-US" w:eastAsia="zh-CN"/>
              </w:rPr>
              <w:t>年，租金（不含税）一年一付，先付后用，第1-3年租金为竞价成交价，第4-5年租金在第3年租金基础上递增2%。</w:t>
            </w:r>
          </w:p>
          <w:p w14:paraId="64B0DC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均3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7</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9</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租金（不含税）一年一付，先付后用，第1-3年租金为竞价成交价，第4-5年租金在第3年租金基础上递增2%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7月16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具体租赁事项以竞得人与温州市龙湾区状元街道龙泽经济合作社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2025年7月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温州市龙湾区状元街道龙泽经济合作社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第1-3年租金为竞价成交价，第4-5年租金在第3年租金基础上递增2%</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罗西住宅区114室租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04F128F"/>
    <w:rsid w:val="027125E7"/>
    <w:rsid w:val="038349CC"/>
    <w:rsid w:val="0B57681E"/>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3A10665"/>
    <w:rsid w:val="24C30629"/>
    <w:rsid w:val="251A0B90"/>
    <w:rsid w:val="262502D3"/>
    <w:rsid w:val="26F03C3F"/>
    <w:rsid w:val="2E443CD9"/>
    <w:rsid w:val="312E1520"/>
    <w:rsid w:val="333D173D"/>
    <w:rsid w:val="3375264B"/>
    <w:rsid w:val="350560A4"/>
    <w:rsid w:val="36676139"/>
    <w:rsid w:val="36716136"/>
    <w:rsid w:val="36D27916"/>
    <w:rsid w:val="37893554"/>
    <w:rsid w:val="3957222B"/>
    <w:rsid w:val="3A034EA8"/>
    <w:rsid w:val="3A4A152F"/>
    <w:rsid w:val="3B7C728F"/>
    <w:rsid w:val="44727C49"/>
    <w:rsid w:val="46CF2C6D"/>
    <w:rsid w:val="46F52BC5"/>
    <w:rsid w:val="481D771B"/>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D48081E"/>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11584</Words>
  <Characters>11918</Characters>
  <Lines>0</Lines>
  <Paragraphs>0</Paragraphs>
  <TotalTime>2</TotalTime>
  <ScaleCrop>false</ScaleCrop>
  <LinksUpToDate>false</LinksUpToDate>
  <CharactersWithSpaces>13179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2025-07-02T06:31:03Z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FC160CEAEFE54FC29397715A84D96FEE_13</vt:lpwstr>
  </property>
  <property fmtid="{D5CDD505-2E9C-101B-9397-08002B2CF9AE}" pid="4" name="KSOTemplateDocerSaveRecord">
    <vt:lpwstr>eyJoZGlkIjoiNjkzNzY2ODI0NTRlMDg1NTUzNmE2YWY4ZWJjMjE2MDMiLCJ1c2VySWQiOiIxNTk0MDAzNDA5In0=</vt:lpwstr>
  </property>
</Properties>
</file>