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温州市经济开发区滨海六路2365号一层及滨海二道944号203室、303室（B405地块瑞丰锦园20幢）五年租赁权竞价文件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2025年7月23日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温州市经济开发区滨海六路2365号一层及滨海二道944号203室、303室（B405地块瑞丰锦园20幢）五年租赁权竞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7月30日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2025年7月31日上午9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color w:val="000000" w:themeColor="text1"/>
          <w:sz w:val="24"/>
          <w:szCs w:val="24"/>
          <w:u w:val="none"/>
          <w:lang w:val="en-US" w:eastAsia="zh-CN"/>
          <w14:textFill>
            <w14:solidFill>
              <w14:schemeClr w14:val="tx1"/>
            </w14:solidFill>
          </w14:textFill>
        </w:rPr>
        <w:t>温州市经济开发区滨海六路2365号一层及滨海二道944号203室、303室（B405地块瑞丰锦园20幢）五年租赁权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6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7"/>
        <w:gridCol w:w="4052"/>
        <w:gridCol w:w="3017"/>
        <w:gridCol w:w="1627"/>
        <w:gridCol w:w="1112"/>
      </w:tblGrid>
      <w:tr w14:paraId="0D3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369B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3AA3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23" w:type="pct"/>
            <w:noWrap w:val="0"/>
            <w:vAlign w:val="center"/>
          </w:tcPr>
          <w:p w14:paraId="08B45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432" w:type="pct"/>
            <w:noWrap w:val="0"/>
            <w:vAlign w:val="center"/>
          </w:tcPr>
          <w:p w14:paraId="20E9D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7AE2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A522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25" w:type="pct"/>
            <w:tcBorders>
              <w:right w:val="single" w:color="auto" w:sz="4" w:space="0"/>
            </w:tcBorders>
            <w:noWrap w:val="0"/>
            <w:vAlign w:val="center"/>
          </w:tcPr>
          <w:p w14:paraId="6202E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2A08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A596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5" w:type="pct"/>
            <w:tcBorders>
              <w:left w:val="single" w:color="auto" w:sz="4" w:space="0"/>
              <w:right w:val="single" w:color="auto" w:sz="4" w:space="0"/>
            </w:tcBorders>
            <w:noWrap w:val="0"/>
            <w:vAlign w:val="center"/>
          </w:tcPr>
          <w:p w14:paraId="6C4351F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923" w:type="pct"/>
            <w:tcBorders>
              <w:left w:val="single" w:color="auto" w:sz="4" w:space="0"/>
              <w:right w:val="single" w:color="auto" w:sz="4" w:space="0"/>
            </w:tcBorders>
            <w:noWrap w:val="0"/>
            <w:vAlign w:val="center"/>
          </w:tcPr>
          <w:p w14:paraId="14C6B6E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温州市经济开发区滨海六路2365号一层及滨海二道944号203室、303室（B405地块瑞丰锦园20幢）五年租赁权</w:t>
            </w:r>
          </w:p>
        </w:tc>
        <w:tc>
          <w:tcPr>
            <w:tcW w:w="1432" w:type="pct"/>
            <w:tcBorders>
              <w:left w:val="single" w:color="auto" w:sz="4" w:space="0"/>
              <w:right w:val="single" w:color="auto" w:sz="4" w:space="0"/>
            </w:tcBorders>
            <w:noWrap w:val="0"/>
            <w:vAlign w:val="center"/>
          </w:tcPr>
          <w:p w14:paraId="60964BA3">
            <w:pPr>
              <w:pStyle w:val="3"/>
              <w:ind w:left="0" w:leftChars="0" w:firstLine="0" w:firstLineChars="0"/>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合计约1418.11㎡（一层约48㎡；203室约1145.31㎡；303室约224.8㎡）</w:t>
            </w:r>
          </w:p>
        </w:tc>
        <w:tc>
          <w:tcPr>
            <w:tcW w:w="772" w:type="pct"/>
            <w:tcBorders>
              <w:left w:val="single" w:color="auto" w:sz="4" w:space="0"/>
              <w:right w:val="single" w:color="auto" w:sz="4" w:space="0"/>
            </w:tcBorders>
            <w:noWrap w:val="0"/>
            <w:vAlign w:val="center"/>
          </w:tcPr>
          <w:p w14:paraId="656514D0">
            <w:pPr>
              <w:pStyle w:val="3"/>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303247元</w:t>
            </w:r>
          </w:p>
        </w:tc>
        <w:tc>
          <w:tcPr>
            <w:tcW w:w="525" w:type="pct"/>
            <w:tcBorders>
              <w:left w:val="single" w:color="auto" w:sz="4" w:space="0"/>
              <w:right w:val="single" w:color="auto" w:sz="4" w:space="0"/>
            </w:tcBorders>
            <w:noWrap w:val="0"/>
            <w:vAlign w:val="center"/>
          </w:tcPr>
          <w:p w14:paraId="4BF5AD01">
            <w:pPr>
              <w:pStyle w:val="3"/>
              <w:ind w:left="0" w:leftChars="0" w:firstLine="0" w:firstLineChars="0"/>
              <w:jc w:val="center"/>
              <w:rPr>
                <w:rFonts w:hint="eastAsia" w:cs="宋体"/>
                <w:color w:val="000000" w:themeColor="text1"/>
                <w:sz w:val="24"/>
                <w:szCs w:val="24"/>
                <w:u w:val="none"/>
                <w:lang w:val="en-US" w:eastAsia="zh-CN"/>
                <w14:textFill>
                  <w14:solidFill>
                    <w14:schemeClr w14:val="tx1"/>
                  </w14:solidFill>
                </w14:textFill>
              </w:rPr>
            </w:pPr>
            <w:r>
              <w:rPr>
                <w:rFonts w:hint="eastAsia" w:cs="宋体"/>
                <w:kern w:val="2"/>
                <w:sz w:val="24"/>
                <w:szCs w:val="24"/>
                <w:lang w:val="en-US" w:eastAsia="zh-CN" w:bidi="ar-SA"/>
              </w:rPr>
              <w:t>40万元</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1" w:hRule="atLeast"/>
          <w:jc w:val="center"/>
        </w:trPr>
        <w:tc>
          <w:tcPr>
            <w:tcW w:w="5000" w:type="pct"/>
            <w:gridSpan w:val="5"/>
            <w:tcBorders>
              <w:left w:val="single" w:color="auto" w:sz="4" w:space="0"/>
              <w:right w:val="single" w:color="auto" w:sz="4" w:space="0"/>
            </w:tcBorders>
            <w:noWrap w:val="0"/>
            <w:vAlign w:val="center"/>
          </w:tcPr>
          <w:p w14:paraId="53386390">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注</w:t>
            </w:r>
            <w:r>
              <w:rPr>
                <w:rFonts w:hint="eastAsia" w:cs="宋体"/>
                <w:bCs/>
                <w:sz w:val="24"/>
                <w:szCs w:val="24"/>
                <w:lang w:val="en-US" w:eastAsia="zh-CN"/>
              </w:rPr>
              <w:t>：</w:t>
            </w:r>
            <w:r>
              <w:rPr>
                <w:rFonts w:hint="eastAsia" w:ascii="宋体" w:hAnsi="宋体" w:eastAsia="宋体" w:cs="宋体"/>
                <w:bCs/>
                <w:sz w:val="24"/>
                <w:szCs w:val="24"/>
                <w:lang w:val="en-US" w:eastAsia="zh-CN"/>
              </w:rPr>
              <w:t>1.租期5年，第1-3年租金不变，第4-5年租金在第3年租金的基础上递增3%，租金(不含税）一年一付，先付后用。</w:t>
            </w:r>
          </w:p>
          <w:p w14:paraId="686039AA">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2.装修期1个月，不计租金及租期，原承租人不享有免租期。</w:t>
            </w:r>
          </w:p>
          <w:p w14:paraId="19AD6345">
            <w:pPr>
              <w:pStyle w:val="3"/>
              <w:ind w:left="0" w:leftChars="0" w:firstLine="480" w:firstLineChars="200"/>
              <w:rPr>
                <w:rFonts w:hint="eastAsia" w:ascii="宋体" w:hAnsi="宋体" w:eastAsia="宋体" w:cs="宋体"/>
                <w:bCs/>
                <w:sz w:val="24"/>
                <w:szCs w:val="24"/>
                <w:lang w:val="en-US" w:eastAsia="zh-CN"/>
              </w:rPr>
            </w:pPr>
            <w:r>
              <w:rPr>
                <w:rFonts w:hint="eastAsia" w:cs="宋体"/>
                <w:bCs/>
                <w:sz w:val="24"/>
                <w:szCs w:val="24"/>
                <w:lang w:val="en-US" w:eastAsia="zh-CN"/>
              </w:rPr>
              <w:t>3.</w:t>
            </w:r>
            <w:r>
              <w:rPr>
                <w:rFonts w:hint="eastAsia" w:ascii="宋体" w:hAnsi="宋体" w:eastAsia="宋体" w:cs="宋体"/>
                <w:bCs/>
                <w:sz w:val="24"/>
                <w:szCs w:val="24"/>
                <w:lang w:val="en-US" w:eastAsia="zh-CN"/>
              </w:rPr>
              <w:t>业态：商业。</w:t>
            </w:r>
          </w:p>
          <w:p w14:paraId="7DBF422B">
            <w:pPr>
              <w:pStyle w:val="3"/>
              <w:ind w:left="0" w:leftChars="0" w:firstLine="480" w:firstLineChars="200"/>
              <w:rPr>
                <w:rFonts w:hint="default" w:ascii="宋体" w:hAnsi="宋体" w:cs="宋体"/>
                <w:bCs/>
                <w:kern w:val="2"/>
                <w:sz w:val="24"/>
                <w:szCs w:val="24"/>
                <w:highlight w:val="none"/>
                <w:lang w:val="en-US" w:eastAsia="zh-CN" w:bidi="ar"/>
              </w:rPr>
            </w:pPr>
            <w:r>
              <w:rPr>
                <w:rFonts w:hint="eastAsia" w:cs="宋体"/>
                <w:bCs/>
                <w:sz w:val="24"/>
                <w:szCs w:val="24"/>
                <w:lang w:val="en-US" w:eastAsia="zh-CN"/>
              </w:rPr>
              <w:t>4.</w:t>
            </w:r>
            <w:r>
              <w:rPr>
                <w:rFonts w:hint="eastAsia" w:ascii="宋体" w:hAnsi="宋体" w:eastAsia="宋体" w:cs="宋体"/>
                <w:bCs/>
                <w:sz w:val="24"/>
                <w:szCs w:val="24"/>
                <w:lang w:val="en-US" w:eastAsia="zh-CN"/>
              </w:rPr>
              <w:t>原承租人享有优先权，若原承租人未成功竞得，则给予15日腾空期。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4AD8629">
      <w:pPr>
        <w:pStyle w:val="3"/>
        <w:ind w:left="0" w:leftChars="0" w:firstLine="480" w:firstLineChars="200"/>
        <w:rPr>
          <w:rFonts w:hint="eastAsia" w:ascii="宋体" w:hAnsi="宋体" w:eastAsia="宋体" w:cs="Times New Roman"/>
          <w:color w:val="auto"/>
          <w:sz w:val="24"/>
          <w:szCs w:val="24"/>
          <w:u w:val="none"/>
          <w:lang w:val="en-US" w:eastAsia="zh-CN"/>
        </w:rPr>
      </w:pPr>
      <w:r>
        <w:rPr>
          <w:rFonts w:hint="eastAsia" w:ascii="宋体" w:hAnsi="宋体" w:eastAsia="宋体" w:cs="宋体"/>
          <w:bCs/>
          <w:sz w:val="24"/>
          <w:szCs w:val="24"/>
          <w:lang w:val="en-US" w:eastAsia="zh-CN"/>
        </w:rPr>
        <w:t>竞价对象：有效存续且经营范围含住宿行业的企业法人</w:t>
      </w:r>
      <w:r>
        <w:rPr>
          <w:rFonts w:hint="eastAsia" w:cs="宋体"/>
          <w:bCs/>
          <w:sz w:val="24"/>
          <w:szCs w:val="24"/>
          <w:lang w:val="en-US" w:eastAsia="zh-CN"/>
        </w:rPr>
        <w:t>；</w:t>
      </w:r>
      <w:r>
        <w:rPr>
          <w:rFonts w:hint="eastAsia" w:ascii="宋体" w:hAnsi="宋体" w:eastAsia="宋体" w:cs="宋体"/>
          <w:bCs/>
          <w:sz w:val="24"/>
          <w:szCs w:val="24"/>
          <w:lang w:val="en-US" w:eastAsia="zh-CN"/>
        </w:rPr>
        <w:t>拖欠沧宁村村集体租金的及失信人员不可参与竞价，一经发现拖欠沧宁村集体租金或其他不符合竞价对象条件的，竞价保证金不予退还，同时取消成交结果，并承担相应责任。</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农交云数字平台完成</w:t>
      </w:r>
      <w:r>
        <w:rPr>
          <w:rFonts w:hint="eastAsia" w:ascii="宋体" w:hAnsi="宋体" w:eastAsia="宋体" w:cs="Times New Roman"/>
          <w:color w:val="auto"/>
          <w:sz w:val="24"/>
          <w:szCs w:val="24"/>
          <w:u w:val="none"/>
          <w:lang w:val="en-US" w:eastAsia="zh-CN"/>
        </w:rPr>
        <w:t>报名</w:t>
      </w:r>
      <w:r>
        <w:rPr>
          <w:rFonts w:hint="eastAsia" w:ascii="宋体" w:hAnsi="宋体" w:cs="Times New Roman"/>
          <w:color w:val="auto"/>
          <w:sz w:val="24"/>
          <w:szCs w:val="24"/>
          <w:u w:val="none"/>
          <w:lang w:val="en-US" w:eastAsia="zh-CN"/>
        </w:rPr>
        <w:t>手续</w:t>
      </w:r>
      <w:r>
        <w:rPr>
          <w:rFonts w:hint="eastAsia" w:ascii="宋体" w:hAnsi="宋体" w:eastAsia="宋体" w:cs="Times New Roman"/>
          <w:color w:val="auto"/>
          <w:sz w:val="24"/>
          <w:szCs w:val="24"/>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沧宁村租赁项目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283845</wp:posOffset>
            </wp:positionH>
            <wp:positionV relativeFrom="paragraph">
              <wp:posOffset>388620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29</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温州市龙湾区沙城街道沧宁村股份经济合作社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2025年7月23日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2025年7月23日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7月30日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eastAsia"/>
          <w:b w:val="0"/>
          <w:bCs w:val="0"/>
          <w:color w:val="auto"/>
          <w:sz w:val="24"/>
          <w:highlight w:val="none"/>
          <w:lang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温州市龙湾区沙城街道沧宁村股份经济合作社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4"/>
        <w:gridCol w:w="3383"/>
        <w:gridCol w:w="3355"/>
        <w:gridCol w:w="1785"/>
        <w:gridCol w:w="1514"/>
      </w:tblGrid>
      <w:tr w14:paraId="26244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5" w:type="pct"/>
            <w:tcBorders>
              <w:left w:val="single" w:color="auto" w:sz="4" w:space="0"/>
            </w:tcBorders>
            <w:noWrap w:val="0"/>
            <w:vAlign w:val="center"/>
          </w:tcPr>
          <w:p w14:paraId="095AC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986EF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9" w:type="pct"/>
            <w:noWrap w:val="0"/>
            <w:vAlign w:val="center"/>
          </w:tcPr>
          <w:p w14:paraId="25653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556" w:type="pct"/>
            <w:noWrap w:val="0"/>
            <w:vAlign w:val="center"/>
          </w:tcPr>
          <w:p w14:paraId="12C0E6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828" w:type="pct"/>
            <w:tcBorders>
              <w:right w:val="single" w:color="auto" w:sz="4" w:space="0"/>
            </w:tcBorders>
            <w:noWrap w:val="0"/>
            <w:vAlign w:val="center"/>
          </w:tcPr>
          <w:p w14:paraId="52A99F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71B47D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00" w:type="pct"/>
            <w:tcBorders>
              <w:right w:val="single" w:color="auto" w:sz="4" w:space="0"/>
            </w:tcBorders>
            <w:noWrap w:val="0"/>
            <w:vAlign w:val="center"/>
          </w:tcPr>
          <w:p w14:paraId="288264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5FBF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FB64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345" w:type="pct"/>
            <w:tcBorders>
              <w:left w:val="single" w:color="auto" w:sz="4" w:space="0"/>
              <w:right w:val="single" w:color="auto" w:sz="4" w:space="0"/>
            </w:tcBorders>
            <w:noWrap w:val="0"/>
            <w:vAlign w:val="center"/>
          </w:tcPr>
          <w:p w14:paraId="06B5F96D">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9" w:type="pct"/>
            <w:tcBorders>
              <w:left w:val="single" w:color="auto" w:sz="4" w:space="0"/>
              <w:right w:val="single" w:color="auto" w:sz="4" w:space="0"/>
            </w:tcBorders>
            <w:noWrap w:val="0"/>
            <w:vAlign w:val="center"/>
          </w:tcPr>
          <w:p w14:paraId="4D0B6344">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温州市经济开发区滨海六路2365号一层及滨海二道944号203室、303室（B405地块瑞丰锦园20幢）五年租赁权</w:t>
            </w:r>
          </w:p>
        </w:tc>
        <w:tc>
          <w:tcPr>
            <w:tcW w:w="1556" w:type="pct"/>
            <w:tcBorders>
              <w:left w:val="single" w:color="auto" w:sz="4" w:space="0"/>
              <w:right w:val="single" w:color="auto" w:sz="4" w:space="0"/>
            </w:tcBorders>
            <w:noWrap w:val="0"/>
            <w:vAlign w:val="center"/>
          </w:tcPr>
          <w:p w14:paraId="630B5AF8">
            <w:pPr>
              <w:pStyle w:val="3"/>
              <w:ind w:left="0" w:leftChars="0" w:firstLine="0" w:firstLineChars="0"/>
              <w:jc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合计约1418.11㎡（一层约48㎡；203室约1145.31㎡；303室约224.8㎡）</w:t>
            </w:r>
          </w:p>
        </w:tc>
        <w:tc>
          <w:tcPr>
            <w:tcW w:w="828" w:type="pct"/>
            <w:tcBorders>
              <w:left w:val="single" w:color="auto" w:sz="4" w:space="0"/>
              <w:right w:val="single" w:color="auto" w:sz="4" w:space="0"/>
            </w:tcBorders>
            <w:noWrap w:val="0"/>
            <w:vAlign w:val="center"/>
          </w:tcPr>
          <w:p w14:paraId="2BAECA69">
            <w:pPr>
              <w:pStyle w:val="3"/>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303247元</w:t>
            </w:r>
          </w:p>
        </w:tc>
        <w:tc>
          <w:tcPr>
            <w:tcW w:w="700" w:type="pct"/>
            <w:tcBorders>
              <w:left w:val="single" w:color="auto" w:sz="4" w:space="0"/>
              <w:right w:val="single" w:color="auto" w:sz="4" w:space="0"/>
            </w:tcBorders>
            <w:noWrap w:val="0"/>
            <w:vAlign w:val="center"/>
          </w:tcPr>
          <w:p w14:paraId="14D73322">
            <w:pPr>
              <w:pStyle w:val="3"/>
              <w:ind w:left="0" w:leftChars="0" w:firstLine="0" w:firstLineChars="0"/>
              <w:jc w:val="center"/>
              <w:rPr>
                <w:rFonts w:hint="eastAsia" w:cs="宋体"/>
                <w:color w:val="000000" w:themeColor="text1"/>
                <w:sz w:val="24"/>
                <w:szCs w:val="24"/>
                <w:u w:val="none"/>
                <w:lang w:val="en-US" w:eastAsia="zh-CN"/>
                <w14:textFill>
                  <w14:solidFill>
                    <w14:schemeClr w14:val="tx1"/>
                  </w14:solidFill>
                </w14:textFill>
              </w:rPr>
            </w:pPr>
            <w:r>
              <w:rPr>
                <w:rFonts w:hint="eastAsia" w:cs="宋体"/>
                <w:kern w:val="2"/>
                <w:sz w:val="24"/>
                <w:szCs w:val="24"/>
                <w:lang w:val="en-US" w:eastAsia="zh-CN" w:bidi="ar-SA"/>
              </w:rPr>
              <w:t>40</w:t>
            </w:r>
            <w:r>
              <w:rPr>
                <w:rFonts w:hint="eastAsia" w:ascii="宋体" w:hAnsi="宋体" w:eastAsia="宋体" w:cs="宋体"/>
                <w:kern w:val="2"/>
                <w:sz w:val="24"/>
                <w:szCs w:val="24"/>
                <w:lang w:val="en-US" w:eastAsia="zh-CN" w:bidi="ar-SA"/>
              </w:rPr>
              <w:t>万元</w:t>
            </w:r>
          </w:p>
        </w:tc>
      </w:tr>
      <w:tr w14:paraId="638FE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5000" w:type="pct"/>
            <w:gridSpan w:val="5"/>
            <w:tcBorders>
              <w:left w:val="single" w:color="auto" w:sz="4" w:space="0"/>
              <w:right w:val="single" w:color="auto" w:sz="4" w:space="0"/>
            </w:tcBorders>
            <w:noWrap w:val="0"/>
            <w:vAlign w:val="center"/>
          </w:tcPr>
          <w:p w14:paraId="2745BDD5">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注：1.租期5年，第1-3年租金不变，第4-5年租金在第3年租金的基础上递增3%，租金(不含税）一年一付，先付后用。</w:t>
            </w:r>
          </w:p>
          <w:p w14:paraId="7F938616">
            <w:pPr>
              <w:pStyle w:val="3"/>
              <w:ind w:left="0" w:leftChars="0"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2.装修期1个月，不计租金及租期，原承租人不享有免租期。</w:t>
            </w:r>
          </w:p>
          <w:p w14:paraId="53F2E94A">
            <w:pPr>
              <w:pStyle w:val="3"/>
              <w:ind w:left="0" w:leftChars="0" w:firstLine="480" w:firstLineChars="200"/>
              <w:rPr>
                <w:rFonts w:hint="eastAsia" w:ascii="宋体" w:hAnsi="宋体" w:eastAsia="宋体" w:cs="宋体"/>
                <w:bCs/>
                <w:sz w:val="24"/>
                <w:szCs w:val="24"/>
                <w:lang w:val="en-US" w:eastAsia="zh-CN"/>
              </w:rPr>
            </w:pPr>
            <w:r>
              <w:rPr>
                <w:rFonts w:hint="eastAsia" w:cs="宋体"/>
                <w:bCs/>
                <w:sz w:val="24"/>
                <w:szCs w:val="24"/>
                <w:lang w:val="en-US" w:eastAsia="zh-CN"/>
              </w:rPr>
              <w:t>3</w:t>
            </w:r>
            <w:r>
              <w:rPr>
                <w:rFonts w:hint="eastAsia" w:ascii="宋体" w:hAnsi="宋体" w:eastAsia="宋体" w:cs="宋体"/>
                <w:bCs/>
                <w:sz w:val="24"/>
                <w:szCs w:val="24"/>
                <w:lang w:val="en-US" w:eastAsia="zh-CN"/>
              </w:rPr>
              <w:t>.业态：商业。</w:t>
            </w:r>
          </w:p>
          <w:p w14:paraId="5D19ED7D">
            <w:pPr>
              <w:pStyle w:val="3"/>
              <w:ind w:left="0" w:leftChars="0" w:firstLine="480" w:firstLineChars="200"/>
              <w:rPr>
                <w:rFonts w:hint="default" w:ascii="宋体" w:hAnsi="宋体" w:cs="宋体"/>
                <w:bCs/>
                <w:kern w:val="2"/>
                <w:sz w:val="24"/>
                <w:szCs w:val="24"/>
                <w:highlight w:val="none"/>
                <w:lang w:val="en-US" w:eastAsia="zh-CN" w:bidi="ar"/>
              </w:rPr>
            </w:pPr>
            <w:r>
              <w:rPr>
                <w:rFonts w:hint="eastAsia" w:cs="宋体"/>
                <w:bCs/>
                <w:sz w:val="24"/>
                <w:szCs w:val="24"/>
                <w:lang w:val="en-US" w:eastAsia="zh-CN"/>
              </w:rPr>
              <w:t>4</w:t>
            </w:r>
            <w:r>
              <w:rPr>
                <w:rFonts w:hint="eastAsia" w:ascii="宋体" w:hAnsi="宋体" w:eastAsia="宋体" w:cs="宋体"/>
                <w:bCs/>
                <w:sz w:val="24"/>
                <w:szCs w:val="24"/>
                <w:lang w:val="en-US" w:eastAsia="zh-CN"/>
              </w:rPr>
              <w:t>.原承租人享有优先权，若原承租人未成功竞得，则给予15日腾空期。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default"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883" w:firstLineChars="200"/>
        <w:textAlignment w:val="auto"/>
        <w:rPr>
          <w:rFonts w:hint="eastAsia" w:ascii="宋体" w:hAnsi="宋体" w:eastAsia="宋体"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374015</wp:posOffset>
            </wp:positionH>
            <wp:positionV relativeFrom="paragraph">
              <wp:posOffset>17145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0921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7、就标的物存在或可能存在的瑕疵（包括但不限于漏水、墙地面开裂、门窗损坏、设备设施损坏缺失等）和使用风险，须承租人自行修缮、弥补、承租。</w:t>
      </w:r>
    </w:p>
    <w:p w14:paraId="2D747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8、所有因房产使用中需要及其他所涉及的审批均由承租人自行办理，承租人不得以标的的原因致使审批相关手续受阻或以审批无法通过所造成损失为由，向村方（出租人）提出额外要求或索赔。</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282575</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4.4pt;margin-top:22.25pt;height:78.3pt;width:461.4pt;z-index:251664384;mso-width-relative:page;mso-height-relative:page;" filled="f" stroked="t" coordsize="21600,21600" o:gfxdata="UEsDBAoAAAAAAIdO4kAAAAAAAAAAAAAAAAAEAAAAZHJzL1BLAwQUAAAACACHTuJA9+VJ7tcAAAAJ&#10;AQAADwAAAGRycy9kb3ducmV2LnhtbE2PS0/DMBCE70j8B2uRuLW200DbEKcHCncIBa5OvE0i/Ihi&#10;9wG/nuVUjqOZnf2m3JydZUec4hC8AjkXwNC3wQy+U7B7e56tgMWkvdE2eFTwjRE21fVVqQsTTv4V&#10;j3XqGJX4WGgFfUpjwXlse3Q6zsOInrx9mJxOJKeOm0mfqNxZnglxz50ePH3o9YiPPbZf9cERRva5&#10;W2xfalwudbPYPv28r/cfVqnbGykegCU8p0sY/vDpBipiasLBm8isgtmKyJOCPL8DRv5a5rStUZAJ&#10;KYFXJf+/oPoFUEsDBBQAAAAIAIdO4kC87ZJzCwIAAB0EAAAOAAAAZHJzL2Uyb0RvYy54bWytU82O&#10;0zAQviPxDpbvNG1poRs1XQnKckGAtPAArjNJLPlPHrdJXwDegBMX7jxXn2PHTrcsy2UP5JBMZj5/&#10;M/PNeH09GM0OEFA5W/HZZMoZWOlqZduKf/1y82LFGUZha6GdhYofAfn15vmzde9LmLvO6RoCIxKL&#10;Ze8r3sXoy6JA2YEROHEeLAUbF4yI9Bvaog6iJ3aji/l0+qroXah9cBIQybsdg/zMGJ5C6JpGSdg6&#10;uTdg48gaQItILWGnPPJNrrZpQMZPTYMQma44dRrzm5KQvUvvYrMWZRuE75Q8lyCeUsKjnoxQlpJe&#10;qLYiCrYP6h8qo2Rw6Jo4kc4UYyNZEepiNn2kzW0nPOReSGr0F9Hx/9HKj4fPgamaNmHGmRWGJn76&#10;8f308/fp1zdGPhKo91gS7tYTMg5v3EDgez+SM/U9NMGkL3XEKE7yHi/ywhCZJOdyMV0sVkvOJMWu&#10;Xr5eXS0TTfHntA8Y34MzLBkVDzS+rKo4fMA4Qu8hKZl1N0rrPEJtWU+ky3miF7SWDa0DmcZTa2jb&#10;TINOqzodSYcxtLu3OrCDSKuRn3M1f8FSvq3AbsTlUIKJ0qgIIVsdiPqdrVk8elLP0q3hqRgDNWca&#10;6JIlKyOjUPopSJJE25QE8gqfm09zGPVOVhx2A5Emc+fqI81m74NqO9ItT6dIEdqaLPB5w9NaPvwn&#10;++Gt3t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VJ7tcAAAAJAQAADwAAAAAAAAABACAAAAAi&#10;AAAAZHJzL2Rvd25yZXYueG1sUEsBAhQAFAAAAAgAh07iQLztknMLAgAAHQQAAA4AAAAAAAAAAQAg&#10;AAAAJgEAAGRycy9lMm9Eb2MueG1sUEsFBgAAAAAGAAYAWQEAAKM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2025年7月23日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372" w:bottom="1440" w:left="1372"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7月30日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租金（不含税）一年一付，先付后用，第1-3年租金不变，第4-5年租金在第3年租金的基础上递增3%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具体租赁事项以竞得人与温州市龙湾区沙城街道沧宁村股份经济合作社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温州市龙湾区沙城街道沧宁村股份经济合作社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（房屋建筑面积以实测为准，租金不再进行调整），业态限制：</w:t>
      </w:r>
      <w:r>
        <w:rPr>
          <w:rFonts w:hint="eastAsia" w:ascii="宋体" w:hAnsi="宋体" w:cs="宋体"/>
          <w:color w:val="auto"/>
          <w:sz w:val="24"/>
          <w:szCs w:val="24"/>
          <w:highlight w:val="none"/>
          <w:u w:val="single"/>
          <w:lang w:val="en-US" w:eastAsia="zh-CN"/>
        </w:rPr>
        <w:t xml:space="preserve"> 商业</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val="en-US" w:eastAsia="zh-CN"/>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13E741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A1D099E">
      <w:pPr>
        <w:pStyle w:val="4"/>
        <w:spacing w:line="380" w:lineRule="exact"/>
        <w:rPr>
          <w:rFonts w:hint="default"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第1-3年租金不变，第4-5年的租金在第3年租金的基础上递增3%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沧宁村</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1E1BAB"/>
    <w:rsid w:val="1CB03DF7"/>
    <w:rsid w:val="1EF82139"/>
    <w:rsid w:val="1FB0010B"/>
    <w:rsid w:val="2083256A"/>
    <w:rsid w:val="209061C6"/>
    <w:rsid w:val="20CD2A7D"/>
    <w:rsid w:val="22974B03"/>
    <w:rsid w:val="22EF57B4"/>
    <w:rsid w:val="23A10665"/>
    <w:rsid w:val="246C018F"/>
    <w:rsid w:val="24C30629"/>
    <w:rsid w:val="24FC6C21"/>
    <w:rsid w:val="251A0B90"/>
    <w:rsid w:val="262502D3"/>
    <w:rsid w:val="26F03C3F"/>
    <w:rsid w:val="2BD044B4"/>
    <w:rsid w:val="2DF10905"/>
    <w:rsid w:val="2E193B54"/>
    <w:rsid w:val="2E443CD9"/>
    <w:rsid w:val="2E4F73EA"/>
    <w:rsid w:val="301138F8"/>
    <w:rsid w:val="312E1520"/>
    <w:rsid w:val="333D173D"/>
    <w:rsid w:val="3375264B"/>
    <w:rsid w:val="33C650BD"/>
    <w:rsid w:val="36676139"/>
    <w:rsid w:val="36716136"/>
    <w:rsid w:val="36D27916"/>
    <w:rsid w:val="37893554"/>
    <w:rsid w:val="3957222B"/>
    <w:rsid w:val="3A034EA8"/>
    <w:rsid w:val="3D8C2FA1"/>
    <w:rsid w:val="3D8E1DED"/>
    <w:rsid w:val="3DEC4B39"/>
    <w:rsid w:val="405A7C3B"/>
    <w:rsid w:val="4264334D"/>
    <w:rsid w:val="42E4524A"/>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2030F8"/>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6451FB8"/>
    <w:rsid w:val="67FD341E"/>
    <w:rsid w:val="69C70C11"/>
    <w:rsid w:val="6B835EC1"/>
    <w:rsid w:val="6CB111E1"/>
    <w:rsid w:val="6EC53B00"/>
    <w:rsid w:val="6ED918DD"/>
    <w:rsid w:val="6EDC3D8E"/>
    <w:rsid w:val="6EED57F2"/>
    <w:rsid w:val="6F2A2D4B"/>
    <w:rsid w:val="6FC8405E"/>
    <w:rsid w:val="7072514B"/>
    <w:rsid w:val="73C93B06"/>
    <w:rsid w:val="74FD05BA"/>
    <w:rsid w:val="75395DEA"/>
    <w:rsid w:val="75470D70"/>
    <w:rsid w:val="779276DF"/>
    <w:rsid w:val="7CCB2490"/>
    <w:rsid w:val="7D503E9D"/>
    <w:rsid w:val="7D511DBF"/>
    <w:rsid w:val="7EE92460"/>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11816</Words>
  <Characters>12225</Characters>
  <Lines>0</Lines>
  <Paragraphs>0</Paragraphs>
  <TotalTime>6</TotalTime>
  <ScaleCrop>false</ScaleCrop>
  <LinksUpToDate>false</LinksUpToDate>
  <CharactersWithSpaces>13460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2025-07-23T07:13:48Z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FEF68AD20AF5483B9D72EE63BDD3BB98_13</vt:lpwstr>
  </property>
  <property fmtid="{D5CDD505-2E9C-101B-9397-08002B2CF9AE}" pid="4" name="KSOTemplateDocerSaveRecord">
    <vt:lpwstr>eyJoZGlkIjoiNzYzNDZhZmRmZjM0NWUxNmJiOWFiNDI5YTEzYzUxNmEiLCJ1c2VySWQiOiIxNTk0MDAzNDA5In0=</vt:lpwstr>
  </property>
</Properties>
</file>