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温州市龙湾区沙城街道龙珠街227-235号厂房第6幢1-5层十年租赁权竞价文件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2025年9月23日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温州市龙湾区沙城街道龙珠街227-235号厂房第6幢1-5层十年租赁权竞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2025年9月29日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2025年9月30日上午9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温州市龙湾区沙城街道龙珠街227-235号厂房第6幢1-5层十年租赁权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4616"/>
        <w:gridCol w:w="1896"/>
        <w:gridCol w:w="2070"/>
        <w:gridCol w:w="1505"/>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1"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123"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72"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952"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90"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E53F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34722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1</w:t>
            </w:r>
          </w:p>
        </w:tc>
        <w:tc>
          <w:tcPr>
            <w:tcW w:w="2123" w:type="pct"/>
            <w:noWrap w:val="0"/>
            <w:vAlign w:val="center"/>
          </w:tcPr>
          <w:p w14:paraId="7539CDDD">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温州市龙湾区沙城街道龙珠街227-235号厂房第6幢1-5层十年租赁权</w:t>
            </w:r>
          </w:p>
        </w:tc>
        <w:tc>
          <w:tcPr>
            <w:tcW w:w="872" w:type="pct"/>
            <w:noWrap w:val="0"/>
            <w:vAlign w:val="center"/>
          </w:tcPr>
          <w:p w14:paraId="059E7ACB">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约2655.38㎡</w:t>
            </w:r>
          </w:p>
        </w:tc>
        <w:tc>
          <w:tcPr>
            <w:tcW w:w="952" w:type="pct"/>
            <w:tcBorders>
              <w:right w:val="single" w:color="auto" w:sz="4" w:space="0"/>
            </w:tcBorders>
            <w:noWrap w:val="0"/>
            <w:vAlign w:val="center"/>
          </w:tcPr>
          <w:p w14:paraId="1C715D98">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410000</w:t>
            </w:r>
            <w:r>
              <w:rPr>
                <w:rFonts w:hint="eastAsia" w:ascii="宋体" w:hAnsi="宋体" w:eastAsia="宋体" w:cs="宋体"/>
                <w:bCs/>
                <w:color w:val="auto"/>
                <w:kern w:val="2"/>
                <w:sz w:val="24"/>
                <w:szCs w:val="24"/>
                <w:highlight w:val="none"/>
                <w:u w:val="none"/>
                <w:lang w:val="en-US" w:eastAsia="zh-CN" w:bidi="ar-SA"/>
              </w:rPr>
              <w:t>元</w:t>
            </w:r>
          </w:p>
        </w:tc>
        <w:tc>
          <w:tcPr>
            <w:tcW w:w="690" w:type="pct"/>
            <w:tcBorders>
              <w:right w:val="single" w:color="auto" w:sz="4" w:space="0"/>
            </w:tcBorders>
            <w:noWrap w:val="0"/>
            <w:vAlign w:val="center"/>
          </w:tcPr>
          <w:p w14:paraId="757E6F30">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w:t>
            </w:r>
            <w:r>
              <w:rPr>
                <w:rFonts w:hint="eastAsia" w:ascii="宋体" w:hAnsi="宋体" w:cs="宋体"/>
                <w:bCs/>
                <w:kern w:val="2"/>
                <w:sz w:val="24"/>
                <w:szCs w:val="24"/>
                <w:highlight w:val="none"/>
                <w:u w:val="none"/>
                <w:lang w:val="en-US" w:eastAsia="zh-CN" w:bidi="ar-SA"/>
              </w:rPr>
              <w:t>1</w:t>
            </w:r>
            <w:r>
              <w:rPr>
                <w:rFonts w:hint="eastAsia" w:ascii="宋体" w:hAnsi="宋体" w:eastAsia="宋体" w:cs="宋体"/>
                <w:bCs/>
                <w:kern w:val="2"/>
                <w:sz w:val="24"/>
                <w:szCs w:val="24"/>
                <w:highlight w:val="none"/>
                <w:u w:val="none"/>
                <w:lang w:val="en-US" w:eastAsia="zh-CN" w:bidi="ar-SA"/>
              </w:rPr>
              <w:t>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103C5E61">
            <w:pPr>
              <w:numPr>
                <w:ilvl w:val="0"/>
                <w:numId w:val="0"/>
              </w:numPr>
              <w:spacing w:line="300" w:lineRule="exact"/>
              <w:ind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注：1.租期10年，租金（不含税）一年一付，先付后用，第1-2年租金为竞价成交价，第3-6年租金在第2年租金的基础上递增2%，第7-10年租金在第6年租金的基础上递增2%。</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.原承租人在同等条件下享有优先权，若原承租人未成功竞得，则给予腾空期2个月，不计租金及租期；新承租人享有装修期30天，不计租金及租期。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七四村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9</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温州市龙湾区沙城街道七四村股份经济合作社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2025年9月23日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2025年9月23日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66040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5.2pt;height:78.3pt;width:461.4pt;z-index:251663360;mso-width-relative:page;mso-height-relative:page;" fillcolor="#FFFFFF" filled="t" stroked="t" coordsize="21600,21600" o:gfxdata="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p2XX1wAAAAk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7C0588C1">
      <w:pPr>
        <w:rPr>
          <w:rFonts w:hint="eastAsia"/>
          <w:b/>
          <w:color w:val="auto"/>
          <w:sz w:val="36"/>
          <w:szCs w:val="36"/>
          <w:highlight w:val="none"/>
        </w:rPr>
      </w:pPr>
      <w:r>
        <w:rPr>
          <w:rFonts w:hint="eastAsia"/>
          <w:b/>
          <w:color w:val="auto"/>
          <w:sz w:val="36"/>
          <w:szCs w:val="36"/>
          <w:highlight w:val="none"/>
        </w:rPr>
        <w:br w:type="page"/>
      </w: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2025年9月29日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温州市龙湾区沙城街道七四村股份经济合作社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0"/>
        <w:gridCol w:w="5366"/>
        <w:gridCol w:w="1840"/>
        <w:gridCol w:w="1480"/>
        <w:gridCol w:w="1073"/>
      </w:tblGrid>
      <w:tr w14:paraId="3B008FE2">
        <w:tblPrEx>
          <w:tblCellMar>
            <w:top w:w="0" w:type="dxa"/>
            <w:left w:w="108" w:type="dxa"/>
            <w:bottom w:w="0" w:type="dxa"/>
            <w:right w:w="108" w:type="dxa"/>
          </w:tblCellMar>
        </w:tblPrEx>
        <w:trPr>
          <w:trHeight w:val="882" w:hRule="atLeast"/>
          <w:jc w:val="center"/>
        </w:trPr>
        <w:tc>
          <w:tcPr>
            <w:tcW w:w="370"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546"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73"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02"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07"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8EA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0" w:type="pct"/>
            <w:tcBorders>
              <w:left w:val="single" w:color="auto" w:sz="4" w:space="0"/>
            </w:tcBorders>
            <w:noWrap w:val="0"/>
            <w:vAlign w:val="center"/>
          </w:tcPr>
          <w:p w14:paraId="74BDE0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1</w:t>
            </w:r>
          </w:p>
        </w:tc>
        <w:tc>
          <w:tcPr>
            <w:tcW w:w="2546" w:type="pct"/>
            <w:noWrap w:val="0"/>
            <w:vAlign w:val="center"/>
          </w:tcPr>
          <w:p w14:paraId="1347D5FF">
            <w:pPr>
              <w:spacing w:line="32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温州市龙湾区沙城街道龙珠街227-235号厂房第6幢1-5层十年租赁权</w:t>
            </w:r>
          </w:p>
        </w:tc>
        <w:tc>
          <w:tcPr>
            <w:tcW w:w="873" w:type="pct"/>
            <w:noWrap w:val="0"/>
            <w:vAlign w:val="center"/>
          </w:tcPr>
          <w:p w14:paraId="43DA0557">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约2655.38㎡</w:t>
            </w:r>
          </w:p>
        </w:tc>
        <w:tc>
          <w:tcPr>
            <w:tcW w:w="702" w:type="pct"/>
            <w:tcBorders>
              <w:right w:val="single" w:color="auto" w:sz="4" w:space="0"/>
            </w:tcBorders>
            <w:noWrap w:val="0"/>
            <w:vAlign w:val="center"/>
          </w:tcPr>
          <w:p w14:paraId="2F39D1BE">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w:t>
            </w:r>
            <w:r>
              <w:rPr>
                <w:rFonts w:hint="eastAsia" w:ascii="宋体" w:hAnsi="宋体" w:cs="宋体"/>
                <w:bCs/>
                <w:color w:val="auto"/>
                <w:kern w:val="2"/>
                <w:sz w:val="24"/>
                <w:szCs w:val="24"/>
                <w:highlight w:val="none"/>
                <w:u w:val="none"/>
                <w:lang w:val="en-US" w:eastAsia="zh-CN" w:bidi="ar-SA"/>
              </w:rPr>
              <w:t>10000</w:t>
            </w:r>
            <w:r>
              <w:rPr>
                <w:rFonts w:hint="eastAsia" w:ascii="宋体" w:hAnsi="宋体" w:eastAsia="宋体" w:cs="宋体"/>
                <w:bCs/>
                <w:color w:val="auto"/>
                <w:kern w:val="2"/>
                <w:sz w:val="24"/>
                <w:szCs w:val="24"/>
                <w:highlight w:val="none"/>
                <w:u w:val="none"/>
                <w:lang w:val="en-US" w:eastAsia="zh-CN" w:bidi="ar-SA"/>
              </w:rPr>
              <w:t>元</w:t>
            </w:r>
          </w:p>
        </w:tc>
        <w:tc>
          <w:tcPr>
            <w:tcW w:w="507" w:type="pct"/>
            <w:tcBorders>
              <w:right w:val="single" w:color="auto" w:sz="4" w:space="0"/>
            </w:tcBorders>
            <w:noWrap w:val="0"/>
            <w:vAlign w:val="center"/>
          </w:tcPr>
          <w:p w14:paraId="10AF3BA2">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w:t>
            </w:r>
            <w:r>
              <w:rPr>
                <w:rFonts w:hint="eastAsia" w:ascii="宋体" w:hAnsi="宋体" w:cs="宋体"/>
                <w:bCs/>
                <w:kern w:val="2"/>
                <w:sz w:val="24"/>
                <w:szCs w:val="24"/>
                <w:highlight w:val="none"/>
                <w:u w:val="none"/>
                <w:lang w:val="en-US" w:eastAsia="zh-CN" w:bidi="ar-SA"/>
              </w:rPr>
              <w:t>1</w:t>
            </w:r>
            <w:r>
              <w:rPr>
                <w:rFonts w:hint="eastAsia" w:ascii="宋体" w:hAnsi="宋体" w:eastAsia="宋体" w:cs="宋体"/>
                <w:bCs/>
                <w:kern w:val="2"/>
                <w:sz w:val="24"/>
                <w:szCs w:val="24"/>
                <w:highlight w:val="none"/>
                <w:u w:val="none"/>
                <w:lang w:val="en-US" w:eastAsia="zh-CN" w:bidi="ar-SA"/>
              </w:rPr>
              <w:t>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5" w:hRule="atLeast"/>
          <w:jc w:val="center"/>
        </w:trPr>
        <w:tc>
          <w:tcPr>
            <w:tcW w:w="5000" w:type="pct"/>
            <w:gridSpan w:val="5"/>
            <w:tcBorders>
              <w:left w:val="single" w:color="auto" w:sz="4" w:space="0"/>
              <w:right w:val="single" w:color="auto" w:sz="4" w:space="0"/>
            </w:tcBorders>
            <w:noWrap w:val="0"/>
            <w:vAlign w:val="center"/>
          </w:tcPr>
          <w:p w14:paraId="37390C22">
            <w:pPr>
              <w:numPr>
                <w:ilvl w:val="0"/>
                <w:numId w:val="0"/>
              </w:numPr>
              <w:spacing w:line="300" w:lineRule="exact"/>
              <w:ind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注：1.租期10年，租金（不含税）一年一付，先付后用，第1-2年租金为竞价成交价，第3-6年租金在第2年租金的基础上递增2%，第7-10年租金在第6年租金的基础上递增2%。</w:t>
            </w:r>
          </w:p>
          <w:p w14:paraId="2430FC6B">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default" w:ascii="宋体" w:hAnsi="宋体" w:eastAsia="宋体" w:cs="宋体"/>
                <w:bCs/>
                <w:kern w:val="2"/>
                <w:sz w:val="24"/>
                <w:szCs w:val="24"/>
                <w:highlight w:val="none"/>
                <w:lang w:val="en-US" w:eastAsia="zh-CN" w:bidi="ar"/>
              </w:rPr>
              <w:drawing>
                <wp:anchor distT="0" distB="0" distL="114300" distR="114300" simplePos="0" relativeHeight="251676672" behindDoc="1" locked="0" layoutInCell="1" allowOverlap="1">
                  <wp:simplePos x="0" y="0"/>
                  <wp:positionH relativeFrom="column">
                    <wp:posOffset>722630</wp:posOffset>
                  </wp:positionH>
                  <wp:positionV relativeFrom="paragraph">
                    <wp:posOffset>26035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bidi="ar"/>
              </w:rPr>
              <w:t>2.原承租人在同等条件下享有优先权，若原承租人未成功竞得，则给予腾空期2个月，不计租金及租期；新承租人享有装修期30天，不计租金及租期。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398780</wp:posOffset>
                  </wp:positionH>
                  <wp:positionV relativeFrom="paragraph">
                    <wp:posOffset>126365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10年租金总额，采用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521970</wp:posOffset>
            </wp:positionH>
            <wp:positionV relativeFrom="paragraph">
              <wp:posOffset>786130</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2025年9月23日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32" w:bottom="1440" w:left="1032"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2025年9月29日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租金（不含税）一年一付，先付后用，第1-2年租金为竞价成交价，第3-6年租金在第2年租金的基础上递增2%，第7-10年租金在第6年租金的基础上递增2%。</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10月6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具体租赁事项以竞得人与温州市龙湾区沙城街道七四村股份经济合作社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2025年9月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温州市龙湾区沙城街道七四村股份经济合作社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30</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10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568CB02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6.</w:t>
      </w:r>
      <w:r>
        <w:rPr>
          <w:rFonts w:hint="eastAsia" w:ascii="宋体" w:hAnsi="宋体"/>
          <w:color w:val="auto"/>
          <w:szCs w:val="24"/>
          <w:u w:val="none"/>
          <w:lang w:val="en-US" w:eastAsia="zh-CN"/>
        </w:rPr>
        <w:t>第六年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CEEA729">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7.</w:t>
      </w:r>
      <w:r>
        <w:rPr>
          <w:rFonts w:hint="eastAsia" w:ascii="宋体" w:hAnsi="宋体"/>
          <w:color w:val="auto"/>
          <w:szCs w:val="24"/>
          <w:u w:val="none"/>
          <w:lang w:val="en-US" w:eastAsia="zh-CN"/>
        </w:rPr>
        <w:t>第七年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85CEAC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8.</w:t>
      </w:r>
      <w:r>
        <w:rPr>
          <w:rFonts w:hint="eastAsia" w:ascii="宋体" w:hAnsi="宋体"/>
          <w:color w:val="auto"/>
          <w:szCs w:val="24"/>
          <w:u w:val="none"/>
          <w:lang w:val="en-US" w:eastAsia="zh-CN"/>
        </w:rPr>
        <w:t>第八年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967A77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9.</w:t>
      </w:r>
      <w:r>
        <w:rPr>
          <w:rFonts w:hint="eastAsia" w:ascii="宋体" w:hAnsi="宋体"/>
          <w:color w:val="auto"/>
          <w:szCs w:val="24"/>
          <w:u w:val="none"/>
          <w:lang w:val="en-US" w:eastAsia="zh-CN"/>
        </w:rPr>
        <w:t>第九年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2EF2C26">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10.</w:t>
      </w:r>
      <w:r>
        <w:rPr>
          <w:rFonts w:hint="eastAsia" w:ascii="宋体" w:hAnsi="宋体"/>
          <w:color w:val="auto"/>
          <w:szCs w:val="24"/>
          <w:u w:val="none"/>
          <w:lang w:val="en-US" w:eastAsia="zh-CN"/>
        </w:rPr>
        <w:t>第十年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11</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租期10年，租金（不含税）一年一付，先付后用，第1-2年租金为竞价成交价，第3-6年租金在第2年租金的基础上递增2%，第7-10年租金在第6年租金的基础上递增2%，下期租金应在上期租赁期限届满前1个月付清。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（四）</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C8D5F13">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71120</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5.6pt;height:94.5pt;width:478.5pt;z-index:251674624;mso-width-relative:page;mso-height-relative:page;" fillcolor="#FFFFFF" filled="t" stroked="t" coordsize="21600,21600" o:gfxdata="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4NrbN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4063E08"/>
    <w:rsid w:val="082C353B"/>
    <w:rsid w:val="0B57681E"/>
    <w:rsid w:val="0BD56987"/>
    <w:rsid w:val="0C5E45BF"/>
    <w:rsid w:val="0FFC1742"/>
    <w:rsid w:val="137A57A0"/>
    <w:rsid w:val="137F6218"/>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9803EAA"/>
    <w:rsid w:val="2DFC2D8C"/>
    <w:rsid w:val="2E443CD9"/>
    <w:rsid w:val="312E1520"/>
    <w:rsid w:val="333D173D"/>
    <w:rsid w:val="3375264B"/>
    <w:rsid w:val="36676139"/>
    <w:rsid w:val="36716136"/>
    <w:rsid w:val="36D27916"/>
    <w:rsid w:val="37893554"/>
    <w:rsid w:val="3957222B"/>
    <w:rsid w:val="3A034EA8"/>
    <w:rsid w:val="3B7C728F"/>
    <w:rsid w:val="41805F93"/>
    <w:rsid w:val="429B7987"/>
    <w:rsid w:val="44311452"/>
    <w:rsid w:val="44607311"/>
    <w:rsid w:val="44727C49"/>
    <w:rsid w:val="460E0CC4"/>
    <w:rsid w:val="46CF2C6D"/>
    <w:rsid w:val="46F52BC5"/>
    <w:rsid w:val="47664939"/>
    <w:rsid w:val="491D1E84"/>
    <w:rsid w:val="4B653631"/>
    <w:rsid w:val="4B7D3443"/>
    <w:rsid w:val="4C0F1774"/>
    <w:rsid w:val="4CFC1C58"/>
    <w:rsid w:val="4D743995"/>
    <w:rsid w:val="4E0B0D42"/>
    <w:rsid w:val="4E4B5067"/>
    <w:rsid w:val="4E6F4B7C"/>
    <w:rsid w:val="4E8314AE"/>
    <w:rsid w:val="4F7F76BE"/>
    <w:rsid w:val="4F894E59"/>
    <w:rsid w:val="502344EE"/>
    <w:rsid w:val="50CD3EF7"/>
    <w:rsid w:val="533B6659"/>
    <w:rsid w:val="548C0FD9"/>
    <w:rsid w:val="54971006"/>
    <w:rsid w:val="55631913"/>
    <w:rsid w:val="55832C1B"/>
    <w:rsid w:val="57EF1A7A"/>
    <w:rsid w:val="5943350B"/>
    <w:rsid w:val="594A0FC2"/>
    <w:rsid w:val="5A3D43FE"/>
    <w:rsid w:val="5A7B6781"/>
    <w:rsid w:val="5B3663E0"/>
    <w:rsid w:val="5C616110"/>
    <w:rsid w:val="5CB57990"/>
    <w:rsid w:val="5FDC6467"/>
    <w:rsid w:val="61B52ACC"/>
    <w:rsid w:val="643F3B81"/>
    <w:rsid w:val="64963FE0"/>
    <w:rsid w:val="67FD341E"/>
    <w:rsid w:val="690C5669"/>
    <w:rsid w:val="69C70C11"/>
    <w:rsid w:val="6A866999"/>
    <w:rsid w:val="6B835EC1"/>
    <w:rsid w:val="6E3C3098"/>
    <w:rsid w:val="6EED57F2"/>
    <w:rsid w:val="6F2A2D4B"/>
    <w:rsid w:val="7072514B"/>
    <w:rsid w:val="74FD05BA"/>
    <w:rsid w:val="75470D70"/>
    <w:rsid w:val="76865824"/>
    <w:rsid w:val="7CCB2490"/>
    <w:rsid w:val="7D511DBF"/>
    <w:rsid w:val="7DE30A60"/>
    <w:rsid w:val="7E0F60F1"/>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8550</Words>
  <Characters>8892</Characters>
  <Lines>0</Lines>
  <Paragraphs>0</Paragraphs>
  <TotalTime>8</TotalTime>
  <ScaleCrop>false</ScaleCrop>
  <LinksUpToDate>false</LinksUpToDate>
  <CharactersWithSpaces>9895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2025-09-23T00:45:34Z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37750FF79EFE4768879DC9A0EA8010C7_13</vt:lpwstr>
  </property>
  <property fmtid="{D5CDD505-2E9C-101B-9397-08002B2CF9AE}" pid="4" name="KSOTemplateDocerSaveRecord">
    <vt:lpwstr>eyJoZGlkIjoiNzYzNDZhZmRmZjM0NWUxNmJiOWFiNDI5YTEzYzUxNmEiLCJ1c2VySWQiOiIxNTk0MDAzNDA5In0=</vt:lpwstr>
  </property>
</Properties>
</file>