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C33D8B">
      <w:pPr>
        <w:jc w:val="both"/>
        <w:rPr>
          <w:rFonts w:hint="eastAsia" w:ascii="宋体" w:hAnsi="宋体"/>
          <w:b/>
          <w:color w:val="auto"/>
          <w:sz w:val="48"/>
        </w:rPr>
      </w:pPr>
    </w:p>
    <w:p w14:paraId="5868A27E">
      <w:pPr>
        <w:jc w:val="center"/>
        <w:rPr>
          <w:rFonts w:hint="eastAsia" w:ascii="宋体" w:hAnsi="宋体"/>
          <w:b/>
          <w:color w:val="auto"/>
          <w:sz w:val="48"/>
        </w:rPr>
      </w:pPr>
    </w:p>
    <w:p w14:paraId="0EFE20E1">
      <w:pPr>
        <w:jc w:val="center"/>
        <w:rPr>
          <w:rFonts w:hint="eastAsia" w:ascii="宋体" w:hAnsi="宋体"/>
          <w:b/>
          <w:color w:val="auto"/>
          <w:sz w:val="48"/>
        </w:rPr>
      </w:pPr>
    </w:p>
    <w:p w14:paraId="18AE6C4A">
      <w:pPr>
        <w:jc w:val="center"/>
        <w:rPr>
          <w:rFonts w:hint="eastAsia" w:ascii="宋体" w:hAnsi="宋体"/>
          <w:b/>
          <w:color w:val="auto"/>
          <w:sz w:val="48"/>
        </w:rPr>
      </w:pPr>
    </w:p>
    <w:p w14:paraId="09A5CEC8">
      <w:pPr>
        <w:jc w:val="center"/>
        <w:rPr>
          <w:rFonts w:hint="eastAsia" w:ascii="宋体" w:hAnsi="宋体"/>
          <w:b/>
          <w:color w:val="auto"/>
          <w:sz w:val="48"/>
        </w:rPr>
      </w:pPr>
    </w:p>
    <w:p w14:paraId="5390E722">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8049232">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温州市龙湾区永兴街道下兴村国钢厂下八宗农田五年承包经营权竞价文件</w:t>
      </w:r>
    </w:p>
    <w:p w14:paraId="56053807">
      <w:pPr>
        <w:jc w:val="center"/>
        <w:rPr>
          <w:rFonts w:hint="eastAsia" w:ascii="宋体" w:hAnsi="宋体"/>
          <w:b/>
          <w:bCs/>
          <w:color w:val="auto"/>
          <w:sz w:val="44"/>
          <w:szCs w:val="44"/>
          <w:lang w:val="en-US" w:eastAsia="zh-CN"/>
        </w:rPr>
      </w:pPr>
    </w:p>
    <w:p w14:paraId="31B1B37E">
      <w:pPr>
        <w:jc w:val="center"/>
        <w:rPr>
          <w:rFonts w:hint="eastAsia" w:ascii="宋体" w:hAnsi="宋体"/>
          <w:b/>
          <w:bCs/>
          <w:color w:val="auto"/>
          <w:sz w:val="44"/>
          <w:szCs w:val="44"/>
          <w:lang w:val="en-US" w:eastAsia="zh-CN"/>
        </w:rPr>
      </w:pPr>
    </w:p>
    <w:p w14:paraId="77FC14AA">
      <w:pPr>
        <w:jc w:val="center"/>
        <w:rPr>
          <w:rFonts w:hint="eastAsia" w:ascii="宋体" w:hAnsi="宋体"/>
          <w:b/>
          <w:bCs/>
          <w:color w:val="auto"/>
          <w:sz w:val="44"/>
          <w:szCs w:val="44"/>
          <w:lang w:val="en-US" w:eastAsia="zh-CN"/>
        </w:rPr>
      </w:pPr>
    </w:p>
    <w:p w14:paraId="4854D8EC">
      <w:pPr>
        <w:jc w:val="center"/>
        <w:rPr>
          <w:rFonts w:hint="eastAsia" w:ascii="宋体" w:hAnsi="宋体"/>
          <w:b/>
          <w:bCs/>
          <w:color w:val="auto"/>
          <w:sz w:val="44"/>
          <w:szCs w:val="44"/>
          <w:lang w:val="en-US" w:eastAsia="zh-CN"/>
        </w:rPr>
      </w:pPr>
    </w:p>
    <w:p w14:paraId="0F679DD5">
      <w:pPr>
        <w:jc w:val="both"/>
        <w:rPr>
          <w:rFonts w:hint="eastAsia" w:ascii="宋体" w:hAnsi="宋体"/>
          <w:b/>
          <w:bCs/>
          <w:color w:val="auto"/>
          <w:sz w:val="44"/>
          <w:szCs w:val="44"/>
          <w:lang w:val="en-US" w:eastAsia="zh-CN"/>
        </w:rPr>
      </w:pPr>
    </w:p>
    <w:p w14:paraId="22BC7C5B">
      <w:pPr>
        <w:jc w:val="center"/>
        <w:rPr>
          <w:rFonts w:hint="eastAsia" w:ascii="宋体" w:hAnsi="宋体"/>
          <w:b/>
          <w:bCs/>
          <w:color w:val="auto"/>
          <w:sz w:val="44"/>
          <w:szCs w:val="44"/>
          <w:lang w:val="en-US" w:eastAsia="zh-CN"/>
        </w:rPr>
      </w:pPr>
    </w:p>
    <w:p w14:paraId="0BC22C3A">
      <w:pPr>
        <w:jc w:val="center"/>
        <w:rPr>
          <w:rFonts w:hint="eastAsia" w:ascii="宋体" w:hAnsi="宋体"/>
          <w:b/>
          <w:bCs/>
          <w:color w:val="auto"/>
          <w:sz w:val="44"/>
          <w:szCs w:val="44"/>
          <w:lang w:val="en-US" w:eastAsia="zh-CN"/>
        </w:rPr>
      </w:pPr>
    </w:p>
    <w:p w14:paraId="2169883F">
      <w:pPr>
        <w:jc w:val="center"/>
        <w:rPr>
          <w:rFonts w:hint="eastAsia" w:ascii="宋体" w:hAnsi="宋体"/>
          <w:b/>
          <w:bCs/>
          <w:color w:val="auto"/>
          <w:sz w:val="44"/>
          <w:szCs w:val="44"/>
          <w:lang w:val="en-US" w:eastAsia="zh-CN"/>
        </w:rPr>
      </w:pPr>
    </w:p>
    <w:p w14:paraId="6C06CE90">
      <w:pPr>
        <w:jc w:val="center"/>
        <w:rPr>
          <w:rFonts w:hint="eastAsia" w:ascii="宋体" w:hAnsi="宋体"/>
          <w:b/>
          <w:bCs/>
          <w:color w:val="auto"/>
          <w:sz w:val="44"/>
          <w:szCs w:val="44"/>
          <w:lang w:val="en-US" w:eastAsia="zh-CN"/>
        </w:rPr>
      </w:pPr>
    </w:p>
    <w:p w14:paraId="549D72AB">
      <w:pPr>
        <w:jc w:val="center"/>
        <w:rPr>
          <w:rFonts w:hint="eastAsia" w:ascii="宋体" w:hAnsi="宋体"/>
          <w:b/>
          <w:bCs/>
          <w:color w:val="auto"/>
          <w:sz w:val="44"/>
          <w:szCs w:val="44"/>
          <w:lang w:val="en-US" w:eastAsia="zh-CN"/>
        </w:rPr>
      </w:pPr>
    </w:p>
    <w:p w14:paraId="7F39F0F2">
      <w:pPr>
        <w:jc w:val="center"/>
        <w:rPr>
          <w:rFonts w:hint="eastAsia" w:ascii="宋体" w:hAnsi="宋体"/>
          <w:b/>
          <w:bCs/>
          <w:color w:val="auto"/>
          <w:sz w:val="44"/>
          <w:szCs w:val="44"/>
          <w:lang w:val="en-US" w:eastAsia="zh-CN"/>
        </w:rPr>
      </w:pPr>
    </w:p>
    <w:p w14:paraId="2B093A93">
      <w:pPr>
        <w:jc w:val="center"/>
        <w:rPr>
          <w:rFonts w:hint="eastAsia" w:ascii="宋体" w:hAnsi="宋体"/>
          <w:b/>
          <w:bCs/>
          <w:color w:val="auto"/>
          <w:sz w:val="44"/>
          <w:szCs w:val="44"/>
          <w:lang w:val="en-US" w:eastAsia="zh-CN"/>
        </w:rPr>
      </w:pPr>
    </w:p>
    <w:p w14:paraId="724D3CF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6B03F7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eastAsia="宋体" w:cs="Times New Roman"/>
          <w:color w:val="auto"/>
          <w:sz w:val="24"/>
          <w:szCs w:val="24"/>
          <w:highlight w:val="none"/>
          <w:lang w:val="en-US" w:eastAsia="zh-CN"/>
        </w:rPr>
        <w:t>2025年11月25日</w:t>
      </w:r>
    </w:p>
    <w:p w14:paraId="38C22CB7">
      <w:pPr>
        <w:jc w:val="center"/>
        <w:rPr>
          <w:rFonts w:hint="eastAsia" w:ascii="宋体" w:hAnsi="宋体"/>
          <w:b/>
          <w:color w:val="auto"/>
          <w:sz w:val="48"/>
        </w:rPr>
      </w:pPr>
    </w:p>
    <w:p w14:paraId="724B3D43">
      <w:pPr>
        <w:jc w:val="center"/>
        <w:rPr>
          <w:rFonts w:hint="eastAsia" w:ascii="宋体" w:hAnsi="宋体"/>
          <w:b/>
          <w:color w:val="auto"/>
          <w:sz w:val="48"/>
        </w:rPr>
      </w:pPr>
      <w:r>
        <w:rPr>
          <w:rFonts w:hint="eastAsia" w:ascii="宋体" w:hAnsi="宋体"/>
          <w:b/>
          <w:color w:val="auto"/>
          <w:sz w:val="48"/>
        </w:rPr>
        <w:t>目  录</w:t>
      </w:r>
    </w:p>
    <w:p w14:paraId="28BC9FF9">
      <w:pPr>
        <w:jc w:val="center"/>
        <w:rPr>
          <w:rFonts w:hint="eastAsia" w:ascii="宋体" w:hAnsi="宋体"/>
          <w:b/>
          <w:color w:val="auto"/>
          <w:sz w:val="48"/>
        </w:rPr>
      </w:pPr>
    </w:p>
    <w:p w14:paraId="442DCC22">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2924BA24">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7FDCC92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588C99FE">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76E3EF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6CC3E86">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土地承包经营合同（</w:t>
      </w:r>
      <w:r>
        <w:rPr>
          <w:rFonts w:hint="eastAsia" w:ascii="宋体" w:hAnsi="宋体"/>
          <w:color w:val="auto"/>
          <w:sz w:val="28"/>
          <w:lang w:eastAsia="zh-CN"/>
        </w:rPr>
        <w:t>样本）</w:t>
      </w:r>
    </w:p>
    <w:p w14:paraId="5CFE5992">
      <w:pPr>
        <w:rPr>
          <w:rFonts w:hint="eastAsia" w:ascii="宋体" w:hAnsi="宋体"/>
          <w:color w:val="auto"/>
          <w:sz w:val="28"/>
        </w:rPr>
      </w:pPr>
    </w:p>
    <w:p w14:paraId="499BD09C">
      <w:pPr>
        <w:rPr>
          <w:rFonts w:hint="eastAsia" w:ascii="宋体" w:hAnsi="宋体"/>
          <w:color w:val="auto"/>
          <w:sz w:val="28"/>
        </w:rPr>
      </w:pPr>
    </w:p>
    <w:p w14:paraId="169F80C5">
      <w:pPr>
        <w:rPr>
          <w:rFonts w:hint="eastAsia" w:ascii="宋体" w:hAnsi="宋体"/>
          <w:color w:val="auto"/>
          <w:sz w:val="28"/>
        </w:rPr>
      </w:pPr>
    </w:p>
    <w:p w14:paraId="62A28596">
      <w:pPr>
        <w:rPr>
          <w:rFonts w:hint="eastAsia" w:ascii="宋体" w:hAnsi="宋体"/>
          <w:color w:val="auto"/>
          <w:sz w:val="28"/>
        </w:rPr>
      </w:pPr>
    </w:p>
    <w:p w14:paraId="4B829182">
      <w:pPr>
        <w:rPr>
          <w:rFonts w:hint="eastAsia" w:ascii="宋体" w:hAnsi="宋体"/>
          <w:color w:val="auto"/>
          <w:sz w:val="28"/>
        </w:rPr>
      </w:pPr>
    </w:p>
    <w:p w14:paraId="59D34822">
      <w:pPr>
        <w:rPr>
          <w:rFonts w:hint="eastAsia" w:ascii="宋体" w:hAnsi="宋体"/>
          <w:color w:val="auto"/>
          <w:sz w:val="28"/>
        </w:rPr>
      </w:pPr>
    </w:p>
    <w:p w14:paraId="07989657">
      <w:pPr>
        <w:rPr>
          <w:rFonts w:hint="eastAsia" w:ascii="宋体" w:hAnsi="宋体"/>
          <w:color w:val="auto"/>
          <w:sz w:val="28"/>
        </w:rPr>
      </w:pPr>
    </w:p>
    <w:p w14:paraId="06F8DA2F">
      <w:pPr>
        <w:rPr>
          <w:rFonts w:hint="eastAsia" w:ascii="宋体" w:hAnsi="宋体"/>
          <w:color w:val="auto"/>
          <w:sz w:val="28"/>
        </w:rPr>
      </w:pPr>
    </w:p>
    <w:p w14:paraId="5D235CDA">
      <w:pPr>
        <w:rPr>
          <w:rFonts w:hint="eastAsia" w:ascii="宋体" w:hAnsi="宋体"/>
          <w:color w:val="auto"/>
          <w:sz w:val="28"/>
        </w:rPr>
      </w:pPr>
    </w:p>
    <w:p w14:paraId="5973EE64">
      <w:pPr>
        <w:rPr>
          <w:rFonts w:hint="eastAsia" w:ascii="宋体" w:hAnsi="宋体"/>
          <w:color w:val="auto"/>
          <w:sz w:val="28"/>
        </w:rPr>
      </w:pPr>
    </w:p>
    <w:p w14:paraId="057BCB6B">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01642A6">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温州市龙湾区永兴街道下兴村国钢厂下八宗农田五年承包经营权竞价公告</w:t>
      </w:r>
    </w:p>
    <w:p w14:paraId="7D6A6BF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198755</wp:posOffset>
            </wp:positionH>
            <wp:positionV relativeFrom="paragraph">
              <wp:posOffset>1038225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2025年12月2日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2025年12月3日上午9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eastAsia="宋体" w:cs="宋体"/>
          <w:bCs/>
          <w:sz w:val="24"/>
          <w:szCs w:val="24"/>
          <w:highlight w:val="none"/>
          <w:lang w:val="en-US" w:eastAsia="zh-CN"/>
        </w:rPr>
        <w:t>温州市龙湾区永兴街道下兴村国钢厂下八宗农田五年承包经营权</w:t>
      </w:r>
      <w:r>
        <w:rPr>
          <w:rFonts w:hint="eastAsia" w:ascii="宋体" w:hAnsi="宋体"/>
          <w:color w:val="auto"/>
          <w:sz w:val="24"/>
          <w:szCs w:val="24"/>
          <w:u w:val="none"/>
        </w:rPr>
        <w:t>进行增价式公开竞价，具体竞价事宜详见《竞价协议》及</w:t>
      </w:r>
      <w:r>
        <w:rPr>
          <w:rFonts w:hint="eastAsia" w:ascii="宋体" w:hAnsi="宋体" w:cs="宋体"/>
          <w:b w:val="0"/>
          <w:bCs w:val="0"/>
          <w:color w:val="auto"/>
          <w:kern w:val="0"/>
          <w:sz w:val="24"/>
          <w:szCs w:val="24"/>
          <w:highlight w:val="none"/>
          <w:u w:val="none"/>
          <w:lang w:eastAsia="zh-CN"/>
        </w:rPr>
        <w:t>土地承包经营合同</w:t>
      </w:r>
      <w:r>
        <w:rPr>
          <w:rFonts w:hint="eastAsia" w:ascii="宋体" w:hAnsi="宋体"/>
          <w:color w:val="auto"/>
          <w:sz w:val="24"/>
          <w:szCs w:val="24"/>
          <w:u w:val="none"/>
        </w:rPr>
        <w:t>》（样本）等相关文件</w:t>
      </w:r>
      <w:r>
        <w:rPr>
          <w:rFonts w:hint="eastAsia" w:ascii="宋体" w:hAnsi="宋体" w:cs="宋体"/>
          <w:bCs/>
          <w:color w:val="auto"/>
          <w:sz w:val="24"/>
          <w:szCs w:val="24"/>
          <w:u w:val="none"/>
        </w:rPr>
        <w:t>。</w:t>
      </w:r>
    </w:p>
    <w:p w14:paraId="0059EFB1">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1"/>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862"/>
        <w:gridCol w:w="1676"/>
      </w:tblGrid>
      <w:tr w14:paraId="1DF77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397A0E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5990A4B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0C8040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4C9D3B3B">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首年承包费用</w:t>
            </w:r>
          </w:p>
          <w:p w14:paraId="567CB25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Times New Roman" w:hAnsi="Times New Roman" w:cs="Times New Roman"/>
                <w:b/>
                <w:bCs/>
                <w:sz w:val="24"/>
                <w:szCs w:val="24"/>
                <w:lang w:val="en-US" w:eastAsia="zh-CN"/>
              </w:rPr>
              <w:t>起始价</w:t>
            </w:r>
          </w:p>
        </w:tc>
        <w:tc>
          <w:tcPr>
            <w:tcW w:w="1676" w:type="dxa"/>
            <w:tcBorders>
              <w:top w:val="single" w:color="000000" w:sz="4" w:space="0"/>
              <w:left w:val="nil"/>
              <w:bottom w:val="single" w:color="000000" w:sz="4" w:space="0"/>
              <w:right w:val="single" w:color="auto" w:sz="4" w:space="0"/>
            </w:tcBorders>
            <w:noWrap w:val="0"/>
            <w:vAlign w:val="center"/>
          </w:tcPr>
          <w:p w14:paraId="6595119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F9C8B4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0A75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5173357">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076E14B3">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温州市龙湾区永兴街道下兴村国钢厂下农田1五年承包经营权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08B595A1">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约29亩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17A802CC">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29000元</w:t>
            </w:r>
          </w:p>
        </w:tc>
        <w:tc>
          <w:tcPr>
            <w:tcW w:w="1676" w:type="dxa"/>
            <w:tcBorders>
              <w:top w:val="single" w:color="000000" w:sz="4" w:space="0"/>
              <w:left w:val="nil"/>
              <w:bottom w:val="single" w:color="000000" w:sz="4" w:space="0"/>
              <w:right w:val="single" w:color="auto" w:sz="4" w:space="0"/>
            </w:tcBorders>
            <w:noWrap w:val="0"/>
            <w:vAlign w:val="center"/>
          </w:tcPr>
          <w:p w14:paraId="38DD302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2万元</w:t>
            </w:r>
          </w:p>
        </w:tc>
      </w:tr>
      <w:tr w14:paraId="60E6B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71334BF">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41F55FE9">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温州市龙湾区永兴街道下兴村国钢厂下农田2五年承包经营权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F81CA59">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约44.5亩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4B658F01">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44500元</w:t>
            </w:r>
          </w:p>
        </w:tc>
        <w:tc>
          <w:tcPr>
            <w:tcW w:w="1676" w:type="dxa"/>
            <w:tcBorders>
              <w:top w:val="single" w:color="000000" w:sz="4" w:space="0"/>
              <w:left w:val="nil"/>
              <w:bottom w:val="single" w:color="000000" w:sz="4" w:space="0"/>
              <w:right w:val="single" w:color="auto" w:sz="4" w:space="0"/>
            </w:tcBorders>
            <w:noWrap w:val="0"/>
            <w:vAlign w:val="center"/>
          </w:tcPr>
          <w:p w14:paraId="1CFF2701">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4万元</w:t>
            </w:r>
          </w:p>
        </w:tc>
      </w:tr>
      <w:tr w14:paraId="1ADAD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EC0F97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3DAC5C2E">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温州市龙湾区永兴街道下兴村国钢厂下农田3五年承包经营权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7757887B">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约33.5亩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72419E74">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33500元</w:t>
            </w:r>
          </w:p>
        </w:tc>
        <w:tc>
          <w:tcPr>
            <w:tcW w:w="1676" w:type="dxa"/>
            <w:tcBorders>
              <w:top w:val="single" w:color="000000" w:sz="4" w:space="0"/>
              <w:left w:val="nil"/>
              <w:bottom w:val="single" w:color="000000" w:sz="4" w:space="0"/>
              <w:right w:val="single" w:color="auto" w:sz="4" w:space="0"/>
            </w:tcBorders>
            <w:noWrap w:val="0"/>
            <w:vAlign w:val="center"/>
          </w:tcPr>
          <w:p w14:paraId="50350675">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3万元</w:t>
            </w:r>
          </w:p>
        </w:tc>
      </w:tr>
      <w:tr w14:paraId="3D4B3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19F85CA">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5A23571E">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温州市龙湾区永兴街道下兴村国钢厂下农田4五年承包经营权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2C8315A3">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约54亩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75C9CE7B">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59400元</w:t>
            </w:r>
          </w:p>
        </w:tc>
        <w:tc>
          <w:tcPr>
            <w:tcW w:w="1676" w:type="dxa"/>
            <w:tcBorders>
              <w:top w:val="single" w:color="000000" w:sz="4" w:space="0"/>
              <w:left w:val="nil"/>
              <w:bottom w:val="single" w:color="000000" w:sz="4" w:space="0"/>
              <w:right w:val="single" w:color="auto" w:sz="4" w:space="0"/>
            </w:tcBorders>
            <w:noWrap w:val="0"/>
            <w:vAlign w:val="center"/>
          </w:tcPr>
          <w:p w14:paraId="619A9F14">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5万元</w:t>
            </w:r>
          </w:p>
        </w:tc>
      </w:tr>
      <w:tr w14:paraId="64EB4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71701B2">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7508E9D4">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温州市龙湾区永兴街道下兴村国钢厂下农田5五年承包经营权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081D9BB1">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约37.15亩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241471A8">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37150元</w:t>
            </w:r>
          </w:p>
        </w:tc>
        <w:tc>
          <w:tcPr>
            <w:tcW w:w="1676" w:type="dxa"/>
            <w:tcBorders>
              <w:top w:val="single" w:color="000000" w:sz="4" w:space="0"/>
              <w:left w:val="nil"/>
              <w:bottom w:val="single" w:color="000000" w:sz="4" w:space="0"/>
              <w:right w:val="single" w:color="auto" w:sz="4" w:space="0"/>
            </w:tcBorders>
            <w:noWrap w:val="0"/>
            <w:vAlign w:val="center"/>
          </w:tcPr>
          <w:p w14:paraId="760DD40F">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3万元</w:t>
            </w:r>
          </w:p>
        </w:tc>
      </w:tr>
      <w:tr w14:paraId="1BD0D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3A62C54">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4EEF0A7A">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温州市龙湾区永兴街道下兴村国钢厂下农田6五年承包经营权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6B7910AD">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约81亩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03F7D8A2">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81000元</w:t>
            </w:r>
          </w:p>
        </w:tc>
        <w:tc>
          <w:tcPr>
            <w:tcW w:w="1676" w:type="dxa"/>
            <w:tcBorders>
              <w:top w:val="single" w:color="000000" w:sz="4" w:space="0"/>
              <w:left w:val="nil"/>
              <w:bottom w:val="single" w:color="000000" w:sz="4" w:space="0"/>
              <w:right w:val="single" w:color="auto" w:sz="4" w:space="0"/>
            </w:tcBorders>
            <w:noWrap w:val="0"/>
            <w:vAlign w:val="center"/>
          </w:tcPr>
          <w:p w14:paraId="5759C687">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8万元</w:t>
            </w:r>
          </w:p>
        </w:tc>
      </w:tr>
      <w:tr w14:paraId="0F97B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2407AF6">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68450D6">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温州市龙湾区永兴街道下兴村国钢厂下农田7五年承包经营权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47A894E">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约63亩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7795C2C5">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63000元</w:t>
            </w:r>
          </w:p>
        </w:tc>
        <w:tc>
          <w:tcPr>
            <w:tcW w:w="1676" w:type="dxa"/>
            <w:tcBorders>
              <w:top w:val="single" w:color="000000" w:sz="4" w:space="0"/>
              <w:left w:val="nil"/>
              <w:bottom w:val="single" w:color="000000" w:sz="4" w:space="0"/>
              <w:right w:val="single" w:color="auto" w:sz="4" w:space="0"/>
            </w:tcBorders>
            <w:noWrap w:val="0"/>
            <w:vAlign w:val="center"/>
          </w:tcPr>
          <w:p w14:paraId="200AE2B7">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477C2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15C32D8">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3F22D066">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温州市龙湾区永兴街道下兴村国钢厂下农田8五年承包经营权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BEEE2C7">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约22亩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111C8400">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22000元</w:t>
            </w:r>
          </w:p>
        </w:tc>
        <w:tc>
          <w:tcPr>
            <w:tcW w:w="1676" w:type="dxa"/>
            <w:tcBorders>
              <w:top w:val="single" w:color="000000" w:sz="4" w:space="0"/>
              <w:left w:val="nil"/>
              <w:bottom w:val="single" w:color="000000" w:sz="4" w:space="0"/>
              <w:right w:val="single" w:color="auto" w:sz="4" w:space="0"/>
            </w:tcBorders>
            <w:noWrap w:val="0"/>
            <w:vAlign w:val="center"/>
          </w:tcPr>
          <w:p w14:paraId="655B094A">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2万元</w:t>
            </w:r>
          </w:p>
        </w:tc>
      </w:tr>
      <w:tr w14:paraId="2D315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0F83B5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承包经营期限5年，第1-3年承包费用不递增，第4-5年的承包费用在第3年承包费用的基础上递增3%，承包费用（不含税）分两期支付，第一期为第1-3年承包经营费用总额，第二期为第4-5年承包经营费用总额，下期承包经营费用应在上期承包经营期限届满前1个月付清。</w:t>
            </w:r>
          </w:p>
          <w:p w14:paraId="046995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2.业态为农业种植，不可种植果树类（如瓯柑等），其中1号、2号、4号、6号、7号标的一年最少种植一季水稻。</w:t>
            </w:r>
          </w:p>
          <w:p w14:paraId="480719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3.土地承包经营期满后，所种植的所有农作物全部归村集体所有。</w:t>
            </w:r>
          </w:p>
          <w:p w14:paraId="5E27B0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4.原承包方在同等条件下享有优先权。</w:t>
            </w:r>
          </w:p>
        </w:tc>
      </w:tr>
    </w:tbl>
    <w:p w14:paraId="634BBCE0">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23D40996">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报名条件及要求：龙湾区</w:t>
      </w:r>
      <w:r>
        <w:rPr>
          <w:rFonts w:hint="eastAsia" w:ascii="宋体" w:hAnsi="宋体" w:eastAsia="宋体" w:cs="宋体"/>
          <w:kern w:val="0"/>
          <w:sz w:val="24"/>
          <w:szCs w:val="24"/>
          <w:lang w:val="en-US" w:eastAsia="zh-CN" w:bidi="ar"/>
        </w:rPr>
        <w:t>永兴街道下兴村村民，凭下兴村开具的报名资格确认书报名</w:t>
      </w:r>
      <w:r>
        <w:rPr>
          <w:rFonts w:hint="eastAsia" w:ascii="宋体" w:hAnsi="宋体" w:cs="Times New Roman"/>
          <w:color w:val="auto"/>
          <w:sz w:val="24"/>
          <w:szCs w:val="24"/>
          <w:highlight w:val="none"/>
          <w:u w:val="none"/>
          <w:lang w:val="en-US" w:eastAsia="zh-CN"/>
        </w:rPr>
        <w:t>。</w:t>
      </w:r>
    </w:p>
    <w:p w14:paraId="009D3CFB">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履约保证金及承包费用；未成交者，竞价保证金5个工作日内无息退还。  </w:t>
      </w:r>
    </w:p>
    <w:p w14:paraId="123364E5">
      <w:pPr>
        <w:pStyle w:val="4"/>
        <w:keepNext w:val="0"/>
        <w:keepLines w:val="0"/>
        <w:pageBreakBefore w:val="0"/>
        <w:kinsoku/>
        <w:wordWrap/>
        <w:overflowPunct/>
        <w:topLinePunct w:val="0"/>
        <w:autoSpaceDE/>
        <w:bidi w:val="0"/>
        <w:adjustRightInd/>
        <w:snapToGrid/>
        <w:spacing w:line="420" w:lineRule="exact"/>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586740</wp:posOffset>
            </wp:positionH>
            <wp:positionV relativeFrom="paragraph">
              <wp:posOffset>130810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按首年承包费用起始价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7F483DF8">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540875D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竞价保证金不得代缴，汇入时请备注：下兴村承包项目</w:t>
      </w:r>
      <w:r>
        <w:rPr>
          <w:rFonts w:hint="eastAsia" w:ascii="宋体" w:hAnsi="宋体" w:cs="Times New Roman"/>
          <w:b/>
          <w:bCs/>
          <w:color w:val="auto"/>
          <w:sz w:val="24"/>
          <w:szCs w:val="24"/>
          <w:highlight w:val="none"/>
          <w:u w:val="none"/>
          <w:lang w:val="en-US" w:eastAsia="zh-CN"/>
        </w:rPr>
        <w:t>（标的编号</w:t>
      </w:r>
      <w:bookmarkStart w:id="1" w:name="_GoBack"/>
      <w:bookmarkEnd w:id="1"/>
      <w:r>
        <w:rPr>
          <w:rFonts w:hint="eastAsia" w:ascii="宋体" w:hAnsi="宋体" w:cs="Times New Roman"/>
          <w:b/>
          <w:bCs/>
          <w:color w:val="auto"/>
          <w:sz w:val="24"/>
          <w:szCs w:val="24"/>
          <w:highlight w:val="none"/>
          <w:u w:val="none"/>
          <w:lang w:val="en-US" w:eastAsia="zh-CN"/>
        </w:rPr>
        <w:t>）</w:t>
      </w:r>
      <w:r>
        <w:rPr>
          <w:rFonts w:hint="eastAsia" w:ascii="宋体" w:hAnsi="宋体" w:eastAsia="宋体" w:cs="Times New Roman"/>
          <w:b/>
          <w:bCs/>
          <w:color w:val="auto"/>
          <w:sz w:val="24"/>
          <w:szCs w:val="24"/>
          <w:u w:val="none"/>
          <w:lang w:val="en-US" w:eastAsia="zh-CN"/>
        </w:rPr>
        <w:t>。</w:t>
      </w:r>
    </w:p>
    <w:p w14:paraId="0E62588B">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履约保证金为首年承包经营费用成交价的10%（取整数）/标的。</w:t>
      </w:r>
    </w:p>
    <w:p w14:paraId="00FE995A">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47874F1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即公告发布之日起至2025年12月1日下午4时止（工作时间）</w:t>
      </w:r>
    </w:p>
    <w:p w14:paraId="07F24418">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7B3F87B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E3B9C28">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F144514">
      <w:pPr>
        <w:pStyle w:val="4"/>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0C36396">
      <w:pPr>
        <w:pStyle w:val="4"/>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如需申请银行贷款，详请可咨询龙湾农商银行贷款电话：邱经理 15858583939</w:t>
      </w:r>
      <w:r>
        <w:rPr>
          <w:rFonts w:hint="eastAsia" w:cs="宋体"/>
          <w:b w:val="0"/>
          <w:bCs w:val="0"/>
          <w:color w:val="auto"/>
          <w:kern w:val="0"/>
          <w:sz w:val="24"/>
          <w:szCs w:val="24"/>
          <w:highlight w:val="none"/>
          <w:u w:val="none"/>
          <w:lang w:val="en-US" w:eastAsia="zh-CN" w:bidi="ar-SA"/>
        </w:rPr>
        <w:t>。</w:t>
      </w:r>
    </w:p>
    <w:p w14:paraId="618F7E82">
      <w:pPr>
        <w:pStyle w:val="4"/>
        <w:ind w:left="0" w:leftChars="0" w:firstLine="480" w:firstLineChars="200"/>
        <w:rPr>
          <w:rFonts w:hint="eastAsia" w:ascii="宋体" w:hAnsi="宋体" w:eastAsia="宋体" w:cs="Times New Roman"/>
          <w:color w:val="auto"/>
          <w:sz w:val="24"/>
          <w:szCs w:val="24"/>
          <w:highlight w:val="none"/>
          <w:lang w:eastAsia="zh-CN"/>
        </w:rPr>
      </w:pPr>
    </w:p>
    <w:p w14:paraId="0848677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温州市龙湾区永兴街道下兴村股份经济合作社</w:t>
      </w:r>
    </w:p>
    <w:p w14:paraId="4965E68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5612AFE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2025年11月25日</w:t>
      </w:r>
      <w:r>
        <w:rPr>
          <w:rFonts w:hint="eastAsia" w:ascii="宋体" w:hAnsi="宋体" w:eastAsia="宋体" w:cs="Times New Roman"/>
          <w:color w:val="auto"/>
          <w:sz w:val="24"/>
          <w:szCs w:val="24"/>
          <w:u w:val="none"/>
          <w:lang w:val="en-US" w:eastAsia="zh-CN"/>
        </w:rPr>
        <w:t xml:space="preserve">                     </w:t>
      </w:r>
    </w:p>
    <w:p w14:paraId="1A91484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37A05437">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BA998C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433CF923">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233F1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4314A81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可按首年承包费用起始价</w:t>
      </w:r>
      <w:r>
        <w:rPr>
          <w:rFonts w:hint="eastAsia" w:ascii="宋体" w:hAnsi="宋体" w:eastAsia="宋体" w:cs="宋体"/>
          <w:color w:val="auto"/>
          <w:sz w:val="24"/>
          <w:szCs w:val="24"/>
          <w:highlight w:val="none"/>
          <w:lang w:eastAsia="zh-CN"/>
        </w:rPr>
        <w:t>成交。</w:t>
      </w:r>
    </w:p>
    <w:p w14:paraId="7D75A812">
      <w:pPr>
        <w:pStyle w:val="1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0E06E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80AD0F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49D5C1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6270ED5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044444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7A38E562">
      <w:pPr>
        <w:pStyle w:val="10"/>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01F4596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350EA00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1B05C2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8533C96">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85DCFD4">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4E633466">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46AD961">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2025年11月25日</w:t>
      </w:r>
    </w:p>
    <w:p w14:paraId="213B4E20">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7"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5354EE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D94FA07">
                            <w:pPr>
                              <w:jc w:val="left"/>
                              <w:rPr>
                                <w:rFonts w:hint="eastAsia" w:ascii="宋体" w:hAnsi="宋体"/>
                                <w:color w:val="000000"/>
                                <w:sz w:val="24"/>
                              </w:rPr>
                            </w:pPr>
                          </w:p>
                          <w:p w14:paraId="38835E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564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XuSuIjECAAB4BAAADgAAAAAAAAABACAAAAAmAQAAZHJzL2Uyb0RvYy54&#10;bWxQSwUGAAAAAAYABgBZAQAAyQUAAAAA&#10;">
                <v:fill on="t" focussize="0,0"/>
                <v:stroke color="#000000" joinstyle="miter"/>
                <v:imagedata o:title=""/>
                <o:lock v:ext="edit" aspectratio="f"/>
                <v:textbox>
                  <w:txbxContent>
                    <w:p w14:paraId="65354EE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D94FA07">
                      <w:pPr>
                        <w:jc w:val="left"/>
                        <w:rPr>
                          <w:rFonts w:hint="eastAsia" w:ascii="宋体" w:hAnsi="宋体"/>
                          <w:color w:val="000000"/>
                          <w:sz w:val="24"/>
                        </w:rPr>
                      </w:pPr>
                    </w:p>
                    <w:p w14:paraId="38835E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2D2E29B2">
      <w:pPr>
        <w:spacing w:line="480" w:lineRule="exact"/>
        <w:textAlignment w:val="baseline"/>
        <w:rPr>
          <w:rFonts w:hint="eastAsia"/>
          <w:color w:val="auto"/>
          <w:sz w:val="28"/>
          <w:szCs w:val="28"/>
        </w:rPr>
      </w:pPr>
    </w:p>
    <w:p w14:paraId="52B0CCEC">
      <w:pPr>
        <w:spacing w:line="360" w:lineRule="auto"/>
        <w:jc w:val="both"/>
        <w:rPr>
          <w:rFonts w:hint="eastAsia"/>
          <w:b/>
          <w:color w:val="auto"/>
          <w:sz w:val="36"/>
          <w:szCs w:val="36"/>
          <w:highlight w:val="none"/>
        </w:rPr>
      </w:pPr>
    </w:p>
    <w:p w14:paraId="0818F01E">
      <w:pPr>
        <w:spacing w:line="360" w:lineRule="auto"/>
        <w:jc w:val="center"/>
        <w:rPr>
          <w:rFonts w:hint="eastAsia"/>
          <w:b/>
          <w:color w:val="auto"/>
          <w:sz w:val="36"/>
          <w:szCs w:val="36"/>
          <w:highlight w:val="none"/>
        </w:rPr>
      </w:pPr>
    </w:p>
    <w:p w14:paraId="00954BF1">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8"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0A068E7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ThtQ7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0A068E7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4843D24C">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6C0FA08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3484DCFC">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D0887F9">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B660BD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92D290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2025年12月2日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F12B2B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B07825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555713D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67A8B0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7B06AF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4FAA671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A75EDF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528567B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FB5932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3705AC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3969E17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A82447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060E96AD">
      <w:pPr>
        <w:spacing w:line="500" w:lineRule="exact"/>
        <w:jc w:val="both"/>
        <w:rPr>
          <w:rFonts w:hint="eastAsia"/>
          <w:color w:val="auto"/>
          <w:sz w:val="24"/>
          <w:highlight w:val="none"/>
          <w:lang w:val="en-US" w:eastAsia="zh-CN"/>
        </w:rPr>
      </w:pPr>
    </w:p>
    <w:p w14:paraId="12304398">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3CAFB021">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60E7B1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温州市龙湾区永兴街道下兴村股份经济合作社</w:t>
      </w:r>
    </w:p>
    <w:p w14:paraId="4D06E2B7">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1"/>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862"/>
        <w:gridCol w:w="1676"/>
      </w:tblGrid>
      <w:tr w14:paraId="5DBBC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C695F5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5A6316C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5C39C2B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5C667778">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首年承包费用</w:t>
            </w:r>
          </w:p>
          <w:p w14:paraId="4F6979B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Times New Roman" w:hAnsi="Times New Roman" w:cs="Times New Roman"/>
                <w:b/>
                <w:bCs/>
                <w:sz w:val="24"/>
                <w:szCs w:val="24"/>
                <w:lang w:val="en-US" w:eastAsia="zh-CN"/>
              </w:rPr>
              <w:t>起始价</w:t>
            </w:r>
          </w:p>
        </w:tc>
        <w:tc>
          <w:tcPr>
            <w:tcW w:w="1676" w:type="dxa"/>
            <w:tcBorders>
              <w:top w:val="single" w:color="000000" w:sz="4" w:space="0"/>
              <w:left w:val="nil"/>
              <w:bottom w:val="single" w:color="000000" w:sz="4" w:space="0"/>
              <w:right w:val="single" w:color="auto" w:sz="4" w:space="0"/>
            </w:tcBorders>
            <w:noWrap w:val="0"/>
            <w:vAlign w:val="center"/>
          </w:tcPr>
          <w:p w14:paraId="6208355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9891A4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30F90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36574D4">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527019F9">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温州市龙湾区永兴街道下兴村国钢厂下农田1五年承包经营权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492DE971">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约29亩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5876A0EA">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29000元</w:t>
            </w:r>
          </w:p>
        </w:tc>
        <w:tc>
          <w:tcPr>
            <w:tcW w:w="1676" w:type="dxa"/>
            <w:tcBorders>
              <w:top w:val="single" w:color="000000" w:sz="4" w:space="0"/>
              <w:left w:val="nil"/>
              <w:bottom w:val="single" w:color="000000" w:sz="4" w:space="0"/>
              <w:right w:val="single" w:color="auto" w:sz="4" w:space="0"/>
            </w:tcBorders>
            <w:noWrap w:val="0"/>
            <w:vAlign w:val="center"/>
          </w:tcPr>
          <w:p w14:paraId="583C6246">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2万元</w:t>
            </w:r>
          </w:p>
        </w:tc>
      </w:tr>
      <w:tr w14:paraId="6428E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8B15E28">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3A1F1CD">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cs="Times New Roman"/>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417830</wp:posOffset>
                  </wp:positionH>
                  <wp:positionV relativeFrom="paragraph">
                    <wp:posOffset>201930</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u w:val="none"/>
                <w:lang w:val="en-US" w:eastAsia="zh-CN" w:bidi="ar-SA"/>
              </w:rPr>
              <w:t>温州市龙湾区永兴街道下兴村国钢厂下农田2五年承包经营权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28C92E50">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约44.5亩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5AFC0F6C">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44500元</w:t>
            </w:r>
          </w:p>
        </w:tc>
        <w:tc>
          <w:tcPr>
            <w:tcW w:w="1676" w:type="dxa"/>
            <w:tcBorders>
              <w:top w:val="single" w:color="000000" w:sz="4" w:space="0"/>
              <w:left w:val="nil"/>
              <w:bottom w:val="single" w:color="000000" w:sz="4" w:space="0"/>
              <w:right w:val="single" w:color="auto" w:sz="4" w:space="0"/>
            </w:tcBorders>
            <w:noWrap w:val="0"/>
            <w:vAlign w:val="center"/>
          </w:tcPr>
          <w:p w14:paraId="4710799F">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4万元</w:t>
            </w:r>
          </w:p>
        </w:tc>
      </w:tr>
      <w:tr w14:paraId="7800A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0A29928">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3BB2874A">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温州市龙湾区永兴街道下兴村国钢厂下农田3五年承包经营权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29F8787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约33.5亩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70DCCEE2">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33500元</w:t>
            </w:r>
          </w:p>
        </w:tc>
        <w:tc>
          <w:tcPr>
            <w:tcW w:w="1676" w:type="dxa"/>
            <w:tcBorders>
              <w:top w:val="single" w:color="000000" w:sz="4" w:space="0"/>
              <w:left w:val="nil"/>
              <w:bottom w:val="single" w:color="000000" w:sz="4" w:space="0"/>
              <w:right w:val="single" w:color="auto" w:sz="4" w:space="0"/>
            </w:tcBorders>
            <w:noWrap w:val="0"/>
            <w:vAlign w:val="center"/>
          </w:tcPr>
          <w:p w14:paraId="3BA904D6">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3万元</w:t>
            </w:r>
          </w:p>
        </w:tc>
      </w:tr>
      <w:tr w14:paraId="738FF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E53400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19B2E84C">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温州市龙湾区永兴街道下兴村国钢厂下农田4五年承包经营权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6E24FB99">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约54亩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47CE87EB">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59400元</w:t>
            </w:r>
          </w:p>
        </w:tc>
        <w:tc>
          <w:tcPr>
            <w:tcW w:w="1676" w:type="dxa"/>
            <w:tcBorders>
              <w:top w:val="single" w:color="000000" w:sz="4" w:space="0"/>
              <w:left w:val="nil"/>
              <w:bottom w:val="single" w:color="000000" w:sz="4" w:space="0"/>
              <w:right w:val="single" w:color="auto" w:sz="4" w:space="0"/>
            </w:tcBorders>
            <w:noWrap w:val="0"/>
            <w:vAlign w:val="center"/>
          </w:tcPr>
          <w:p w14:paraId="213371A2">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5万元</w:t>
            </w:r>
          </w:p>
        </w:tc>
      </w:tr>
      <w:tr w14:paraId="7DD46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2F0ECC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4FD76D83">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温州市龙湾区永兴街道下兴村国钢厂下农田5五年承包经营权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50236D8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约37.15亩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168380D7">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37150元</w:t>
            </w:r>
          </w:p>
        </w:tc>
        <w:tc>
          <w:tcPr>
            <w:tcW w:w="1676" w:type="dxa"/>
            <w:tcBorders>
              <w:top w:val="single" w:color="000000" w:sz="4" w:space="0"/>
              <w:left w:val="nil"/>
              <w:bottom w:val="single" w:color="000000" w:sz="4" w:space="0"/>
              <w:right w:val="single" w:color="auto" w:sz="4" w:space="0"/>
            </w:tcBorders>
            <w:noWrap w:val="0"/>
            <w:vAlign w:val="center"/>
          </w:tcPr>
          <w:p w14:paraId="6BB68CA2">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3万元</w:t>
            </w:r>
          </w:p>
        </w:tc>
      </w:tr>
      <w:tr w14:paraId="7154F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AEC569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38631720">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温州市龙湾区永兴街道下兴村国钢厂下农田6五年承包经营权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4AEDC705">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约81亩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76714A19">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81000元</w:t>
            </w:r>
          </w:p>
        </w:tc>
        <w:tc>
          <w:tcPr>
            <w:tcW w:w="1676" w:type="dxa"/>
            <w:tcBorders>
              <w:top w:val="single" w:color="000000" w:sz="4" w:space="0"/>
              <w:left w:val="nil"/>
              <w:bottom w:val="single" w:color="000000" w:sz="4" w:space="0"/>
              <w:right w:val="single" w:color="auto" w:sz="4" w:space="0"/>
            </w:tcBorders>
            <w:noWrap w:val="0"/>
            <w:vAlign w:val="center"/>
          </w:tcPr>
          <w:p w14:paraId="114D6AB2">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8万元</w:t>
            </w:r>
          </w:p>
        </w:tc>
      </w:tr>
      <w:tr w14:paraId="20BC0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8B666E5">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56B97A6F">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温州市龙湾区永兴街道下兴村国钢厂下农田7五年承包经营权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870D51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约63亩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17CE3F73">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63000元</w:t>
            </w:r>
          </w:p>
        </w:tc>
        <w:tc>
          <w:tcPr>
            <w:tcW w:w="1676" w:type="dxa"/>
            <w:tcBorders>
              <w:top w:val="single" w:color="000000" w:sz="4" w:space="0"/>
              <w:left w:val="nil"/>
              <w:bottom w:val="single" w:color="000000" w:sz="4" w:space="0"/>
              <w:right w:val="single" w:color="auto" w:sz="4" w:space="0"/>
            </w:tcBorders>
            <w:noWrap w:val="0"/>
            <w:vAlign w:val="center"/>
          </w:tcPr>
          <w:p w14:paraId="1B621162">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4CAB2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C9B3E3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F7FDBC0">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温州市龙湾区永兴街道下兴村国钢厂下农田8五年承包经营权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59141B1A">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约22亩</w:t>
            </w:r>
          </w:p>
        </w:tc>
        <w:tc>
          <w:tcPr>
            <w:tcW w:w="1862" w:type="dxa"/>
            <w:tcBorders>
              <w:top w:val="single" w:color="000000" w:sz="4" w:space="0"/>
              <w:left w:val="single" w:color="000000" w:sz="4" w:space="0"/>
              <w:bottom w:val="single" w:color="000000" w:sz="4" w:space="0"/>
              <w:right w:val="single" w:color="auto" w:sz="4" w:space="0"/>
            </w:tcBorders>
            <w:noWrap w:val="0"/>
            <w:vAlign w:val="center"/>
          </w:tcPr>
          <w:p w14:paraId="76E06155">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22000元</w:t>
            </w:r>
          </w:p>
        </w:tc>
        <w:tc>
          <w:tcPr>
            <w:tcW w:w="1676" w:type="dxa"/>
            <w:tcBorders>
              <w:top w:val="single" w:color="000000" w:sz="4" w:space="0"/>
              <w:left w:val="nil"/>
              <w:bottom w:val="single" w:color="000000" w:sz="4" w:space="0"/>
              <w:right w:val="single" w:color="auto" w:sz="4" w:space="0"/>
            </w:tcBorders>
            <w:noWrap w:val="0"/>
            <w:vAlign w:val="center"/>
          </w:tcPr>
          <w:p w14:paraId="64AD2EB5">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2万元</w:t>
            </w:r>
          </w:p>
        </w:tc>
      </w:tr>
      <w:tr w14:paraId="0B439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070BDF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承包经营期限5年，第1-3年承包费用不递增，第4-5年的承包费用在第3年承包费用的基础上递增3%，承包费用（不含税）分两期支付，第一期为第1-3年承包经营费用总额，第二期为第4-5年承包经营费用总额，下期承包经营费用应在上期承包经营期限届满前1个月付清。</w:t>
            </w:r>
          </w:p>
          <w:p w14:paraId="0A4115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2.业态为农业种植，不可种植果树类（如瓯柑等），其中1号、2号、4号、6号、7号标的一年最少种植一季水稻。</w:t>
            </w:r>
          </w:p>
          <w:p w14:paraId="31404C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3.土地承包经营期满后，所种植的所有农作物全部归村集体所有。</w:t>
            </w:r>
          </w:p>
          <w:p w14:paraId="62CF58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4.原承包方在同等条件下享有优先权。</w:t>
            </w:r>
          </w:p>
        </w:tc>
      </w:tr>
    </w:tbl>
    <w:p w14:paraId="7C330B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1D7EE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3673D5A">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包价的情况，任何忽视或误解拟承包建筑物状况的情况而导致的索赔申请均不被竞价主持人及出租人接受。有关标的的用途等其他相关情况，敬请竞价人自行向主管部门了解核实，一旦出价参与竞价，即视为对标的状况及价格的认可。</w:t>
      </w:r>
    </w:p>
    <w:p w14:paraId="1966C23D">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4D390D1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813740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承包费用、履约保证金，竞价保证金转为相应的履约保证金及承包费用（不足部分由竞得人补齐）。</w:t>
      </w:r>
    </w:p>
    <w:p w14:paraId="58DD9E4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23D2CE2E">
      <w:pPr>
        <w:pStyle w:val="10"/>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1"/>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293C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1D03983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21D63C9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3419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29207B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B5439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172F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92E4B0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4EB87A3">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F9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3C0125A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3B5B6D30">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3、竞得人应在成交之日起30日内与出租人签订《土地承包经营合同</w:t>
      </w:r>
      <w:r>
        <w:rPr>
          <w:rFonts w:hint="eastAsia"/>
          <w:b w:val="0"/>
          <w:bCs/>
          <w:color w:val="auto"/>
          <w:sz w:val="24"/>
          <w:szCs w:val="24"/>
          <w:lang w:val="en-US" w:eastAsia="zh-CN"/>
        </w:rPr>
        <w:t>》，租期起止时间以承包双方签订的合同为准。</w:t>
      </w:r>
      <w:r>
        <w:rPr>
          <w:rFonts w:hint="eastAsia" w:ascii="宋体" w:hAnsi="宋体" w:eastAsia="宋体" w:cs="宋体"/>
          <w:b w:val="0"/>
          <w:bCs w:val="0"/>
          <w:color w:val="auto"/>
          <w:sz w:val="24"/>
          <w:u w:val="none"/>
          <w:lang w:val="en-US" w:eastAsia="zh-CN"/>
        </w:rPr>
        <w:t>标的物由承包人按移交时的现场现状移交给竞得人。</w:t>
      </w:r>
    </w:p>
    <w:p w14:paraId="4FC8F8D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五、承包相关事项说明：</w:t>
      </w:r>
    </w:p>
    <w:p w14:paraId="3AAFC11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eastAsia="宋体"/>
          <w:sz w:val="24"/>
          <w:szCs w:val="24"/>
          <w:lang w:val="en-US" w:eastAsia="zh-CN"/>
        </w:rPr>
        <w:t>承包</w:t>
      </w:r>
      <w:r>
        <w:rPr>
          <w:rFonts w:hint="eastAsia" w:ascii="宋体" w:hAnsi="宋体"/>
          <w:sz w:val="24"/>
          <w:szCs w:val="24"/>
        </w:rPr>
        <w:t>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w:t>
      </w:r>
      <w:r>
        <w:rPr>
          <w:rFonts w:hint="eastAsia" w:ascii="宋体" w:hAnsi="宋体"/>
          <w:sz w:val="24"/>
          <w:szCs w:val="24"/>
          <w:lang w:val="en-US" w:eastAsia="zh-CN"/>
        </w:rPr>
        <w:t>承包</w:t>
      </w:r>
      <w:r>
        <w:rPr>
          <w:rFonts w:hint="eastAsia" w:ascii="宋体" w:hAnsi="宋体"/>
          <w:sz w:val="24"/>
          <w:szCs w:val="24"/>
        </w:rPr>
        <w:t>使用期间的日常维修、维护、保养费用，</w:t>
      </w:r>
      <w:r>
        <w:rPr>
          <w:rFonts w:hint="eastAsia" w:ascii="宋体" w:hAnsi="宋体"/>
          <w:sz w:val="24"/>
          <w:szCs w:val="24"/>
          <w:lang w:val="en-US" w:eastAsia="zh-CN"/>
        </w:rPr>
        <w:t>承包</w:t>
      </w:r>
      <w:r>
        <w:rPr>
          <w:rFonts w:hint="eastAsia" w:ascii="宋体" w:hAnsi="宋体"/>
          <w:sz w:val="24"/>
          <w:szCs w:val="24"/>
        </w:rPr>
        <w:t>税等一切税、费均由</w:t>
      </w:r>
      <w:r>
        <w:rPr>
          <w:rFonts w:hint="eastAsia" w:ascii="宋体" w:hAnsi="宋体"/>
          <w:sz w:val="24"/>
          <w:szCs w:val="24"/>
          <w:lang w:eastAsia="zh-CN"/>
        </w:rPr>
        <w:t>承包</w:t>
      </w:r>
      <w:r>
        <w:rPr>
          <w:rFonts w:hint="eastAsia" w:ascii="宋体" w:hAnsi="宋体"/>
          <w:sz w:val="24"/>
          <w:szCs w:val="24"/>
        </w:rPr>
        <w:t>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w:t>
      </w:r>
      <w:r>
        <w:rPr>
          <w:rFonts w:hint="eastAsia" w:ascii="宋体" w:hAnsi="宋体"/>
          <w:sz w:val="24"/>
          <w:szCs w:val="24"/>
          <w:u w:val="single"/>
          <w:lang w:val="en-US" w:eastAsia="zh-CN"/>
        </w:rPr>
        <w:t>承包</w:t>
      </w:r>
      <w:r>
        <w:rPr>
          <w:rFonts w:hint="eastAsia" w:ascii="宋体" w:hAnsi="宋体"/>
          <w:sz w:val="24"/>
          <w:szCs w:val="24"/>
          <w:u w:val="single"/>
        </w:rPr>
        <w:t>关系需向税务等有关部门缴纳的一切税费）</w:t>
      </w:r>
      <w:r>
        <w:rPr>
          <w:rFonts w:hint="eastAsia" w:ascii="宋体" w:hAnsi="宋体"/>
          <w:sz w:val="24"/>
          <w:szCs w:val="24"/>
        </w:rPr>
        <w:t>。</w:t>
      </w:r>
    </w:p>
    <w:p w14:paraId="41BB50A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承包</w:t>
      </w:r>
      <w:r>
        <w:rPr>
          <w:rFonts w:hint="eastAsia" w:ascii="宋体" w:hAnsi="宋体" w:eastAsia="宋体" w:cs="Times New Roman"/>
          <w:sz w:val="24"/>
          <w:szCs w:val="24"/>
        </w:rPr>
        <w:t>人在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承包</w:t>
      </w:r>
      <w:r>
        <w:rPr>
          <w:rFonts w:hint="eastAsia" w:ascii="宋体" w:hAnsi="宋体"/>
          <w:sz w:val="24"/>
          <w:szCs w:val="24"/>
        </w:rPr>
        <w:t>人自负，同时</w:t>
      </w:r>
      <w:r>
        <w:rPr>
          <w:rFonts w:hint="eastAsia" w:ascii="宋体" w:hAnsi="宋体"/>
          <w:sz w:val="24"/>
          <w:szCs w:val="24"/>
          <w:lang w:eastAsia="zh-CN"/>
        </w:rPr>
        <w:t>承包</w:t>
      </w:r>
      <w:r>
        <w:rPr>
          <w:rFonts w:hint="eastAsia" w:ascii="宋体" w:hAnsi="宋体"/>
          <w:sz w:val="24"/>
          <w:szCs w:val="24"/>
        </w:rPr>
        <w:t>人必须严格爱护公共设施，不得对周围的环境造成任何污染</w:t>
      </w:r>
      <w:r>
        <w:rPr>
          <w:rFonts w:hint="eastAsia" w:ascii="宋体" w:hAnsi="宋体"/>
          <w:sz w:val="24"/>
          <w:szCs w:val="24"/>
          <w:lang w:eastAsia="zh-CN"/>
        </w:rPr>
        <w:t>。</w:t>
      </w:r>
    </w:p>
    <w:p w14:paraId="0EB11B2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3、承包人不得在配套附属用房内私自乱拉电线，存放任何易燃、易爆违禁品，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承包人</w:t>
      </w:r>
      <w:r>
        <w:rPr>
          <w:rFonts w:hint="eastAsia" w:ascii="宋体" w:hAnsi="宋体" w:cs="宋体"/>
          <w:color w:val="auto"/>
          <w:sz w:val="24"/>
          <w:szCs w:val="24"/>
        </w:rPr>
        <w:t>负责。</w:t>
      </w:r>
    </w:p>
    <w:p w14:paraId="49BA0C8F">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4、承包人应合法使用承包物，不得利用该承包物进行违法经营或者从事违法活动或改变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承包人</w:t>
      </w:r>
      <w:r>
        <w:rPr>
          <w:rFonts w:hint="eastAsia" w:ascii="宋体" w:hAnsi="宋体" w:cs="宋体"/>
          <w:color w:val="auto"/>
          <w:sz w:val="24"/>
          <w:szCs w:val="24"/>
        </w:rPr>
        <w:t>在</w:t>
      </w:r>
      <w:r>
        <w:rPr>
          <w:rFonts w:hint="eastAsia" w:ascii="宋体" w:hAnsi="宋体" w:cs="宋体"/>
          <w:color w:val="auto"/>
          <w:sz w:val="24"/>
          <w:szCs w:val="24"/>
          <w:lang w:val="en-US" w:eastAsia="zh-CN"/>
        </w:rPr>
        <w:t>承包</w:t>
      </w:r>
      <w:r>
        <w:rPr>
          <w:rFonts w:hint="eastAsia" w:ascii="宋体" w:hAnsi="宋体" w:cs="宋体"/>
          <w:color w:val="auto"/>
          <w:sz w:val="24"/>
          <w:szCs w:val="24"/>
        </w:rPr>
        <w:t>期间如有违法行为，由其自行承担一切责任。</w:t>
      </w:r>
    </w:p>
    <w:p w14:paraId="2E8967DF">
      <w:pPr>
        <w:keepNext w:val="0"/>
        <w:keepLines w:val="0"/>
        <w:pageBreakBefore w:val="0"/>
        <w:widowControl w:val="0"/>
        <w:kinsoku/>
        <w:wordWrap/>
        <w:overflowPunct/>
        <w:topLinePunct w:val="0"/>
        <w:autoSpaceDE/>
        <w:autoSpaceDN/>
        <w:bidi w:val="0"/>
        <w:adjustRightInd/>
        <w:snapToGrid/>
        <w:spacing w:line="440" w:lineRule="exact"/>
        <w:ind w:right="0" w:rightChars="0" w:firstLine="442" w:firstLineChars="1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229870</wp:posOffset>
            </wp:positionH>
            <wp:positionV relativeFrom="paragraph">
              <wp:posOffset>318135</wp:posOffset>
            </wp:positionV>
            <wp:extent cx="5271770" cy="5833110"/>
            <wp:effectExtent l="0" t="0" r="5080" b="15240"/>
            <wp:wrapNone/>
            <wp:docPr id="12"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u w:val="single"/>
          <w:lang w:val="en-US" w:eastAsia="zh-CN"/>
        </w:rPr>
        <w:t>5、承包合同解除或终止时，出租场地内承包人所有的可移动的装修装饰物可由承包人拆回；出租场地内承包人所有的但无法拆除的装饰装修物及地上附属物（构筑物），无偿归出租人所有。</w:t>
      </w:r>
    </w:p>
    <w:p w14:paraId="1B7D6B4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default" w:ascii="宋体" w:hAnsi="宋体" w:eastAsia="宋体" w:cs="宋体"/>
          <w:b w:val="0"/>
          <w:bCs w:val="0"/>
          <w:color w:val="auto"/>
          <w:sz w:val="24"/>
          <w:szCs w:val="24"/>
          <w:u w:val="single"/>
          <w:lang w:val="en-US" w:eastAsia="zh-CN"/>
        </w:rPr>
      </w:pPr>
      <w:r>
        <w:rPr>
          <w:rFonts w:hint="eastAsia" w:ascii="宋体" w:hAnsi="宋体" w:eastAsia="宋体" w:cs="宋体"/>
          <w:b w:val="0"/>
          <w:bCs w:val="0"/>
          <w:color w:val="auto"/>
          <w:sz w:val="24"/>
          <w:szCs w:val="24"/>
          <w:u w:val="single"/>
          <w:lang w:val="en-US" w:eastAsia="zh-CN"/>
        </w:rPr>
        <w:t>6、标的物无不动产权证，因此，有关部门申请办理相关审批手续及相关证照的风险及责任由承包人自行承担。</w:t>
      </w:r>
    </w:p>
    <w:p w14:paraId="07535CDB">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w:t>
      </w:r>
      <w:r>
        <w:rPr>
          <w:rFonts w:hint="eastAsia" w:cs="宋体"/>
          <w:color w:val="auto"/>
          <w:sz w:val="24"/>
          <w:szCs w:val="24"/>
          <w:u w:val="single"/>
          <w:lang w:val="en-US" w:eastAsia="zh-CN"/>
        </w:rPr>
        <w:t>承包</w:t>
      </w:r>
      <w:r>
        <w:rPr>
          <w:rFonts w:hint="eastAsia" w:ascii="宋体" w:hAnsi="宋体" w:eastAsia="宋体" w:cs="宋体"/>
          <w:color w:val="auto"/>
          <w:sz w:val="24"/>
          <w:szCs w:val="24"/>
          <w:u w:val="single"/>
          <w:lang w:val="en-US" w:eastAsia="zh-CN"/>
        </w:rPr>
        <w:t>期内，若遇政府征用或政府因有关政策要求不允许</w:t>
      </w:r>
      <w:r>
        <w:rPr>
          <w:rFonts w:hint="eastAsia" w:cs="宋体"/>
          <w:color w:val="auto"/>
          <w:sz w:val="24"/>
          <w:szCs w:val="24"/>
          <w:u w:val="single"/>
          <w:lang w:val="en-US" w:eastAsia="zh-CN"/>
        </w:rPr>
        <w:t>承包</w:t>
      </w:r>
      <w:r>
        <w:rPr>
          <w:rFonts w:hint="eastAsia" w:ascii="宋体" w:hAnsi="宋体" w:eastAsia="宋体" w:cs="宋体"/>
          <w:color w:val="auto"/>
          <w:sz w:val="24"/>
          <w:szCs w:val="24"/>
          <w:u w:val="single"/>
          <w:lang w:val="en-US" w:eastAsia="zh-CN"/>
        </w:rPr>
        <w:t>人继续经营的，</w:t>
      </w:r>
      <w:r>
        <w:rPr>
          <w:rFonts w:hint="eastAsia" w:cs="宋体"/>
          <w:color w:val="auto"/>
          <w:sz w:val="24"/>
          <w:szCs w:val="24"/>
          <w:u w:val="single"/>
          <w:lang w:val="en-US" w:eastAsia="zh-CN"/>
        </w:rPr>
        <w:t>承包</w:t>
      </w:r>
      <w:r>
        <w:rPr>
          <w:rFonts w:hint="eastAsia" w:ascii="宋体" w:hAnsi="宋体" w:eastAsia="宋体" w:cs="宋体"/>
          <w:color w:val="auto"/>
          <w:sz w:val="24"/>
          <w:szCs w:val="24"/>
          <w:u w:val="single"/>
          <w:lang w:val="en-US" w:eastAsia="zh-CN"/>
        </w:rPr>
        <w:t>人需无条件在期限内配合腾空，所需费用由</w:t>
      </w:r>
      <w:r>
        <w:rPr>
          <w:rFonts w:hint="eastAsia" w:cs="宋体"/>
          <w:color w:val="auto"/>
          <w:sz w:val="24"/>
          <w:szCs w:val="24"/>
          <w:u w:val="single"/>
          <w:lang w:val="en-US" w:eastAsia="zh-CN"/>
        </w:rPr>
        <w:t>承包</w:t>
      </w:r>
      <w:r>
        <w:rPr>
          <w:rFonts w:hint="eastAsia" w:ascii="宋体" w:hAnsi="宋体" w:eastAsia="宋体" w:cs="宋体"/>
          <w:color w:val="auto"/>
          <w:sz w:val="24"/>
          <w:szCs w:val="24"/>
          <w:u w:val="single"/>
          <w:lang w:val="en-US" w:eastAsia="zh-CN"/>
        </w:rPr>
        <w:t>人自行承担，搬离后由出租人无息退还未到期</w:t>
      </w:r>
      <w:r>
        <w:rPr>
          <w:rFonts w:hint="eastAsia" w:cs="宋体"/>
          <w:color w:val="auto"/>
          <w:sz w:val="24"/>
          <w:szCs w:val="24"/>
          <w:u w:val="single"/>
          <w:lang w:val="en-US" w:eastAsia="zh-CN"/>
        </w:rPr>
        <w:t>承包费用</w:t>
      </w:r>
      <w:r>
        <w:rPr>
          <w:rFonts w:hint="eastAsia" w:ascii="宋体" w:hAnsi="宋体" w:eastAsia="宋体" w:cs="宋体"/>
          <w:color w:val="auto"/>
          <w:sz w:val="24"/>
          <w:szCs w:val="24"/>
          <w:u w:val="single"/>
          <w:lang w:val="en-US" w:eastAsia="zh-CN"/>
        </w:rPr>
        <w:t>。</w:t>
      </w:r>
    </w:p>
    <w:p w14:paraId="5FE08930">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757BE9EF">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DBAF2DB">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240" w:firstLineChars="1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6FE0E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3B512C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4、承包</w:t>
      </w:r>
      <w:r>
        <w:rPr>
          <w:rFonts w:hint="eastAsia" w:ascii="宋体" w:hAnsi="宋体" w:eastAsia="宋体"/>
          <w:color w:val="auto"/>
          <w:sz w:val="24"/>
          <w:szCs w:val="22"/>
        </w:rPr>
        <w:t>双方的所有权利、义务、责任、交付使用、</w:t>
      </w:r>
      <w:r>
        <w:rPr>
          <w:rFonts w:hint="eastAsia" w:ascii="宋体" w:hAnsi="宋体" w:eastAsia="宋体"/>
          <w:color w:val="auto"/>
          <w:sz w:val="24"/>
          <w:szCs w:val="22"/>
          <w:lang w:val="en-US" w:eastAsia="zh-CN"/>
        </w:rPr>
        <w:t>承包费用</w:t>
      </w:r>
      <w:r>
        <w:rPr>
          <w:rFonts w:hint="eastAsia" w:ascii="宋体" w:hAnsi="宋体" w:eastAsia="宋体"/>
          <w:color w:val="auto"/>
          <w:sz w:val="24"/>
          <w:szCs w:val="22"/>
        </w:rPr>
        <w:t>支付方式及其他具体事项等参照</w:t>
      </w:r>
      <w:r>
        <w:rPr>
          <w:rFonts w:hint="eastAsia" w:ascii="宋体" w:hAnsi="宋体" w:eastAsia="宋体"/>
          <w:color w:val="auto"/>
          <w:sz w:val="24"/>
          <w:szCs w:val="22"/>
          <w:lang w:eastAsia="zh-CN"/>
        </w:rPr>
        <w:t>《</w:t>
      </w:r>
      <w:r>
        <w:rPr>
          <w:rFonts w:hint="eastAsia" w:ascii="宋体" w:hAnsi="宋体" w:cs="宋体"/>
          <w:b w:val="0"/>
          <w:bCs w:val="0"/>
          <w:color w:val="auto"/>
          <w:kern w:val="0"/>
          <w:sz w:val="24"/>
          <w:szCs w:val="24"/>
          <w:highlight w:val="none"/>
          <w:u w:val="none"/>
          <w:lang w:eastAsia="zh-CN"/>
        </w:rPr>
        <w:t>土地承包经营合同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4B71DB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3BD2FD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-53340</wp:posOffset>
                </wp:positionH>
                <wp:positionV relativeFrom="paragraph">
                  <wp:posOffset>259715</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E9498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65E7DA8">
                            <w:pPr>
                              <w:pStyle w:val="4"/>
                              <w:rPr>
                                <w:rFonts w:hint="eastAsia"/>
                                <w:lang w:eastAsia="zh-CN"/>
                              </w:rPr>
                            </w:pPr>
                          </w:p>
                          <w:p w14:paraId="1E2C5E6A">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4.2pt;margin-top:20.45pt;height:78.3pt;width:461.4pt;z-index:251677696;mso-width-relative:page;mso-height-relative:page;" fillcolor="#FFFFFF" filled="t" stroked="t" coordsize="21600,21600" o:gfxdata="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FM4TNgAAAAJ&#10;AQAADwAAAAAAAAABACAAAAAiAAAAZHJzL2Rvd25yZXYueG1sUEsBAhQAFAAAAAgAh07iQGqJH5gc&#10;AgAAUwQAAA4AAAAAAAAAAQAgAAAAJwEAAGRycy9lMm9Eb2MueG1sUEsFBgAAAAAGAAYAWQEAALUF&#10;AAAAAA==&#10;">
                <v:fill on="t" focussize="0,0"/>
                <v:stroke color="#000000" joinstyle="miter"/>
                <v:imagedata o:title=""/>
                <o:lock v:ext="edit" aspectratio="f"/>
                <v:textbox>
                  <w:txbxContent>
                    <w:p w14:paraId="24E9498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65E7DA8">
                      <w:pPr>
                        <w:pStyle w:val="4"/>
                        <w:rPr>
                          <w:rFonts w:hint="eastAsia"/>
                          <w:lang w:eastAsia="zh-CN"/>
                        </w:rPr>
                      </w:pPr>
                    </w:p>
                    <w:p w14:paraId="1E2C5E6A">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2025年11月25日</w:t>
      </w:r>
      <w:r>
        <w:rPr>
          <w:rFonts w:hint="eastAsia"/>
          <w:color w:val="auto"/>
          <w:sz w:val="24"/>
          <w:highlight w:val="none"/>
        </w:rPr>
        <w:t xml:space="preserve"> </w:t>
      </w:r>
    </w:p>
    <w:p w14:paraId="77BC8FEE">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9EE468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9FEF2C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A18B920">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2025年12月2日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112A4FA7">
      <w:pPr>
        <w:pStyle w:val="4"/>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首年承包费用</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38194AE5">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首年承包费用</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承包经营期限5年，第1-3年承包费用不递增，第4-5年的承包费用在第3年承包费用的基础上递增3%，承包费用（不含税）分两期支付，第一期为第1-3年承包经营费用总额，第二期为第4-5年承包经营费用总额。</w:t>
      </w:r>
    </w:p>
    <w:p w14:paraId="55B61211">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3B207154">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EEB102F">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2025年12月9日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）支付首期</w:t>
      </w:r>
      <w:r>
        <w:rPr>
          <w:rFonts w:hint="eastAsia" w:ascii="宋体" w:hAnsi="宋体" w:eastAsia="宋体" w:cs="宋体"/>
          <w:color w:val="auto"/>
          <w:sz w:val="24"/>
          <w:szCs w:val="24"/>
          <w:u w:val="none"/>
          <w:lang w:val="en-US" w:eastAsia="zh-CN"/>
        </w:rPr>
        <w:t>承包费用</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w:t>
      </w:r>
      <w:r>
        <w:rPr>
          <w:rFonts w:hint="eastAsia" w:ascii="宋体" w:hAnsi="宋体" w:eastAsia="宋体" w:cs="Times New Roman"/>
          <w:color w:val="auto"/>
          <w:kern w:val="2"/>
          <w:sz w:val="24"/>
          <w:szCs w:val="24"/>
          <w:u w:val="none"/>
          <w:lang w:val="en-US" w:eastAsia="zh-CN" w:bidi="ar-SA"/>
        </w:rPr>
        <w:t>转为相应的履约保证金及首期承包费用</w:t>
      </w:r>
      <w:r>
        <w:rPr>
          <w:rFonts w:hint="eastAsia" w:ascii="宋体" w:hAnsi="宋体" w:eastAsia="宋体" w:cs="宋体"/>
          <w:bCs/>
          <w:color w:val="auto"/>
          <w:sz w:val="24"/>
          <w:szCs w:val="24"/>
          <w:lang w:val="en-US" w:eastAsia="zh-CN"/>
        </w:rPr>
        <w:t>。</w:t>
      </w:r>
    </w:p>
    <w:p w14:paraId="3A015682">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112DD920">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val="en-US" w:eastAsia="zh-CN"/>
        </w:rPr>
        <w:t>首年承包费用</w:t>
      </w:r>
      <w:r>
        <w:rPr>
          <w:rFonts w:hint="eastAsia" w:ascii="宋体" w:hAnsi="宋体" w:eastAsia="宋体"/>
          <w:color w:val="auto"/>
          <w:sz w:val="24"/>
          <w:highlight w:val="none"/>
          <w:lang w:eastAsia="zh-CN"/>
        </w:rPr>
        <w:t>、履约保证金</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1D7101E3">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w:t>
      </w:r>
      <w:r>
        <w:rPr>
          <w:rFonts w:hint="eastAsia" w:ascii="宋体" w:hAnsi="宋体"/>
          <w:color w:val="auto"/>
          <w:sz w:val="24"/>
          <w:highlight w:val="none"/>
          <w:lang w:val="en-US" w:eastAsia="zh-CN"/>
        </w:rPr>
        <w:t>承包</w:t>
      </w:r>
      <w:r>
        <w:rPr>
          <w:rFonts w:hint="eastAsia" w:ascii="宋体" w:hAnsi="宋体"/>
          <w:color w:val="auto"/>
          <w:sz w:val="24"/>
          <w:highlight w:val="none"/>
          <w:lang w:eastAsia="zh-CN"/>
        </w:rPr>
        <w:t>事项以竞得人与温州市龙湾区永兴街道下兴村股份经济合作社</w:t>
      </w:r>
      <w:r>
        <w:rPr>
          <w:rFonts w:hint="eastAsia"/>
          <w:color w:val="auto"/>
          <w:sz w:val="24"/>
          <w:highlight w:val="none"/>
          <w:lang w:eastAsia="zh-CN"/>
        </w:rPr>
        <w:t>签订的《</w:t>
      </w:r>
      <w:r>
        <w:rPr>
          <w:rFonts w:hint="eastAsia" w:ascii="宋体" w:hAnsi="宋体" w:cs="宋体"/>
          <w:b w:val="0"/>
          <w:bCs w:val="0"/>
          <w:color w:val="auto"/>
          <w:kern w:val="0"/>
          <w:sz w:val="24"/>
          <w:szCs w:val="24"/>
          <w:highlight w:val="none"/>
          <w:u w:val="none"/>
          <w:lang w:eastAsia="zh-CN"/>
        </w:rPr>
        <w:t>土地承包经营合同</w:t>
      </w:r>
      <w:r>
        <w:rPr>
          <w:rFonts w:hint="eastAsia"/>
          <w:color w:val="auto"/>
          <w:sz w:val="24"/>
          <w:highlight w:val="none"/>
          <w:lang w:eastAsia="zh-CN"/>
        </w:rPr>
        <w:t>》</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C6A1680">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781B1AB">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02A886E8">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02C5B3D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08852D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29EEB0AD">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签订时间：2025年12月    日</w:t>
      </w:r>
    </w:p>
    <w:p w14:paraId="48195B4F">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lang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5BF04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lang w:eastAsia="zh-CN"/>
        </w:rPr>
        <w:t>土地承包经营合同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3CA8A93F">
      <w:pPr>
        <w:keepNext w:val="0"/>
        <w:keepLines w:val="0"/>
        <w:pageBreakBefore w:val="0"/>
        <w:kinsoku/>
        <w:wordWrap/>
        <w:overflowPunct/>
        <w:topLinePunct w:val="0"/>
        <w:bidi w:val="0"/>
        <w:snapToGrid/>
        <w:spacing w:line="42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温州市龙湾区永兴街道下兴村股份经济合作社</w:t>
      </w:r>
    </w:p>
    <w:p w14:paraId="7E5A824B">
      <w:pPr>
        <w:keepNext w:val="0"/>
        <w:keepLines w:val="0"/>
        <w:pageBreakBefore w:val="0"/>
        <w:kinsoku/>
        <w:wordWrap/>
        <w:overflowPunct/>
        <w:topLinePunct w:val="0"/>
        <w:bidi w:val="0"/>
        <w:snapToGrid/>
        <w:spacing w:line="420" w:lineRule="exact"/>
        <w:rPr>
          <w:sz w:val="24"/>
          <w:szCs w:val="24"/>
        </w:rPr>
      </w:pPr>
      <w:r>
        <w:rPr>
          <w:rFonts w:hint="eastAsia"/>
          <w:sz w:val="24"/>
          <w:szCs w:val="24"/>
        </w:rPr>
        <w:t>乙方：</w:t>
      </w:r>
    </w:p>
    <w:p w14:paraId="3C17E21E">
      <w:pPr>
        <w:keepNext w:val="0"/>
        <w:keepLines w:val="0"/>
        <w:pageBreakBefore w:val="0"/>
        <w:widowControl w:val="0"/>
        <w:kinsoku/>
        <w:wordWrap/>
        <w:overflowPunct/>
        <w:topLinePunct w:val="0"/>
        <w:autoSpaceDE/>
        <w:autoSpaceDN/>
        <w:bidi w:val="0"/>
        <w:adjustRightInd/>
        <w:snapToGrid/>
        <w:spacing w:line="420" w:lineRule="exact"/>
        <w:ind w:firstLine="883" w:firstLineChars="2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476250</wp:posOffset>
            </wp:positionH>
            <wp:positionV relativeFrom="paragraph">
              <wp:posOffset>472440</wp:posOffset>
            </wp:positionV>
            <wp:extent cx="5271770" cy="5833110"/>
            <wp:effectExtent l="0" t="0" r="5080" b="15240"/>
            <wp:wrapNone/>
            <wp:docPr id="13"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根据《温州市农村产权交易管理暂行办法》《温州市土地承包经营权</w:t>
      </w:r>
      <w:r>
        <w:rPr>
          <w:rFonts w:hint="eastAsia" w:ascii="宋体" w:hAnsi="宋体" w:cs="宋体"/>
          <w:sz w:val="24"/>
          <w:szCs w:val="24"/>
          <w:lang w:eastAsia="zh-CN"/>
        </w:rPr>
        <w:t>承包经营</w:t>
      </w:r>
      <w:r>
        <w:rPr>
          <w:rFonts w:hint="eastAsia" w:ascii="宋体" w:hAnsi="宋体" w:eastAsia="宋体" w:cs="宋体"/>
          <w:sz w:val="24"/>
          <w:szCs w:val="24"/>
        </w:rPr>
        <w:t>交易细则（试行）》《浙江省实施&lt;中华人民共和国农村土地承包法&gt;办法》等法律、法规和国家有关政策的规定，甲乙双方本着平等、自愿、有偿的原则，经双方协商一致，就</w:t>
      </w:r>
      <w:r>
        <w:rPr>
          <w:rFonts w:hint="eastAsia" w:ascii="宋体" w:hAnsi="宋体" w:cs="宋体"/>
          <w:sz w:val="24"/>
          <w:szCs w:val="24"/>
          <w:lang w:eastAsia="zh-CN"/>
        </w:rPr>
        <w:t>土地承包经营</w:t>
      </w:r>
      <w:r>
        <w:rPr>
          <w:rFonts w:hint="eastAsia" w:ascii="宋体" w:hAnsi="宋体" w:eastAsia="宋体" w:cs="宋体"/>
          <w:sz w:val="24"/>
          <w:szCs w:val="24"/>
        </w:rPr>
        <w:t>事宜，订立本合同。</w:t>
      </w:r>
    </w:p>
    <w:p w14:paraId="322CF14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cs="宋体"/>
          <w:b/>
          <w:sz w:val="24"/>
          <w:szCs w:val="24"/>
          <w:lang w:eastAsia="zh-CN"/>
        </w:rPr>
        <w:t>土地承包经营</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3465E140">
      <w:pPr>
        <w:keepNext w:val="0"/>
        <w:keepLines w:val="0"/>
        <w:pageBreakBefore w:val="0"/>
        <w:kinsoku/>
        <w:wordWrap/>
        <w:overflowPunct/>
        <w:topLinePunct w:val="0"/>
        <w:bidi w:val="0"/>
        <w:snapToGrid/>
        <w:spacing w:line="42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，出租面积约</w:t>
      </w:r>
      <w:r>
        <w:rPr>
          <w:rFonts w:hint="eastAsia" w:ascii="宋体" w:hAnsi="宋体" w:cs="宋体"/>
          <w:b w:val="0"/>
          <w:bCs w:val="0"/>
          <w:kern w:val="2"/>
          <w:sz w:val="24"/>
          <w:szCs w:val="24"/>
          <w:u w:val="single"/>
          <w:lang w:val="en-US" w:eastAsia="zh-CN" w:bidi="ar-SA"/>
        </w:rPr>
        <w:t xml:space="preserve">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w:t>
      </w:r>
      <w:r>
        <w:rPr>
          <w:rFonts w:hint="eastAsia" w:cs="Times New Roman"/>
          <w:b w:val="0"/>
          <w:bCs/>
          <w:sz w:val="24"/>
          <w:szCs w:val="24"/>
          <w:u w:val="single" w:color="auto"/>
          <w:lang w:val="en-US" w:eastAsia="zh-CN"/>
        </w:rPr>
        <w:t>承包费用</w:t>
      </w:r>
      <w:r>
        <w:rPr>
          <w:rFonts w:hint="eastAsia" w:ascii="Times New Roman" w:hAnsi="Times New Roman" w:eastAsia="宋体" w:cs="Times New Roman"/>
          <w:b w:val="0"/>
          <w:bCs/>
          <w:sz w:val="24"/>
          <w:szCs w:val="24"/>
          <w:u w:val="single" w:color="auto"/>
          <w:lang w:val="en-US" w:eastAsia="zh-CN"/>
        </w:rPr>
        <w:t>不再进行调整），</w:t>
      </w:r>
      <w:r>
        <w:rPr>
          <w:rFonts w:hint="eastAsia" w:cs="Times New Roman"/>
          <w:b w:val="0"/>
          <w:bCs/>
          <w:sz w:val="24"/>
          <w:szCs w:val="24"/>
          <w:u w:val="single" w:color="auto"/>
          <w:lang w:val="en-US" w:eastAsia="zh-CN"/>
        </w:rPr>
        <w:t>无不动产权证。业态：农业种植（包括粮食作物和经济作物）</w:t>
      </w:r>
      <w:r>
        <w:rPr>
          <w:rFonts w:hint="eastAsia" w:ascii="Times New Roman" w:hAnsi="Times New Roman" w:eastAsia="宋体" w:cs="Times New Roman"/>
          <w:b w:val="0"/>
          <w:bCs/>
          <w:sz w:val="24"/>
          <w:szCs w:val="24"/>
          <w:u w:val="single" w:color="auto"/>
          <w:lang w:val="en-US" w:eastAsia="zh-CN"/>
        </w:rPr>
        <w:t>。</w:t>
      </w:r>
    </w:p>
    <w:p w14:paraId="369BE23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eastAsia="zh-CN"/>
        </w:rPr>
        <w:t>土地承包经营</w:t>
      </w:r>
      <w:r>
        <w:rPr>
          <w:rFonts w:hint="eastAsia" w:ascii="宋体" w:hAnsi="宋体" w:eastAsia="宋体" w:cs="宋体"/>
          <w:b/>
          <w:sz w:val="24"/>
          <w:szCs w:val="24"/>
        </w:rPr>
        <w:t>期限</w:t>
      </w:r>
    </w:p>
    <w:p w14:paraId="5E00902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cs="宋体"/>
          <w:sz w:val="24"/>
          <w:szCs w:val="24"/>
          <w:highlight w:val="none"/>
          <w:lang w:eastAsia="zh-CN"/>
        </w:rPr>
        <w:t>土地承包经营</w:t>
      </w:r>
      <w:r>
        <w:rPr>
          <w:rFonts w:hint="eastAsia" w:ascii="宋体" w:hAnsi="宋体" w:eastAsia="宋体" w:cs="宋体"/>
          <w:sz w:val="24"/>
          <w:szCs w:val="24"/>
          <w:highlight w:val="none"/>
        </w:rPr>
        <w:t>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6FB718E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rPr>
        <w:t>法律或行政法规要求土地承包经营权备案的，甲乙双方应于</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日前提交备案材料</w:t>
      </w:r>
    </w:p>
    <w:p w14:paraId="1B54F59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土地承包经营期限届满乙方有意继续土地承包经营的，应当在土地承包经营期限届满前2个月书面通知甲方，如甲方仍要对外承包经营，在同等条件下，乙方享有优先承包权。乙方在土地承包经营期间，如有违约情形之一的，则丧失优先承包权。</w:t>
      </w:r>
    </w:p>
    <w:p w14:paraId="5E6C9712">
      <w:pPr>
        <w:keepNext w:val="0"/>
        <w:keepLines w:val="0"/>
        <w:pageBreakBefore w:val="0"/>
        <w:numPr>
          <w:ilvl w:val="0"/>
          <w:numId w:val="0"/>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kern w:val="2"/>
          <w:sz w:val="24"/>
          <w:szCs w:val="24"/>
          <w:lang w:val="en-US" w:eastAsia="zh-CN" w:bidi="ar-SA"/>
        </w:rPr>
        <w:t>第三条</w:t>
      </w:r>
      <w:r>
        <w:rPr>
          <w:rFonts w:hint="eastAsia" w:ascii="宋体" w:hAnsi="宋体" w:eastAsia="宋体" w:cs="宋体"/>
          <w:b/>
          <w:sz w:val="24"/>
          <w:szCs w:val="24"/>
          <w:highlight w:val="none"/>
        </w:rPr>
        <w:t xml:space="preserve"> </w:t>
      </w:r>
      <w:r>
        <w:rPr>
          <w:rFonts w:hint="eastAsia" w:ascii="宋体" w:hAnsi="宋体" w:cs="宋体"/>
          <w:b/>
          <w:sz w:val="24"/>
          <w:szCs w:val="24"/>
          <w:highlight w:val="none"/>
          <w:lang w:eastAsia="zh-CN"/>
        </w:rPr>
        <w:t>承包费用</w:t>
      </w:r>
      <w:r>
        <w:rPr>
          <w:rFonts w:hint="eastAsia" w:ascii="宋体" w:hAnsi="宋体" w:eastAsia="宋体" w:cs="宋体"/>
          <w:b/>
          <w:sz w:val="24"/>
          <w:szCs w:val="24"/>
          <w:highlight w:val="none"/>
        </w:rPr>
        <w:t>、履约保证金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及业态要求</w:t>
      </w:r>
    </w:p>
    <w:p w14:paraId="71D837BF">
      <w:pPr>
        <w:pStyle w:val="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lang w:eastAsia="zh-CN"/>
        </w:rPr>
        <w:t>承包费用</w:t>
      </w:r>
      <w:r>
        <w:rPr>
          <w:rFonts w:hint="eastAsia" w:ascii="宋体" w:hAnsi="宋体" w:cs="宋体"/>
          <w:sz w:val="24"/>
          <w:szCs w:val="24"/>
        </w:rPr>
        <w:t>及交付期限</w:t>
      </w:r>
    </w:p>
    <w:p w14:paraId="3A0419B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1.第一期承包费用￥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802E2A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2.第二期承包费用￥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400BF38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Times New Roman"/>
          <w:bCs/>
          <w:kern w:val="2"/>
          <w:sz w:val="24"/>
          <w:szCs w:val="24"/>
          <w:lang w:val="en-US" w:eastAsia="zh-CN" w:bidi="ar-SA"/>
        </w:rPr>
      </w:pPr>
      <w:r>
        <w:rPr>
          <w:rFonts w:hint="eastAsia" w:ascii="宋体" w:hAnsi="宋体"/>
          <w:b w:val="0"/>
          <w:bCs w:val="0"/>
          <w:color w:val="auto"/>
          <w:sz w:val="24"/>
          <w:szCs w:val="24"/>
          <w:u w:val="none"/>
          <w:lang w:val="en-US" w:eastAsia="zh-CN"/>
        </w:rPr>
        <w:t>3.</w:t>
      </w:r>
      <w:r>
        <w:rPr>
          <w:rFonts w:hint="eastAsia" w:ascii="宋体" w:hAnsi="宋体" w:cs="Times New Roman"/>
          <w:bCs/>
          <w:kern w:val="2"/>
          <w:sz w:val="24"/>
          <w:szCs w:val="24"/>
          <w:lang w:val="en-US" w:eastAsia="zh-CN" w:bidi="ar-SA"/>
        </w:rPr>
        <w:t>承包经营期限5年，第1-3年承包费用不递增，第4-5年的承包费用在第3年承包费用的基础上递增3%，承包费用（不含税）分两期支付，第一期为第1-3年承包经营费用总额，第二期为第4-5年承包经营费用总额，</w:t>
      </w:r>
      <w:r>
        <w:rPr>
          <w:rFonts w:hint="eastAsia" w:ascii="宋体" w:hAnsi="宋体" w:eastAsia="宋体" w:cs="宋体"/>
          <w:kern w:val="0"/>
          <w:sz w:val="24"/>
          <w:szCs w:val="24"/>
          <w:lang w:val="en-US" w:eastAsia="zh-CN" w:bidi="ar"/>
        </w:rPr>
        <w:t>下期承包经营费用应在上期承包经营期限届满前1个月付清</w:t>
      </w:r>
      <w:r>
        <w:rPr>
          <w:rFonts w:hint="eastAsia" w:ascii="宋体" w:hAnsi="宋体" w:cs="Times New Roman"/>
          <w:bCs/>
          <w:kern w:val="2"/>
          <w:sz w:val="24"/>
          <w:szCs w:val="24"/>
          <w:lang w:val="en-US" w:eastAsia="zh-CN" w:bidi="ar-SA"/>
        </w:rPr>
        <w:t>。</w:t>
      </w:r>
    </w:p>
    <w:p w14:paraId="0CB3137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w:t>
      </w:r>
      <w:r>
        <w:rPr>
          <w:rFonts w:hint="eastAsia" w:ascii="宋体" w:hAnsi="宋体" w:eastAsia="宋体" w:cs="宋体"/>
          <w:sz w:val="24"/>
          <w:szCs w:val="24"/>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w:t>
      </w:r>
      <w:r>
        <w:rPr>
          <w:rFonts w:hint="eastAsia" w:ascii="宋体" w:hAnsi="宋体" w:cs="宋体"/>
          <w:sz w:val="24"/>
          <w:szCs w:val="24"/>
          <w:lang w:eastAsia="zh-CN"/>
        </w:rPr>
        <w:t>土地承包经营</w:t>
      </w:r>
      <w:r>
        <w:rPr>
          <w:rFonts w:hint="eastAsia" w:ascii="宋体" w:hAnsi="宋体" w:eastAsia="宋体" w:cs="宋体"/>
          <w:sz w:val="24"/>
          <w:szCs w:val="24"/>
        </w:rPr>
        <w:t>期满或合同解除后，乙方结清相关费用（包括应由乙方承担的费用、</w:t>
      </w:r>
      <w:r>
        <w:rPr>
          <w:rFonts w:hint="eastAsia" w:ascii="宋体" w:hAnsi="宋体" w:cs="宋体"/>
          <w:sz w:val="24"/>
          <w:szCs w:val="24"/>
          <w:lang w:eastAsia="zh-CN"/>
        </w:rPr>
        <w:t>承包费用</w:t>
      </w:r>
      <w:r>
        <w:rPr>
          <w:rFonts w:hint="eastAsia" w:ascii="宋体" w:hAnsi="宋体" w:eastAsia="宋体" w:cs="宋体"/>
          <w:sz w:val="24"/>
          <w:szCs w:val="24"/>
        </w:rPr>
        <w:t>以及违约赔偿金等）并按期交还</w:t>
      </w:r>
      <w:r>
        <w:rPr>
          <w:rFonts w:hint="eastAsia" w:ascii="宋体" w:hAnsi="宋体" w:cs="宋体"/>
          <w:sz w:val="24"/>
          <w:szCs w:val="24"/>
          <w:lang w:eastAsia="zh-CN"/>
        </w:rPr>
        <w:t>土地承包经营</w:t>
      </w:r>
      <w:r>
        <w:rPr>
          <w:rFonts w:hint="eastAsia" w:ascii="宋体" w:hAnsi="宋体" w:eastAsia="宋体" w:cs="宋体"/>
          <w:sz w:val="24"/>
          <w:szCs w:val="24"/>
        </w:rPr>
        <w:t>物时，甲方应同时将履约保证金无息返还给乙方。如乙方未按合同约定付清相关费用，甲方有权强制腾空并收回出租场地及房产，同时不再退还乙方的</w:t>
      </w:r>
      <w:r>
        <w:rPr>
          <w:rFonts w:hint="eastAsia" w:ascii="宋体" w:hAnsi="宋体" w:cs="宋体"/>
          <w:sz w:val="24"/>
          <w:szCs w:val="24"/>
          <w:lang w:eastAsia="zh-CN"/>
        </w:rPr>
        <w:t>土地承包经营</w:t>
      </w:r>
      <w:r>
        <w:rPr>
          <w:rFonts w:hint="eastAsia" w:ascii="宋体" w:hAnsi="宋体" w:eastAsia="宋体" w:cs="宋体"/>
          <w:sz w:val="24"/>
          <w:szCs w:val="24"/>
        </w:rPr>
        <w:t>履约保证金。</w:t>
      </w:r>
    </w:p>
    <w:p w14:paraId="6EE4B23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承包费用不含税，甲方收齐首年承包费用后仅向乙方开具收款收据。</w:t>
      </w:r>
    </w:p>
    <w:p w14:paraId="35555467">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四、因甲方收取的承包费用为净承包费用，因承包经营行为而产生的所有收益归乙方所有，甲方及全体村民均无权主张。</w:t>
      </w:r>
    </w:p>
    <w:p w14:paraId="4FDB0E76">
      <w:pPr>
        <w:keepNext w:val="0"/>
        <w:keepLines w:val="0"/>
        <w:pageBreakBefore w:val="0"/>
        <w:kinsoku/>
        <w:wordWrap/>
        <w:overflowPunct/>
        <w:topLinePunct w:val="0"/>
        <w:bidi w:val="0"/>
        <w:snapToGrid/>
        <w:spacing w:line="420" w:lineRule="exact"/>
        <w:ind w:firstLine="480" w:firstLineChars="200"/>
        <w:textAlignment w:val="auto"/>
        <w:rPr>
          <w:rFonts w:hint="default"/>
          <w:highlight w:val="none"/>
          <w:lang w:val="en-US" w:eastAsia="zh-CN"/>
        </w:rPr>
      </w:pPr>
      <w:r>
        <w:rPr>
          <w:rFonts w:hint="eastAsia" w:ascii="宋体" w:hAnsi="宋体" w:cs="宋体"/>
          <w:sz w:val="24"/>
          <w:szCs w:val="24"/>
          <w:highlight w:val="none"/>
          <w:lang w:val="en-US" w:eastAsia="zh-CN"/>
        </w:rPr>
        <w:t>五、乙方须支付年承包费用至甲方指定账户。</w:t>
      </w:r>
    </w:p>
    <w:p w14:paraId="20ECE5E7">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 xml:space="preserve">条  </w:t>
      </w:r>
      <w:r>
        <w:rPr>
          <w:rFonts w:hint="eastAsia" w:ascii="宋体" w:hAnsi="宋体" w:cs="宋体"/>
          <w:b/>
          <w:sz w:val="24"/>
          <w:szCs w:val="24"/>
          <w:lang w:eastAsia="zh-CN"/>
        </w:rPr>
        <w:t>土地承包经营</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83E7954">
      <w:pPr>
        <w:keepNext w:val="0"/>
        <w:keepLines w:val="0"/>
        <w:pageBreakBefore w:val="0"/>
        <w:kinsoku/>
        <w:wordWrap/>
        <w:overflowPunct/>
        <w:topLinePunct w:val="0"/>
        <w:bidi w:val="0"/>
        <w:snapToGrid/>
        <w:spacing w:line="420" w:lineRule="exact"/>
        <w:ind w:firstLine="442" w:firstLineChars="100"/>
        <w:textAlignment w:val="auto"/>
        <w:rPr>
          <w:rFonts w:hint="default" w:ascii="宋体" w:hAnsi="宋体" w:eastAsia="宋体" w:cs="宋体"/>
          <w:sz w:val="24"/>
          <w:szCs w:val="24"/>
          <w:lang w:val="en-US"/>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771525</wp:posOffset>
            </wp:positionH>
            <wp:positionV relativeFrom="paragraph">
              <wp:posOffset>125730</wp:posOffset>
            </wp:positionV>
            <wp:extent cx="5271770" cy="5833110"/>
            <wp:effectExtent l="0" t="0" r="5080" b="15240"/>
            <wp:wrapNone/>
            <wp:docPr id="14" name="图片 10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一、</w:t>
      </w:r>
      <w:r>
        <w:rPr>
          <w:rFonts w:hint="eastAsia" w:ascii="宋体" w:hAnsi="宋体" w:cs="宋体"/>
          <w:sz w:val="24"/>
          <w:szCs w:val="24"/>
          <w:lang w:eastAsia="zh-CN"/>
        </w:rPr>
        <w:t>土地承包经营</w:t>
      </w:r>
      <w:r>
        <w:rPr>
          <w:rFonts w:hint="eastAsia" w:ascii="宋体" w:hAnsi="宋体" w:eastAsia="宋体" w:cs="宋体"/>
          <w:sz w:val="24"/>
          <w:szCs w:val="24"/>
          <w:lang w:eastAsia="zh-CN"/>
        </w:rPr>
        <w:t>物由甲方按移交时的现场现状交付给乙方使用，</w:t>
      </w:r>
      <w:r>
        <w:rPr>
          <w:rFonts w:hint="eastAsia" w:ascii="宋体" w:hAnsi="宋体" w:eastAsia="宋体" w:cs="宋体"/>
          <w:sz w:val="24"/>
          <w:szCs w:val="24"/>
          <w:lang w:val="en-US" w:eastAsia="zh-CN"/>
        </w:rPr>
        <w:t>乙方不得在</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场地内搭建任何违章建筑物。</w:t>
      </w:r>
    </w:p>
    <w:p w14:paraId="67F1309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211435E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必须在承包的资产范围内外，做好绿化维护及卫生保洁并做好“门前卫生三包”工作。</w:t>
      </w:r>
    </w:p>
    <w:p w14:paraId="3840763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lang w:eastAsia="zh-CN"/>
        </w:rPr>
        <w:t>土地承包经营</w:t>
      </w:r>
      <w:r>
        <w:rPr>
          <w:rFonts w:hint="eastAsia" w:ascii="宋体" w:hAnsi="宋体"/>
          <w:sz w:val="24"/>
          <w:szCs w:val="24"/>
        </w:rPr>
        <w:t>期间，牵涉到的水、电、通讯和相关部门管理费用等一切经营费用以及</w:t>
      </w:r>
      <w:r>
        <w:rPr>
          <w:rFonts w:hint="eastAsia" w:ascii="宋体" w:hAnsi="宋体"/>
          <w:sz w:val="24"/>
          <w:szCs w:val="24"/>
          <w:lang w:eastAsia="zh-CN"/>
        </w:rPr>
        <w:t>土地承包经营</w:t>
      </w:r>
      <w:r>
        <w:rPr>
          <w:rFonts w:hint="eastAsia" w:ascii="宋体" w:hAnsi="宋体"/>
          <w:sz w:val="24"/>
          <w:szCs w:val="24"/>
        </w:rPr>
        <w:t>使用期间的日常维修、维护、保养费用，</w:t>
      </w:r>
      <w:r>
        <w:rPr>
          <w:rFonts w:hint="eastAsia" w:ascii="宋体" w:hAnsi="宋体"/>
          <w:sz w:val="24"/>
          <w:szCs w:val="24"/>
          <w:lang w:eastAsia="zh-CN"/>
        </w:rPr>
        <w:t>土地承包经营</w:t>
      </w:r>
      <w:r>
        <w:rPr>
          <w:rFonts w:hint="eastAsia" w:ascii="宋体" w:hAnsi="宋体"/>
          <w:sz w:val="24"/>
          <w:szCs w:val="24"/>
        </w:rPr>
        <w:t>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014B0AF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lang w:eastAsia="zh-CN"/>
        </w:rPr>
        <w:t>土地承包经营</w:t>
      </w:r>
      <w:r>
        <w:rPr>
          <w:rFonts w:hint="eastAsia" w:ascii="宋体" w:hAnsi="宋体"/>
          <w:sz w:val="24"/>
          <w:szCs w:val="24"/>
        </w:rPr>
        <w:t>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3136917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val="en-US" w:eastAsia="zh-CN"/>
        </w:rPr>
        <w:t>六、</w:t>
      </w:r>
      <w:r>
        <w:rPr>
          <w:rFonts w:hint="eastAsia" w:ascii="宋体" w:hAnsi="宋体"/>
          <w:b/>
          <w:bCs/>
          <w:color w:val="auto"/>
          <w:sz w:val="24"/>
          <w:szCs w:val="24"/>
          <w:highlight w:val="none"/>
          <w:u w:val="single"/>
          <w:lang w:eastAsia="zh-CN"/>
        </w:rPr>
        <w:t>土地</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516DB40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七、</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土地承包经营物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14A0FDCB">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八、</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01457C37">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九</w:t>
      </w:r>
      <w:r>
        <w:rPr>
          <w:rFonts w:hint="eastAsia" w:ascii="宋体" w:hAnsi="宋体" w:eastAsia="宋体" w:cs="Times New Roman"/>
          <w:sz w:val="24"/>
          <w:szCs w:val="24"/>
          <w:lang w:val="en-US" w:eastAsia="zh-CN"/>
        </w:rPr>
        <w:t>、</w:t>
      </w:r>
      <w:r>
        <w:rPr>
          <w:rFonts w:hint="eastAsia" w:ascii="宋体" w:hAnsi="宋体" w:cs="宋体"/>
          <w:sz w:val="24"/>
          <w:szCs w:val="24"/>
          <w:lang w:val="en-US" w:eastAsia="zh-CN"/>
        </w:rPr>
        <w:t>土地承包经营合同</w:t>
      </w:r>
      <w:r>
        <w:rPr>
          <w:rFonts w:hint="eastAsia" w:ascii="宋体" w:hAnsi="宋体" w:eastAsia="宋体" w:cs="宋体"/>
          <w:sz w:val="24"/>
          <w:szCs w:val="24"/>
          <w:lang w:val="en-US" w:eastAsia="zh-CN"/>
        </w:rPr>
        <w:t>解除或终止时，</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物内乙方所有的可移动的装修装饰物可由乙方拆回；</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物内乙方所有的但无法拆除的装饰装修物及地上附属物（构筑物），无偿归甲方所有。</w:t>
      </w:r>
    </w:p>
    <w:p w14:paraId="4E2D45E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w:t>
      </w:r>
      <w:r>
        <w:rPr>
          <w:rFonts w:hint="eastAsia" w:ascii="宋体" w:hAnsi="宋体" w:cs="宋体"/>
          <w:sz w:val="24"/>
          <w:szCs w:val="24"/>
          <w:lang w:val="en-US" w:eastAsia="zh-CN"/>
        </w:rPr>
        <w:t>承包费用</w:t>
      </w:r>
      <w:r>
        <w:rPr>
          <w:rFonts w:hint="eastAsia" w:ascii="宋体" w:hAnsi="宋体" w:eastAsia="宋体" w:cs="宋体"/>
          <w:sz w:val="24"/>
          <w:szCs w:val="24"/>
          <w:lang w:val="en-US" w:eastAsia="zh-CN"/>
        </w:rPr>
        <w:t>。</w:t>
      </w:r>
    </w:p>
    <w:p w14:paraId="7153AC0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期间满，甲方重新对外招租的，同等条件下乙方享有优先承包权。</w:t>
      </w:r>
    </w:p>
    <w:p w14:paraId="43C33B7B">
      <w:pPr>
        <w:spacing w:line="440" w:lineRule="exact"/>
        <w:ind w:firstLine="482" w:firstLineChars="200"/>
        <w:rPr>
          <w:rFonts w:ascii="宋体" w:cs="宋体"/>
          <w:b/>
          <w:sz w:val="24"/>
          <w:szCs w:val="24"/>
        </w:rPr>
      </w:pPr>
      <w:r>
        <w:rPr>
          <w:rFonts w:hint="eastAsia" w:ascii="宋体" w:hAnsi="宋体" w:cs="宋体"/>
          <w:b/>
          <w:sz w:val="24"/>
          <w:szCs w:val="24"/>
          <w:lang w:val="en-US" w:eastAsia="zh-CN"/>
        </w:rPr>
        <w:t xml:space="preserve">第五条 </w:t>
      </w:r>
      <w:r>
        <w:rPr>
          <w:rFonts w:hint="eastAsia" w:ascii="宋体" w:hAnsi="宋体" w:cs="宋体"/>
          <w:b/>
          <w:sz w:val="24"/>
          <w:szCs w:val="24"/>
        </w:rPr>
        <w:t>甲方的权利和义务</w:t>
      </w:r>
    </w:p>
    <w:p w14:paraId="29FB6D4C">
      <w:pPr>
        <w:spacing w:line="440" w:lineRule="exact"/>
        <w:ind w:firstLine="480" w:firstLineChars="200"/>
        <w:rPr>
          <w:rFonts w:asci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甲方与发包方的土地承包关系不变，甲方继续履行原土地承包合同规定的权利和义务（若存在甲方与发包方的关系）。</w:t>
      </w:r>
    </w:p>
    <w:p w14:paraId="3F0D774D">
      <w:pPr>
        <w:spacing w:line="440" w:lineRule="exact"/>
        <w:ind w:firstLine="480" w:firstLineChars="200"/>
        <w:rPr>
          <w:rFonts w:ascii="宋体" w:cs="宋体"/>
          <w:sz w:val="24"/>
          <w:szCs w:val="24"/>
        </w:rPr>
      </w:pPr>
      <w:r>
        <w:rPr>
          <w:rFonts w:hint="eastAsia" w:ascii="宋体" w:hAnsi="宋体" w:cs="宋体"/>
          <w:sz w:val="24"/>
          <w:szCs w:val="24"/>
          <w:lang w:val="en-US" w:eastAsia="zh-CN"/>
        </w:rPr>
        <w:t>二、甲方</w:t>
      </w:r>
      <w:r>
        <w:rPr>
          <w:rFonts w:hint="eastAsia" w:ascii="宋体" w:hAnsi="宋体" w:cs="宋体"/>
          <w:sz w:val="24"/>
          <w:szCs w:val="24"/>
        </w:rPr>
        <w:t>有权按照合同约定的期限到期收回</w:t>
      </w:r>
      <w:r>
        <w:rPr>
          <w:rFonts w:hint="eastAsia" w:ascii="宋体" w:hAnsi="宋体" w:cs="宋体"/>
          <w:sz w:val="24"/>
          <w:szCs w:val="24"/>
          <w:lang w:val="en-US" w:eastAsia="zh-CN"/>
        </w:rPr>
        <w:t>承包经营</w:t>
      </w:r>
      <w:r>
        <w:rPr>
          <w:rFonts w:hint="eastAsia" w:ascii="宋体" w:hAnsi="宋体" w:cs="宋体"/>
          <w:sz w:val="24"/>
          <w:szCs w:val="24"/>
        </w:rPr>
        <w:t>的土地，及土地上的农作物。</w:t>
      </w:r>
    </w:p>
    <w:p w14:paraId="060A35DF">
      <w:pPr>
        <w:spacing w:line="440" w:lineRule="exact"/>
        <w:ind w:firstLine="480" w:firstLineChars="200"/>
        <w:rPr>
          <w:rFonts w:ascii="宋体" w:cs="宋体"/>
          <w:sz w:val="24"/>
          <w:szCs w:val="24"/>
        </w:rPr>
      </w:pPr>
      <w:r>
        <w:rPr>
          <w:rFonts w:hint="eastAsia" w:ascii="宋体" w:hAnsi="宋体" w:cs="宋体"/>
          <w:sz w:val="24"/>
          <w:szCs w:val="24"/>
          <w:lang w:val="en-US" w:eastAsia="zh-CN"/>
        </w:rPr>
        <w:t>三、甲方</w:t>
      </w:r>
      <w:r>
        <w:rPr>
          <w:rFonts w:hint="eastAsia" w:ascii="宋体" w:hAnsi="宋体" w:cs="宋体"/>
          <w:sz w:val="24"/>
          <w:szCs w:val="24"/>
        </w:rPr>
        <w:t>有权监督乙方合理利用、保护</w:t>
      </w:r>
      <w:r>
        <w:rPr>
          <w:rFonts w:hint="eastAsia" w:ascii="宋体" w:hAnsi="宋体" w:cs="宋体"/>
          <w:sz w:val="24"/>
          <w:szCs w:val="24"/>
          <w:lang w:val="en-US" w:eastAsia="zh-CN"/>
        </w:rPr>
        <w:t>承包经营</w:t>
      </w:r>
      <w:r>
        <w:rPr>
          <w:rFonts w:hint="eastAsia" w:ascii="宋体" w:hAnsi="宋体" w:cs="宋体"/>
          <w:sz w:val="24"/>
          <w:szCs w:val="24"/>
        </w:rPr>
        <w:t>土地，制止乙方损坏</w:t>
      </w:r>
      <w:r>
        <w:rPr>
          <w:rFonts w:hint="eastAsia" w:ascii="宋体" w:hAnsi="宋体" w:cs="宋体"/>
          <w:sz w:val="24"/>
          <w:szCs w:val="24"/>
          <w:lang w:eastAsia="zh-CN"/>
        </w:rPr>
        <w:t>承包经营</w:t>
      </w:r>
      <w:r>
        <w:rPr>
          <w:rFonts w:hint="eastAsia" w:ascii="宋体" w:hAnsi="宋体" w:cs="宋体"/>
          <w:sz w:val="24"/>
          <w:szCs w:val="24"/>
        </w:rPr>
        <w:t>土地和其他农业资源的行为，并有权要求乙方赔偿由此造成的损失。</w:t>
      </w:r>
    </w:p>
    <w:p w14:paraId="1330C054">
      <w:pPr>
        <w:pStyle w:val="2"/>
        <w:ind w:firstLine="480" w:firstLineChars="200"/>
      </w:pPr>
      <w:r>
        <w:rPr>
          <w:rFonts w:hint="eastAsia" w:ascii="宋体" w:hAnsi="宋体" w:cs="宋体"/>
          <w:sz w:val="24"/>
          <w:szCs w:val="24"/>
          <w:lang w:val="en-US" w:eastAsia="zh-CN"/>
        </w:rPr>
        <w:t>四、承包经营</w:t>
      </w:r>
      <w:r>
        <w:rPr>
          <w:rFonts w:hint="eastAsia" w:ascii="宋体" w:hAnsi="宋体" w:cs="宋体"/>
          <w:sz w:val="24"/>
          <w:szCs w:val="24"/>
        </w:rPr>
        <w:t>土地被依法征收、占用时，甲方退还剩余</w:t>
      </w:r>
      <w:r>
        <w:rPr>
          <w:rFonts w:hint="eastAsia" w:ascii="宋体" w:hAnsi="宋体" w:cs="宋体"/>
          <w:sz w:val="24"/>
          <w:szCs w:val="24"/>
          <w:lang w:val="en-US" w:eastAsia="zh-CN"/>
        </w:rPr>
        <w:t>承包</w:t>
      </w:r>
      <w:r>
        <w:rPr>
          <w:rFonts w:hint="eastAsia" w:ascii="宋体" w:hAnsi="宋体" w:cs="宋体"/>
          <w:sz w:val="24"/>
          <w:szCs w:val="24"/>
        </w:rPr>
        <w:t>期的</w:t>
      </w:r>
      <w:r>
        <w:rPr>
          <w:rFonts w:hint="eastAsia" w:ascii="宋体" w:hAnsi="宋体" w:cs="宋体"/>
          <w:sz w:val="24"/>
          <w:szCs w:val="24"/>
          <w:lang w:val="en-US" w:eastAsia="zh-CN"/>
        </w:rPr>
        <w:t>承包费用</w:t>
      </w:r>
      <w:r>
        <w:rPr>
          <w:rFonts w:hint="eastAsia"/>
          <w:sz w:val="24"/>
          <w:szCs w:val="24"/>
        </w:rPr>
        <w:t>并将（）补偿给乙方。</w:t>
      </w:r>
    </w:p>
    <w:p w14:paraId="5B99858C">
      <w:pPr>
        <w:spacing w:line="440" w:lineRule="exact"/>
        <w:ind w:firstLine="442" w:firstLineChars="100"/>
        <w:rPr>
          <w:rFonts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847725</wp:posOffset>
            </wp:positionH>
            <wp:positionV relativeFrom="paragraph">
              <wp:posOffset>41910</wp:posOffset>
            </wp:positionV>
            <wp:extent cx="5271770" cy="5833110"/>
            <wp:effectExtent l="0" t="0" r="5080" b="15240"/>
            <wp:wrapNone/>
            <wp:docPr id="15" name="图片 10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cs="宋体"/>
          <w:sz w:val="24"/>
          <w:szCs w:val="24"/>
          <w:lang w:val="en-US" w:eastAsia="zh-CN"/>
        </w:rPr>
        <w:t>五、土地</w:t>
      </w:r>
      <w:r>
        <w:rPr>
          <w:rFonts w:hint="eastAsia" w:ascii="宋体" w:hAnsi="宋体" w:cs="宋体"/>
          <w:sz w:val="24"/>
          <w:szCs w:val="24"/>
          <w:lang w:val="en-US" w:eastAsia="zh-CN"/>
        </w:rPr>
        <w:t>承包经营</w:t>
      </w:r>
      <w:r>
        <w:rPr>
          <w:rFonts w:hint="eastAsia" w:ascii="宋体" w:hAnsi="宋体" w:cs="宋体"/>
          <w:sz w:val="24"/>
          <w:szCs w:val="24"/>
        </w:rPr>
        <w:t>期满，甲方不补偿、赔偿在</w:t>
      </w:r>
      <w:r>
        <w:rPr>
          <w:rFonts w:hint="eastAsia" w:ascii="宋体" w:hAnsi="宋体" w:cs="宋体"/>
          <w:sz w:val="24"/>
          <w:szCs w:val="24"/>
          <w:lang w:val="en-US" w:eastAsia="zh-CN"/>
        </w:rPr>
        <w:t>承包经营</w:t>
      </w:r>
      <w:r>
        <w:rPr>
          <w:rFonts w:hint="eastAsia" w:ascii="宋体" w:hAnsi="宋体" w:cs="宋体"/>
          <w:sz w:val="24"/>
          <w:szCs w:val="24"/>
        </w:rPr>
        <w:t>期内乙方对改善土地肥力、优化种植条件等的投入。</w:t>
      </w:r>
    </w:p>
    <w:p w14:paraId="1A744ED8">
      <w:pPr>
        <w:pStyle w:val="9"/>
        <w:spacing w:before="0" w:beforeAutospacing="0" w:after="0" w:afterAutospacing="0" w:line="440" w:lineRule="exact"/>
        <w:ind w:firstLine="468" w:firstLineChars="195"/>
        <w:rPr>
          <w:rFonts w:hint="eastAsia" w:eastAsia="宋体"/>
          <w:lang w:eastAsia="zh-CN"/>
        </w:rPr>
      </w:pPr>
      <w:r>
        <w:rPr>
          <w:rFonts w:hint="eastAsia" w:ascii="宋体" w:hAnsi="宋体" w:cs="宋体"/>
          <w:sz w:val="24"/>
          <w:szCs w:val="24"/>
          <w:lang w:val="en-US" w:eastAsia="zh-CN"/>
        </w:rPr>
        <w:t>六、</w:t>
      </w:r>
      <w:r>
        <w:t>确认该</w:t>
      </w:r>
      <w:r>
        <w:rPr>
          <w:rFonts w:hint="eastAsia"/>
          <w:lang w:val="en-US" w:eastAsia="zh-CN"/>
        </w:rPr>
        <w:t>承包经营</w:t>
      </w:r>
      <w:r>
        <w:t>土地权属合法、清晰，无任何与该</w:t>
      </w:r>
      <w:r>
        <w:rPr>
          <w:rFonts w:hint="eastAsia"/>
          <w:lang w:eastAsia="zh-CN"/>
        </w:rPr>
        <w:t>承包经营</w:t>
      </w:r>
      <w:r>
        <w:t>土地有关的权属纠纷和经济纠纷</w:t>
      </w:r>
      <w:r>
        <w:rPr>
          <w:rFonts w:hint="eastAsia"/>
          <w:lang w:eastAsia="zh-CN"/>
        </w:rPr>
        <w:t>。</w:t>
      </w:r>
    </w:p>
    <w:p w14:paraId="0D1049CD">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eastAsia="宋体"/>
          <w:lang w:eastAsia="zh-CN"/>
        </w:rPr>
      </w:pPr>
      <w:r>
        <w:rPr>
          <w:rFonts w:hint="eastAsia"/>
          <w:lang w:val="en-US" w:eastAsia="zh-CN"/>
        </w:rPr>
        <w:t>七、</w:t>
      </w:r>
      <w:r>
        <w:t>协助</w:t>
      </w:r>
      <w:r>
        <w:rPr>
          <w:rFonts w:hint="eastAsia"/>
          <w:lang w:val="en-US" w:eastAsia="zh-CN"/>
        </w:rPr>
        <w:t>乙</w:t>
      </w:r>
      <w:r>
        <w:t>方处理涉及该</w:t>
      </w:r>
      <w:r>
        <w:rPr>
          <w:rFonts w:hint="eastAsia"/>
          <w:lang w:eastAsia="zh-CN"/>
        </w:rPr>
        <w:t>承包经营</w:t>
      </w:r>
      <w:r>
        <w:t>土地的用路、用水、用电等纠纷</w:t>
      </w:r>
      <w:r>
        <w:rPr>
          <w:rFonts w:hint="eastAsia"/>
          <w:lang w:eastAsia="zh-CN"/>
        </w:rPr>
        <w:t>。</w:t>
      </w:r>
    </w:p>
    <w:p w14:paraId="23DA3175">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eastAsia="宋体"/>
          <w:lang w:eastAsia="zh-CN"/>
        </w:rPr>
      </w:pPr>
      <w:r>
        <w:rPr>
          <w:rFonts w:hint="eastAsia"/>
          <w:lang w:val="en-US" w:eastAsia="zh-CN"/>
        </w:rPr>
        <w:t>八、</w:t>
      </w:r>
      <w:r>
        <w:t>不得干涉和妨碍乙方依法进行的正常生产经营活动</w:t>
      </w:r>
      <w:r>
        <w:rPr>
          <w:rFonts w:hint="eastAsia"/>
          <w:lang w:eastAsia="zh-CN"/>
        </w:rPr>
        <w:t>。</w:t>
      </w:r>
    </w:p>
    <w:p w14:paraId="44163943">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pPr>
      <w:r>
        <w:rPr>
          <w:rFonts w:hint="eastAsia"/>
          <w:lang w:val="en-US" w:eastAsia="zh-CN"/>
        </w:rPr>
        <w:t>九、</w:t>
      </w:r>
      <w:r>
        <w:rPr>
          <w:rFonts w:hint="eastAsia"/>
        </w:rPr>
        <w:t>不得以任何理由要求乙方支付除本合同约定的</w:t>
      </w:r>
      <w:r>
        <w:rPr>
          <w:rFonts w:hint="eastAsia"/>
          <w:lang w:eastAsia="zh-CN"/>
        </w:rPr>
        <w:t>承包经营</w:t>
      </w:r>
      <w:r>
        <w:rPr>
          <w:rFonts w:hint="eastAsia"/>
        </w:rPr>
        <w:t>费以外的任何费用</w:t>
      </w:r>
      <w:r>
        <w:t>。</w:t>
      </w:r>
    </w:p>
    <w:p w14:paraId="0B10D989">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lang w:val="en-US" w:bidi="ar-SA"/>
        </w:rPr>
      </w:pPr>
      <w:r>
        <w:rPr>
          <w:rFonts w:hint="eastAsia"/>
          <w:lang w:val="en-US" w:eastAsia="zh-CN"/>
        </w:rPr>
        <w:t>十、</w:t>
      </w:r>
      <w:r>
        <w:rPr>
          <w:rFonts w:hint="eastAsia" w:ascii="宋体" w:hAnsi="宋体" w:cs="宋体"/>
          <w:sz w:val="24"/>
          <w:szCs w:val="24"/>
        </w:rPr>
        <w:t>法律法规规定的其他权利和义务。</w:t>
      </w:r>
    </w:p>
    <w:p w14:paraId="3DDF9FA1">
      <w:pPr>
        <w:spacing w:line="440" w:lineRule="exact"/>
        <w:ind w:firstLine="482" w:firstLineChars="200"/>
        <w:rPr>
          <w:rFonts w:ascii="宋体" w:cs="宋体"/>
          <w:b/>
          <w:sz w:val="24"/>
          <w:szCs w:val="24"/>
        </w:rPr>
      </w:pPr>
      <w:r>
        <w:rPr>
          <w:rFonts w:hint="eastAsia" w:ascii="宋体" w:hAnsi="宋体" w:cs="宋体"/>
          <w:b/>
          <w:sz w:val="24"/>
          <w:szCs w:val="24"/>
          <w:lang w:val="en-US" w:eastAsia="zh-CN"/>
        </w:rPr>
        <w:t xml:space="preserve">第六条 </w:t>
      </w:r>
      <w:r>
        <w:rPr>
          <w:rFonts w:hint="eastAsia" w:ascii="宋体" w:hAnsi="宋体" w:cs="宋体"/>
          <w:b/>
          <w:sz w:val="24"/>
          <w:szCs w:val="24"/>
        </w:rPr>
        <w:t>乙方的权利和义务</w:t>
      </w:r>
    </w:p>
    <w:p w14:paraId="5E7073F2">
      <w:pPr>
        <w:spacing w:line="440" w:lineRule="exact"/>
        <w:ind w:firstLine="480" w:firstLineChars="200"/>
        <w:rPr>
          <w:rFonts w:asci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有权要求甲方按合同约定交付该</w:t>
      </w:r>
      <w:r>
        <w:rPr>
          <w:rFonts w:hint="eastAsia" w:ascii="宋体" w:hAnsi="宋体" w:cs="宋体"/>
          <w:sz w:val="24"/>
          <w:szCs w:val="24"/>
          <w:lang w:eastAsia="zh-CN"/>
        </w:rPr>
        <w:t>承包经营</w:t>
      </w:r>
      <w:r>
        <w:rPr>
          <w:rFonts w:hint="eastAsia" w:ascii="宋体" w:hAnsi="宋体" w:cs="宋体"/>
          <w:sz w:val="24"/>
          <w:szCs w:val="24"/>
        </w:rPr>
        <w:t>土地</w:t>
      </w:r>
      <w:r>
        <w:rPr>
          <w:rFonts w:hint="eastAsia" w:ascii="宋体" w:hAnsi="宋体" w:cs="宋体"/>
          <w:sz w:val="24"/>
          <w:szCs w:val="24"/>
          <w:lang w:eastAsia="zh-CN"/>
        </w:rPr>
        <w:t>，土地承包经营</w:t>
      </w:r>
      <w:r>
        <w:rPr>
          <w:rFonts w:hint="eastAsia" w:ascii="宋体" w:hAnsi="宋体" w:cs="宋体"/>
          <w:sz w:val="24"/>
          <w:szCs w:val="24"/>
        </w:rPr>
        <w:t>用途限用于</w:t>
      </w:r>
      <w:r>
        <w:rPr>
          <w:rFonts w:hint="eastAsia" w:ascii="宋体" w:hAnsi="宋体" w:cs="宋体"/>
          <w:sz w:val="24"/>
          <w:szCs w:val="24"/>
          <w:u w:val="single"/>
          <w:lang w:val="en-US" w:eastAsia="zh-CN"/>
        </w:rPr>
        <w:t>农业种植（包括粮食作物和经济作物）</w:t>
      </w:r>
      <w:r>
        <w:rPr>
          <w:rFonts w:hint="eastAsia" w:ascii="宋体" w:hAnsi="宋体" w:cs="宋体"/>
          <w:sz w:val="24"/>
          <w:szCs w:val="24"/>
          <w:lang w:eastAsia="zh-CN"/>
        </w:rPr>
        <w:t>，</w:t>
      </w:r>
      <w:r>
        <w:rPr>
          <w:rFonts w:hint="eastAsia" w:ascii="宋体" w:hAnsi="宋体" w:cs="宋体"/>
          <w:sz w:val="24"/>
          <w:szCs w:val="24"/>
        </w:rPr>
        <w:t>享有</w:t>
      </w:r>
      <w:r>
        <w:rPr>
          <w:rFonts w:hint="eastAsia" w:ascii="宋体" w:hAnsi="宋体" w:cs="宋体"/>
          <w:sz w:val="24"/>
          <w:szCs w:val="24"/>
          <w:lang w:val="en-US" w:eastAsia="zh-CN"/>
        </w:rPr>
        <w:t>自主经营权</w:t>
      </w:r>
      <w:r>
        <w:rPr>
          <w:rFonts w:hint="eastAsia" w:ascii="宋体" w:hAnsi="宋体" w:cs="宋体"/>
          <w:sz w:val="24"/>
          <w:szCs w:val="24"/>
        </w:rPr>
        <w:t>。</w:t>
      </w:r>
    </w:p>
    <w:p w14:paraId="50C8B604">
      <w:pPr>
        <w:spacing w:line="440" w:lineRule="exact"/>
        <w:ind w:firstLine="480" w:firstLineChars="200"/>
      </w:pPr>
      <w:r>
        <w:rPr>
          <w:rFonts w:hint="eastAsia" w:ascii="宋体" w:hAnsi="宋体" w:cs="宋体"/>
          <w:sz w:val="24"/>
          <w:szCs w:val="24"/>
          <w:lang w:val="en-US" w:eastAsia="zh-CN"/>
        </w:rPr>
        <w:t>二、</w:t>
      </w:r>
      <w:r>
        <w:rPr>
          <w:rFonts w:hint="eastAsia" w:ascii="宋体" w:hAnsi="宋体" w:cs="宋体"/>
          <w:sz w:val="24"/>
          <w:szCs w:val="24"/>
        </w:rPr>
        <w:t>依法保护合理利用土地，应增加投入以保持土地肥力，不得随意弃养抛荒，不得损坏现有附属物设施，未经甲方同意，不得擅自以土壤改良、培肥的名义进行渣土、泥浆等回填，不得给土地造成永久性损害。</w:t>
      </w:r>
      <w:r>
        <w:rPr>
          <w:rFonts w:hint="eastAsia" w:ascii="宋体" w:hAnsi="宋体" w:cs="宋体"/>
          <w:sz w:val="24"/>
          <w:szCs w:val="24"/>
          <w:lang w:val="en-US" w:eastAsia="zh-CN"/>
        </w:rPr>
        <w:t>乙方</w:t>
      </w:r>
      <w:r>
        <w:rPr>
          <w:rFonts w:hint="eastAsia" w:ascii="宋体" w:hAnsi="宋体" w:cs="宋体"/>
          <w:sz w:val="24"/>
          <w:szCs w:val="24"/>
        </w:rPr>
        <w:t>有权利用该</w:t>
      </w:r>
      <w:r>
        <w:rPr>
          <w:rFonts w:hint="eastAsia" w:ascii="宋体" w:hAnsi="宋体" w:cs="宋体"/>
          <w:sz w:val="24"/>
          <w:szCs w:val="24"/>
          <w:lang w:eastAsia="zh-CN"/>
        </w:rPr>
        <w:t>承包经营</w:t>
      </w:r>
      <w:r>
        <w:rPr>
          <w:rFonts w:hint="eastAsia" w:ascii="宋体" w:hAnsi="宋体" w:cs="宋体"/>
          <w:sz w:val="24"/>
          <w:szCs w:val="24"/>
        </w:rPr>
        <w:t>土地上已有的开展农业生产所必需的水系、道路、构筑物等设施；签订本合同并交付土地时，地上附着物及相关设施有</w:t>
      </w:r>
      <w:r>
        <w:t>：</w:t>
      </w:r>
      <w:r>
        <w:rPr>
          <w:u w:val="single"/>
        </w:rPr>
        <w:t>                </w:t>
      </w:r>
      <w:r>
        <w:t>。</w:t>
      </w:r>
      <w:r>
        <w:rPr>
          <w:rFonts w:hint="eastAsia" w:ascii="宋体" w:hAnsi="宋体" w:cs="宋体"/>
          <w:sz w:val="24"/>
          <w:szCs w:val="24"/>
        </w:rPr>
        <w:t xml:space="preserve">        </w:t>
      </w:r>
    </w:p>
    <w:p w14:paraId="28DD27E8">
      <w:pPr>
        <w:spacing w:line="440" w:lineRule="exact"/>
        <w:ind w:firstLine="480" w:firstLineChars="200"/>
        <w:rPr>
          <w:rFonts w:ascii="宋体" w:hAnsi="宋体" w:cs="宋体"/>
          <w:sz w:val="24"/>
          <w:szCs w:val="24"/>
        </w:rPr>
      </w:pPr>
      <w:r>
        <w:rPr>
          <w:rFonts w:hint="eastAsia" w:ascii="宋体" w:hAnsi="宋体" w:cs="宋体"/>
          <w:sz w:val="24"/>
          <w:szCs w:val="24"/>
          <w:lang w:val="en-US" w:eastAsia="zh-CN"/>
        </w:rPr>
        <w:t>三、</w:t>
      </w:r>
      <w:r>
        <w:rPr>
          <w:rFonts w:hint="eastAsia" w:ascii="宋体" w:hAnsi="宋体" w:cs="宋体"/>
          <w:sz w:val="24"/>
          <w:szCs w:val="24"/>
        </w:rPr>
        <w:t>必须合理利用、保护</w:t>
      </w:r>
      <w:r>
        <w:rPr>
          <w:rFonts w:hint="eastAsia" w:ascii="宋体" w:hAnsi="宋体" w:cs="宋体"/>
          <w:sz w:val="24"/>
          <w:szCs w:val="24"/>
          <w:lang w:eastAsia="zh-CN"/>
        </w:rPr>
        <w:t>承包经营</w:t>
      </w:r>
      <w:r>
        <w:rPr>
          <w:rFonts w:hint="eastAsia" w:ascii="宋体" w:hAnsi="宋体" w:cs="宋体"/>
          <w:sz w:val="24"/>
          <w:szCs w:val="24"/>
        </w:rPr>
        <w:t>土地，不能损坏</w:t>
      </w:r>
      <w:r>
        <w:rPr>
          <w:rFonts w:hint="eastAsia" w:ascii="宋体" w:hAnsi="宋体" w:cs="宋体"/>
          <w:sz w:val="24"/>
          <w:szCs w:val="24"/>
          <w:lang w:eastAsia="zh-CN"/>
        </w:rPr>
        <w:t>承包经营</w:t>
      </w:r>
      <w:r>
        <w:rPr>
          <w:rFonts w:hint="eastAsia" w:ascii="宋体" w:hAnsi="宋体" w:cs="宋体"/>
          <w:sz w:val="24"/>
          <w:szCs w:val="24"/>
        </w:rPr>
        <w:t>土地和其他农业资源，如有损坏的需赔偿由此造成的损失。</w:t>
      </w:r>
    </w:p>
    <w:p w14:paraId="08F140E4">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承包经营</w:t>
      </w:r>
      <w:r>
        <w:rPr>
          <w:rFonts w:hint="eastAsia" w:ascii="宋体" w:hAnsi="宋体" w:eastAsia="宋体" w:cs="宋体"/>
          <w:sz w:val="24"/>
          <w:szCs w:val="24"/>
        </w:rPr>
        <w:t>期内，除应给予村集体补贴外，政府给予的政策性等补贴均归乙方所有。</w:t>
      </w:r>
    </w:p>
    <w:p w14:paraId="049D1BDD">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依法享受国家和当地政府提供的各种支农惠农政策补贴和服务。</w:t>
      </w:r>
    </w:p>
    <w:p w14:paraId="46A7778D">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lang w:eastAsia="zh-CN"/>
        </w:rPr>
        <w:t>承包经营</w:t>
      </w:r>
      <w:r>
        <w:rPr>
          <w:rFonts w:hint="eastAsia" w:ascii="宋体" w:hAnsi="宋体" w:eastAsia="宋体" w:cs="宋体"/>
          <w:sz w:val="24"/>
          <w:szCs w:val="24"/>
        </w:rPr>
        <w:t>期间土地被依法征收、占用时，乙方应无条件服从，甲方须退还剩余</w:t>
      </w:r>
      <w:r>
        <w:rPr>
          <w:rFonts w:hint="eastAsia" w:ascii="宋体" w:hAnsi="宋体" w:eastAsia="宋体" w:cs="宋体"/>
          <w:sz w:val="24"/>
          <w:szCs w:val="24"/>
          <w:lang w:eastAsia="zh-CN"/>
        </w:rPr>
        <w:t>承包经营</w:t>
      </w:r>
      <w:r>
        <w:rPr>
          <w:rFonts w:hint="eastAsia" w:ascii="宋体" w:hAnsi="宋体" w:eastAsia="宋体" w:cs="宋体"/>
          <w:sz w:val="24"/>
          <w:szCs w:val="24"/>
          <w:lang w:val="en-US" w:eastAsia="zh-CN"/>
        </w:rPr>
        <w:t>费用</w:t>
      </w:r>
      <w:r>
        <w:rPr>
          <w:rFonts w:hint="eastAsia" w:ascii="宋体" w:hAnsi="宋体" w:eastAsia="宋体" w:cs="宋体"/>
          <w:sz w:val="24"/>
          <w:szCs w:val="24"/>
          <w:lang w:eastAsia="zh-CN"/>
        </w:rPr>
        <w:t>，</w:t>
      </w:r>
      <w:r>
        <w:rPr>
          <w:rFonts w:hint="eastAsia" w:ascii="宋体" w:hAnsi="宋体" w:eastAsia="宋体" w:cs="宋体"/>
          <w:sz w:val="24"/>
          <w:szCs w:val="24"/>
        </w:rPr>
        <w:t xml:space="preserve">且有权获得（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）补偿。</w:t>
      </w:r>
    </w:p>
    <w:p w14:paraId="1D3DC9D7">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lang w:eastAsia="zh-CN"/>
        </w:rPr>
        <w:t>承包经营</w:t>
      </w:r>
      <w:r>
        <w:rPr>
          <w:rFonts w:hint="eastAsia" w:ascii="宋体" w:hAnsi="宋体" w:eastAsia="宋体" w:cs="宋体"/>
          <w:sz w:val="24"/>
          <w:szCs w:val="24"/>
        </w:rPr>
        <w:t>到期时，及时向甲方交还</w:t>
      </w:r>
      <w:r>
        <w:rPr>
          <w:rFonts w:hint="eastAsia" w:ascii="宋体" w:hAnsi="宋体" w:eastAsia="宋体" w:cs="宋体"/>
          <w:sz w:val="24"/>
          <w:szCs w:val="24"/>
          <w:lang w:eastAsia="zh-CN"/>
        </w:rPr>
        <w:t>承包经营</w:t>
      </w:r>
      <w:r>
        <w:rPr>
          <w:rFonts w:hint="eastAsia" w:ascii="宋体" w:hAnsi="宋体" w:eastAsia="宋体" w:cs="宋体"/>
          <w:sz w:val="24"/>
          <w:szCs w:val="24"/>
        </w:rPr>
        <w:t>的土地或者协商继续</w:t>
      </w:r>
      <w:r>
        <w:rPr>
          <w:rFonts w:hint="eastAsia" w:ascii="宋体" w:hAnsi="宋体" w:eastAsia="宋体" w:cs="宋体"/>
          <w:sz w:val="24"/>
          <w:szCs w:val="24"/>
          <w:lang w:eastAsia="zh-CN"/>
        </w:rPr>
        <w:t>承包经营</w:t>
      </w:r>
      <w:r>
        <w:rPr>
          <w:rFonts w:hint="eastAsia" w:ascii="宋体" w:hAnsi="宋体" w:eastAsia="宋体" w:cs="宋体"/>
          <w:sz w:val="24"/>
          <w:szCs w:val="24"/>
        </w:rPr>
        <w:t>。</w:t>
      </w:r>
    </w:p>
    <w:p w14:paraId="64BF23D5">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八、</w:t>
      </w:r>
      <w:r>
        <w:rPr>
          <w:rFonts w:hint="eastAsia" w:ascii="宋体" w:hAnsi="宋体" w:eastAsia="宋体" w:cs="宋体"/>
          <w:sz w:val="24"/>
          <w:szCs w:val="24"/>
        </w:rPr>
        <w:t>乙方要无条件服从国家建设，集镇建设等用地需要，乙方应随时归还土地，一切农田水利征用地费，归甲方所有，乙方享有按国家有关政策得到相应的青苗补助</w:t>
      </w:r>
      <w:r>
        <w:rPr>
          <w:rFonts w:hint="eastAsia" w:ascii="宋体" w:hAnsi="宋体" w:eastAsia="宋体" w:cs="宋体"/>
          <w:sz w:val="24"/>
          <w:szCs w:val="24"/>
          <w:lang w:eastAsia="zh-CN"/>
        </w:rPr>
        <w:t>。</w:t>
      </w:r>
      <w:r>
        <w:rPr>
          <w:rFonts w:hint="eastAsia" w:ascii="宋体" w:hAnsi="宋体" w:eastAsia="宋体" w:cs="宋体"/>
          <w:sz w:val="24"/>
          <w:szCs w:val="24"/>
        </w:rPr>
        <w:t>。</w:t>
      </w:r>
    </w:p>
    <w:p w14:paraId="22E16AFA">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九、</w:t>
      </w:r>
      <w:r>
        <w:rPr>
          <w:rFonts w:hint="eastAsia" w:ascii="宋体" w:hAnsi="宋体" w:eastAsia="宋体" w:cs="宋体"/>
          <w:sz w:val="24"/>
          <w:szCs w:val="24"/>
          <w:lang w:eastAsia="zh-CN"/>
        </w:rPr>
        <w:t>承包经营</w:t>
      </w:r>
      <w:r>
        <w:rPr>
          <w:rFonts w:hint="eastAsia" w:ascii="宋体" w:hAnsi="宋体" w:eastAsia="宋体" w:cs="宋体"/>
          <w:sz w:val="24"/>
          <w:szCs w:val="24"/>
        </w:rPr>
        <w:t>期满，所种植的所有农作物全部归村集体所有，如有栈房等临时建筑物，必须按甲方要求时间自行拆除，费用由乙方自负。</w:t>
      </w:r>
    </w:p>
    <w:p w14:paraId="6D43E7E9">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十、</w:t>
      </w:r>
      <w:r>
        <w:rPr>
          <w:rFonts w:hint="eastAsia" w:ascii="宋体" w:hAnsi="宋体" w:eastAsia="宋体" w:cs="宋体"/>
          <w:sz w:val="24"/>
          <w:szCs w:val="24"/>
        </w:rPr>
        <w:t>法律法规规定的其他权利和义务。</w:t>
      </w:r>
    </w:p>
    <w:p w14:paraId="625A6E3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cs="宋体"/>
          <w:b/>
          <w:sz w:val="24"/>
          <w:szCs w:val="24"/>
          <w:lang w:val="en-US" w:eastAsia="zh-CN"/>
        </w:rPr>
        <w:t>七</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2FDA4501">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66C12709">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DAF102B">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土地承包经营物</w:t>
      </w:r>
      <w:r>
        <w:rPr>
          <w:rFonts w:hint="eastAsia" w:ascii="宋体" w:hAnsi="宋体" w:eastAsia="宋体" w:cs="宋体"/>
          <w:kern w:val="2"/>
          <w:sz w:val="24"/>
          <w:szCs w:val="24"/>
        </w:rPr>
        <w:t>依法被征收或因社会公共利益依法被征用的；</w:t>
      </w:r>
    </w:p>
    <w:p w14:paraId="364F9792">
      <w:pPr>
        <w:pStyle w:val="22"/>
        <w:keepNext w:val="0"/>
        <w:keepLines w:val="0"/>
        <w:pageBreakBefore w:val="0"/>
        <w:kinsoku/>
        <w:wordWrap/>
        <w:overflowPunct/>
        <w:topLinePunct w:val="0"/>
        <w:bidi w:val="0"/>
        <w:snapToGrid/>
        <w:spacing w:line="420" w:lineRule="exact"/>
        <w:ind w:firstLine="442" w:firstLineChars="100"/>
        <w:jc w:val="both"/>
        <w:textAlignment w:val="auto"/>
        <w:rPr>
          <w:rFonts w:hint="eastAsia" w:ascii="宋体" w:hAnsi="宋体" w:eastAsia="宋体" w:cs="宋体"/>
          <w:kern w:val="2"/>
          <w:sz w:val="24"/>
          <w:szCs w:val="24"/>
          <w:lang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752475</wp:posOffset>
            </wp:positionH>
            <wp:positionV relativeFrom="paragraph">
              <wp:posOffset>68580</wp:posOffset>
            </wp:positionV>
            <wp:extent cx="5271770" cy="5833110"/>
            <wp:effectExtent l="0" t="0" r="5080" b="15240"/>
            <wp:wrapNone/>
            <wp:docPr id="16"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（二）该宗</w:t>
      </w:r>
      <w:r>
        <w:rPr>
          <w:rFonts w:hint="eastAsia" w:cs="宋体"/>
          <w:kern w:val="2"/>
          <w:sz w:val="24"/>
          <w:szCs w:val="24"/>
          <w:lang w:eastAsia="zh-CN"/>
        </w:rPr>
        <w:t>土地承包经营物</w:t>
      </w:r>
      <w:r>
        <w:rPr>
          <w:rFonts w:hint="eastAsia" w:ascii="宋体" w:hAnsi="宋体" w:eastAsia="宋体" w:cs="宋体"/>
          <w:kern w:val="2"/>
          <w:sz w:val="24"/>
          <w:szCs w:val="24"/>
        </w:rPr>
        <w:t>在</w:t>
      </w:r>
      <w:r>
        <w:rPr>
          <w:rFonts w:hint="eastAsia" w:cs="宋体"/>
          <w:kern w:val="2"/>
          <w:sz w:val="24"/>
          <w:szCs w:val="24"/>
          <w:lang w:eastAsia="zh-CN"/>
        </w:rPr>
        <w:t>土地承包经营</w:t>
      </w:r>
      <w:r>
        <w:rPr>
          <w:rFonts w:hint="eastAsia" w:ascii="宋体" w:hAnsi="宋体" w:eastAsia="宋体" w:cs="宋体"/>
          <w:kern w:val="2"/>
          <w:sz w:val="24"/>
          <w:szCs w:val="24"/>
        </w:rPr>
        <w:t>期间因不可抗力导致毁损、灭失的</w:t>
      </w:r>
      <w:r>
        <w:rPr>
          <w:rFonts w:hint="eastAsia" w:cs="宋体"/>
          <w:kern w:val="2"/>
          <w:sz w:val="24"/>
          <w:szCs w:val="24"/>
          <w:lang w:eastAsia="zh-CN"/>
        </w:rPr>
        <w:t>。</w:t>
      </w:r>
    </w:p>
    <w:p w14:paraId="16E26075">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1B14CC6D">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土地承包经营物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42C55F6C">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75B1C1B7">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w:t>
      </w:r>
      <w:r>
        <w:rPr>
          <w:rFonts w:hint="eastAsia" w:cs="宋体"/>
          <w:kern w:val="2"/>
          <w:sz w:val="24"/>
          <w:szCs w:val="24"/>
          <w:lang w:eastAsia="zh-CN"/>
        </w:rPr>
        <w:t>承包费用</w:t>
      </w:r>
      <w:r>
        <w:rPr>
          <w:rFonts w:hint="eastAsia" w:ascii="宋体" w:hAnsi="宋体" w:eastAsia="宋体" w:cs="宋体"/>
          <w:kern w:val="2"/>
          <w:sz w:val="24"/>
          <w:szCs w:val="24"/>
        </w:rPr>
        <w:t>或不按照约定时间支付</w:t>
      </w:r>
      <w:r>
        <w:rPr>
          <w:rFonts w:hint="eastAsia" w:cs="宋体"/>
          <w:kern w:val="2"/>
          <w:sz w:val="24"/>
          <w:szCs w:val="24"/>
          <w:lang w:eastAsia="zh-CN"/>
        </w:rPr>
        <w:t>承包费用</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010DD5CD">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w:t>
      </w:r>
      <w:r>
        <w:rPr>
          <w:rFonts w:hint="eastAsia" w:cs="宋体"/>
          <w:kern w:val="2"/>
          <w:sz w:val="24"/>
          <w:szCs w:val="24"/>
          <w:lang w:eastAsia="zh-CN"/>
        </w:rPr>
        <w:t>土地承包经营场地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1E52C0A7">
      <w:pPr>
        <w:pStyle w:val="23"/>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cs="宋体"/>
          <w:sz w:val="24"/>
          <w:szCs w:val="24"/>
          <w:lang w:eastAsia="zh-CN"/>
        </w:rPr>
        <w:t>土地承包经营</w:t>
      </w:r>
      <w:r>
        <w:rPr>
          <w:rFonts w:hint="eastAsia" w:ascii="宋体" w:hAnsi="宋体" w:eastAsia="宋体" w:cs="宋体"/>
          <w:sz w:val="24"/>
          <w:szCs w:val="24"/>
          <w:lang w:eastAsia="zh-CN"/>
        </w:rPr>
        <w:t>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649FC19C">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土地承包经营物</w:t>
      </w:r>
      <w:r>
        <w:rPr>
          <w:rFonts w:hint="eastAsia" w:ascii="宋体" w:hAnsi="宋体" w:eastAsia="宋体" w:cs="宋体"/>
          <w:kern w:val="2"/>
          <w:sz w:val="24"/>
          <w:szCs w:val="24"/>
        </w:rPr>
        <w:t>被污染并拒不改正或赔偿的；</w:t>
      </w:r>
    </w:p>
    <w:p w14:paraId="45F3B4F4">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土地承包经营物</w:t>
      </w:r>
      <w:r>
        <w:rPr>
          <w:rFonts w:hint="eastAsia" w:ascii="宋体" w:hAnsi="宋体" w:eastAsia="宋体" w:cs="宋体"/>
          <w:kern w:val="2"/>
          <w:sz w:val="24"/>
          <w:szCs w:val="24"/>
        </w:rPr>
        <w:t>从事违法活动、损害公共利益等相关情形的；</w:t>
      </w:r>
    </w:p>
    <w:p w14:paraId="29158AE7">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34E1466A">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272ACDCD">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56657CCC">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kern w:val="0"/>
          <w:sz w:val="24"/>
          <w:szCs w:val="24"/>
          <w:u w:val="single"/>
          <w:lang w:val="en-US"/>
        </w:rPr>
      </w:pPr>
      <w:r>
        <w:rPr>
          <w:rFonts w:hint="eastAsia" w:ascii="宋体" w:hAnsi="宋体" w:cs="宋体"/>
          <w:kern w:val="0"/>
          <w:sz w:val="24"/>
          <w:szCs w:val="24"/>
          <w:u w:val="single"/>
          <w:lang w:val="en-US" w:eastAsia="zh-CN"/>
        </w:rPr>
        <w:t xml:space="preserve">                                                                      </w:t>
      </w:r>
    </w:p>
    <w:p w14:paraId="7CC9500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395F671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373F0CF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4E3D4E2F">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2BC7D871">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7119294A">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rPr>
        <w:t>签订日期：    年    月   日</w:t>
      </w:r>
    </w:p>
    <w:p w14:paraId="056B1C0E">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94615</wp:posOffset>
                </wp:positionH>
                <wp:positionV relativeFrom="paragraph">
                  <wp:posOffset>147320</wp:posOffset>
                </wp:positionV>
                <wp:extent cx="5973445" cy="1080135"/>
                <wp:effectExtent l="4445" t="5080" r="22860" b="19685"/>
                <wp:wrapNone/>
                <wp:docPr id="20"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29C7FB4A">
                            <w:pPr>
                              <w:rPr>
                                <w:rFonts w:hint="eastAsia" w:ascii="宋体" w:hAnsi="宋体"/>
                                <w:b/>
                                <w:color w:val="000000"/>
                                <w:sz w:val="24"/>
                                <w:lang w:eastAsia="zh-CN"/>
                              </w:rPr>
                            </w:pPr>
                            <w:r>
                              <w:rPr>
                                <w:rFonts w:hint="eastAsia" w:ascii="宋体" w:hAnsi="宋体"/>
                                <w:b/>
                                <w:color w:val="000000"/>
                                <w:sz w:val="24"/>
                                <w:lang w:eastAsia="zh-CN"/>
                              </w:rPr>
                              <w:t>本方已仔细阅读以上《土地承包经营合同》（样本），对所列条款内容已完全知悉，词语含义也已清晰理解，并同意遵照执行。</w:t>
                            </w:r>
                          </w:p>
                          <w:p w14:paraId="5470843B">
                            <w:pPr>
                              <w:rPr>
                                <w:rFonts w:hint="eastAsia" w:ascii="宋体" w:hAnsi="宋体"/>
                                <w:b/>
                                <w:color w:val="000000"/>
                                <w:sz w:val="24"/>
                                <w:lang w:eastAsia="zh-CN"/>
                              </w:rPr>
                            </w:pPr>
                          </w:p>
                          <w:p w14:paraId="612E627A">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5</w:t>
                            </w:r>
                            <w:r>
                              <w:rPr>
                                <w:rFonts w:hint="eastAsia" w:ascii="宋体" w:hAnsi="宋体"/>
                                <w:b/>
                                <w:color w:val="000000"/>
                                <w:sz w:val="24"/>
                                <w:lang w:eastAsia="zh-CN"/>
                              </w:rPr>
                              <w:t>年  月  日</w:t>
                            </w:r>
                          </w:p>
                        </w:txbxContent>
                      </wps:txbx>
                      <wps:bodyPr vert="horz" wrap="square" anchor="t" anchorCtr="0" upright="1"/>
                    </wps:wsp>
                  </a:graphicData>
                </a:graphic>
              </wp:anchor>
            </w:drawing>
          </mc:Choice>
          <mc:Fallback>
            <w:pict>
              <v:shape id="文本框 12" o:spid="_x0000_s1026" o:spt="202" type="#_x0000_t202" style="position:absolute;left:0pt;margin-left:7.45pt;margin-top:11.6pt;height:85.05pt;width:470.35pt;z-index:251678720;mso-width-relative:page;mso-height-relative:page;" filled="f" stroked="t" coordsize="21600,21600" o:gfxdata="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B4N31gAAAAkBAAAPAAAAAAAAAAEAIAAAACIAAABkcnMvZG93bnJldi54bWxQSwECFAAU&#10;AAAACACHTuJAfDjNWCwCAABRBAAADgAAAAAAAAABACAAAAAlAQAAZHJzL2Uyb0RvYy54bWxQSwUG&#10;AAAAAAYABgBZAQAAwwUAAAAA&#10;">
                <v:fill on="f" focussize="0,0"/>
                <v:stroke color="#000000" joinstyle="miter"/>
                <v:imagedata o:title=""/>
                <o:lock v:ext="edit" aspectratio="f"/>
                <v:textbox>
                  <w:txbxContent>
                    <w:p w14:paraId="29C7FB4A">
                      <w:pPr>
                        <w:rPr>
                          <w:rFonts w:hint="eastAsia" w:ascii="宋体" w:hAnsi="宋体"/>
                          <w:b/>
                          <w:color w:val="000000"/>
                          <w:sz w:val="24"/>
                          <w:lang w:eastAsia="zh-CN"/>
                        </w:rPr>
                      </w:pPr>
                      <w:r>
                        <w:rPr>
                          <w:rFonts w:hint="eastAsia" w:ascii="宋体" w:hAnsi="宋体"/>
                          <w:b/>
                          <w:color w:val="000000"/>
                          <w:sz w:val="24"/>
                          <w:lang w:eastAsia="zh-CN"/>
                        </w:rPr>
                        <w:t>本方已仔细阅读以上《土地承包经营合同》（样本），对所列条款内容已完全知悉，词语含义也已清晰理解，并同意遵照执行。</w:t>
                      </w:r>
                    </w:p>
                    <w:p w14:paraId="5470843B">
                      <w:pPr>
                        <w:rPr>
                          <w:rFonts w:hint="eastAsia" w:ascii="宋体" w:hAnsi="宋体"/>
                          <w:b/>
                          <w:color w:val="000000"/>
                          <w:sz w:val="24"/>
                          <w:lang w:eastAsia="zh-CN"/>
                        </w:rPr>
                      </w:pPr>
                    </w:p>
                    <w:p w14:paraId="612E627A">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5</w:t>
                      </w:r>
                      <w:r>
                        <w:rPr>
                          <w:rFonts w:hint="eastAsia" w:ascii="宋体" w:hAnsi="宋体"/>
                          <w:b/>
                          <w:color w:val="000000"/>
                          <w:sz w:val="24"/>
                          <w:lang w:eastAsia="zh-CN"/>
                        </w:rPr>
                        <w:t>年  月  日</w:t>
                      </w:r>
                    </w:p>
                  </w:txbxContent>
                </v:textbox>
              </v:shape>
            </w:pict>
          </mc:Fallback>
        </mc:AlternateContent>
      </w:r>
    </w:p>
    <w:p w14:paraId="3EDC6060">
      <w:pPr>
        <w:pStyle w:val="19"/>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olor w:val="auto"/>
          <w:sz w:val="24"/>
          <w:szCs w:val="24"/>
        </w:rPr>
      </w:pPr>
    </w:p>
    <w:p w14:paraId="09AC41FA">
      <w:pPr>
        <w:pStyle w:val="19"/>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144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2F758">
    <w:pPr>
      <w:pStyle w:val="7"/>
      <w:framePr w:wrap="around" w:vAnchor="text" w:hAnchor="margin" w:xAlign="center" w:y="1"/>
      <w:rPr>
        <w:rStyle w:val="15"/>
        <w:rFonts w:hint="eastAsia"/>
      </w:rPr>
    </w:pPr>
  </w:p>
  <w:p w14:paraId="4AD49A7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BC7E2">
    <w:pPr>
      <w:pStyle w:val="7"/>
      <w:framePr w:wrap="around" w:vAnchor="text" w:hAnchor="margin" w:xAlign="right" w:y="1"/>
      <w:rPr>
        <w:rStyle w:val="15"/>
      </w:rPr>
    </w:pPr>
    <w:r>
      <w:fldChar w:fldCharType="begin"/>
    </w:r>
    <w:r>
      <w:rPr>
        <w:rStyle w:val="15"/>
      </w:rPr>
      <w:instrText xml:space="preserve">PAGE  </w:instrText>
    </w:r>
    <w:r>
      <w:fldChar w:fldCharType="separate"/>
    </w:r>
    <w:r>
      <w:rPr>
        <w:rStyle w:val="15"/>
      </w:rPr>
      <w:t>0</w:t>
    </w:r>
    <w:r>
      <w:fldChar w:fldCharType="end"/>
    </w:r>
  </w:p>
  <w:p w14:paraId="0F2B68B3">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09D92">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08ED4">
    <w:pPr>
      <w:pStyle w:val="7"/>
      <w:rPr>
        <w:rStyle w:val="15"/>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2DEFFB6">
                          <w:pPr>
                            <w:pStyle w:val="7"/>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DZfzp/&#10;6QEAAMoDAAAOAAAAAAAAAAEAIAAAACIBAABkcnMvZTJvRG9jLnhtbFBLBQYAAAAABgAGAFkBAAB9&#10;BQAAAAA=&#10;">
              <v:fill on="f" focussize="0,0"/>
              <v:stroke on="f" weight="1.25pt"/>
              <v:imagedata o:title=""/>
              <o:lock v:ext="edit" aspectratio="f"/>
              <v:textbox inset="0mm,0mm,0mm,0mm" style="mso-fit-shape-to-text:t;">
                <w:txbxContent>
                  <w:p w14:paraId="12DEFFB6">
                    <w:pPr>
                      <w:pStyle w:val="7"/>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6EAB0C3">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09A0A">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C0D6CD5">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BgOlT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oUlBimceKn379O&#10;f/6d/v4ky7d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AgYDpU&#10;6QEAAMoDAAAOAAAAAAAAAAEAIAAAACIBAABkcnMvZTJvRG9jLnhtbFBLBQYAAAAABgAGAFkBAAB9&#10;BQAAAAA=&#10;">
              <v:fill on="f" focussize="0,0"/>
              <v:stroke on="f" weight="1.25pt"/>
              <v:imagedata o:title=""/>
              <o:lock v:ext="edit" aspectratio="f"/>
              <v:textbox inset="0mm,0mm,0mm,0mm" style="mso-fit-shape-to-text:t;">
                <w:txbxContent>
                  <w:p w14:paraId="3C0D6CD5">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31DB5">
    <w:pPr>
      <w:pStyle w:val="8"/>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F202C51">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440C0">
    <w:pPr>
      <w:pStyle w:val="8"/>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062923">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3484">
    <w:pPr>
      <w:pStyle w:val="8"/>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CD5BA8">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41D42E4"/>
    <w:rsid w:val="0470123A"/>
    <w:rsid w:val="047236CA"/>
    <w:rsid w:val="04C415F9"/>
    <w:rsid w:val="04D90B5D"/>
    <w:rsid w:val="052A53FB"/>
    <w:rsid w:val="054D2915"/>
    <w:rsid w:val="05A131E3"/>
    <w:rsid w:val="05E15C61"/>
    <w:rsid w:val="061816F7"/>
    <w:rsid w:val="063D6CE4"/>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5106B6"/>
    <w:rsid w:val="307D1FD3"/>
    <w:rsid w:val="30A12166"/>
    <w:rsid w:val="30A91F61"/>
    <w:rsid w:val="30BA4FD6"/>
    <w:rsid w:val="30BF25EC"/>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8F7D17"/>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5C6C7D"/>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39399D"/>
    <w:rsid w:val="53446C55"/>
    <w:rsid w:val="534554F2"/>
    <w:rsid w:val="53456529"/>
    <w:rsid w:val="538E2218"/>
    <w:rsid w:val="539827DD"/>
    <w:rsid w:val="539A4AC7"/>
    <w:rsid w:val="539D45B7"/>
    <w:rsid w:val="53AE40CE"/>
    <w:rsid w:val="53D524FA"/>
    <w:rsid w:val="53EA0ADD"/>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3F1D42"/>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3E6AC8"/>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384FD0"/>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F060FD"/>
    <w:rsid w:val="74031DBD"/>
    <w:rsid w:val="740D2C3B"/>
    <w:rsid w:val="74183A8D"/>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3">
    <w:name w:val="Default Paragraph Font"/>
    <w:uiPriority w:val="0"/>
  </w:style>
  <w:style w:type="table" w:default="1" w:styleId="11">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next w:val="4"/>
    <w:qFormat/>
    <w:uiPriority w:val="1"/>
    <w:pPr>
      <w:spacing w:before="52"/>
      <w:ind w:left="100"/>
    </w:pPr>
    <w:rPr>
      <w:rFonts w:ascii="宋体" w:hAnsi="宋体" w:eastAsia="宋体" w:cs="宋体"/>
      <w:sz w:val="24"/>
      <w:szCs w:val="24"/>
      <w:lang w:val="zh-CN" w:eastAsia="zh-CN" w:bidi="zh-CN"/>
    </w:rPr>
  </w:style>
  <w:style w:type="paragraph" w:styleId="4">
    <w:name w:val="Body Text First Indent"/>
    <w:basedOn w:val="3"/>
    <w:next w:val="1"/>
    <w:qFormat/>
    <w:uiPriority w:val="99"/>
    <w:pPr>
      <w:ind w:firstLine="420" w:firstLineChars="100"/>
    </w:pPr>
    <w:rPr>
      <w:kern w:val="0"/>
      <w:sz w:val="20"/>
      <w:szCs w:val="20"/>
    </w:rPr>
  </w:style>
  <w:style w:type="paragraph" w:styleId="5">
    <w:name w:val="Body Text Indent"/>
    <w:basedOn w:val="1"/>
    <w:uiPriority w:val="0"/>
    <w:pPr>
      <w:spacing w:line="500" w:lineRule="exact"/>
      <w:ind w:firstLine="480" w:firstLineChars="200"/>
    </w:pPr>
    <w:rPr>
      <w:sz w:val="24"/>
    </w:rPr>
  </w:style>
  <w:style w:type="paragraph" w:styleId="6">
    <w:name w:val="Balloon Text"/>
    <w:basedOn w:val="1"/>
    <w:uiPriority w:val="0"/>
    <w:rPr>
      <w:sz w:val="18"/>
      <w:szCs w:val="18"/>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Normal (Web)"/>
    <w:basedOn w:val="1"/>
    <w:uiPriority w:val="0"/>
    <w:pPr>
      <w:spacing w:before="100" w:beforeAutospacing="1" w:after="100" w:afterAutospacing="1"/>
      <w:ind w:left="0" w:right="0"/>
      <w:jc w:val="left"/>
    </w:pPr>
    <w:rPr>
      <w:kern w:val="0"/>
      <w:sz w:val="24"/>
      <w:lang w:val="en-US" w:eastAsia="zh-CN" w:bidi="ar-SA"/>
    </w:rPr>
  </w:style>
  <w:style w:type="paragraph" w:styleId="10">
    <w:name w:val="Body Text First Indent 2"/>
    <w:basedOn w:val="5"/>
    <w:qFormat/>
    <w:uiPriority w:val="0"/>
    <w:pPr>
      <w:ind w:firstLine="200" w:firstLineChars="200"/>
    </w:pPr>
  </w:style>
  <w:style w:type="table" w:styleId="12">
    <w:name w:val="Table Grid"/>
    <w:basedOn w:val="11"/>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uiPriority w:val="0"/>
    <w:rPr>
      <w:b/>
    </w:rPr>
  </w:style>
  <w:style w:type="character" w:styleId="15">
    <w:name w:val="page number"/>
    <w:basedOn w:val="13"/>
    <w:uiPriority w:val="0"/>
  </w:style>
  <w:style w:type="character" w:styleId="16">
    <w:name w:val="FollowedHyperlink"/>
    <w:basedOn w:val="13"/>
    <w:uiPriority w:val="0"/>
    <w:rPr>
      <w:color w:val="333333"/>
      <w:u w:val="none"/>
    </w:rPr>
  </w:style>
  <w:style w:type="character" w:styleId="17">
    <w:name w:val="Emphasis"/>
    <w:basedOn w:val="13"/>
    <w:uiPriority w:val="0"/>
  </w:style>
  <w:style w:type="character" w:styleId="18">
    <w:name w:val="Hyperlink"/>
    <w:basedOn w:val="13"/>
    <w:uiPriority w:val="0"/>
    <w:rPr>
      <w:color w:val="333333"/>
      <w:u w:val="none"/>
    </w:rPr>
  </w:style>
  <w:style w:type="paragraph" w:styleId="19">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List Paragraph11"/>
    <w:basedOn w:val="1"/>
    <w:qFormat/>
    <w:uiPriority w:val="0"/>
    <w:pPr>
      <w:ind w:firstLine="420" w:firstLineChars="200"/>
    </w:pPr>
    <w:rPr>
      <w:rFonts w:ascii="Calibri" w:hAnsi="Calibri"/>
      <w:szCs w:val="21"/>
    </w:rPr>
  </w:style>
  <w:style w:type="character" w:customStyle="1" w:styleId="21">
    <w:name w:val="font11"/>
    <w:basedOn w:val="13"/>
    <w:qFormat/>
    <w:uiPriority w:val="0"/>
    <w:rPr>
      <w:rFonts w:hint="eastAsia" w:ascii="宋体" w:hAnsi="宋体" w:eastAsia="宋体" w:cs="宋体"/>
      <w:color w:val="000000"/>
      <w:sz w:val="24"/>
      <w:szCs w:val="24"/>
      <w:u w:val="none"/>
    </w:rPr>
  </w:style>
  <w:style w:type="paragraph" w:customStyle="1" w:styleId="22">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3">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10469</Words>
  <Characters>10796</Characters>
  <Lines>74</Lines>
  <Paragraphs>20</Paragraphs>
  <TotalTime>46</TotalTime>
  <ScaleCrop>false</ScaleCrop>
  <LinksUpToDate>false</LinksUpToDate>
  <CharactersWithSpaces>11651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2025-06-27T01:29:00Z</cp:lastPrinted>
  <dcterms:modified xsi:type="dcterms:W3CDTF">2025-11-24T08:24:02Z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21885879B5604D82BF21C9FAA1339B2E_13</vt:lpwstr>
  </property>
  <property fmtid="{D5CDD505-2E9C-101B-9397-08002B2CF9AE}" pid="4" name="KSOTemplateDocerSaveRecord">
    <vt:lpwstr>eyJoZGlkIjoiNzYzNDZhZmRmZjM0NWUxNmJiOWFiNDI5YTEzYzUxNmEiLCJ1c2VySWQiOiIxNTk0MDAzNDA5In0=</vt:lpwstr>
  </property>
</Properties>
</file>