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5AF8DE">
      <w:pPr>
        <w:jc w:val="both"/>
        <w:rPr>
          <w:rFonts w:hint="eastAsia" w:ascii="宋体" w:hAnsi="宋体"/>
          <w:b/>
          <w:color w:val="auto"/>
          <w:sz w:val="48"/>
        </w:rPr>
      </w:pPr>
    </w:p>
    <w:p w14:paraId="4788975E">
      <w:pPr>
        <w:jc w:val="center"/>
        <w:rPr>
          <w:rFonts w:hint="eastAsia" w:ascii="宋体" w:hAnsi="宋体"/>
          <w:b/>
          <w:color w:val="auto"/>
          <w:sz w:val="48"/>
        </w:rPr>
      </w:pPr>
    </w:p>
    <w:p w14:paraId="5C14A3F6">
      <w:pPr>
        <w:jc w:val="center"/>
        <w:rPr>
          <w:rFonts w:hint="eastAsia" w:ascii="宋体" w:hAnsi="宋体"/>
          <w:b/>
          <w:color w:val="auto"/>
          <w:sz w:val="48"/>
        </w:rPr>
      </w:pPr>
    </w:p>
    <w:p w14:paraId="740B22AD">
      <w:pPr>
        <w:jc w:val="center"/>
        <w:rPr>
          <w:rFonts w:hint="eastAsia" w:ascii="宋体" w:hAnsi="宋体"/>
          <w:b/>
          <w:color w:val="auto"/>
          <w:sz w:val="48"/>
        </w:rPr>
      </w:pPr>
    </w:p>
    <w:p w14:paraId="624E7862">
      <w:pPr>
        <w:jc w:val="center"/>
        <w:rPr>
          <w:rFonts w:hint="eastAsia" w:ascii="宋体" w:hAnsi="宋体"/>
          <w:b/>
          <w:color w:val="auto"/>
          <w:sz w:val="48"/>
        </w:rPr>
      </w:pPr>
    </w:p>
    <w:p w14:paraId="706C74E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56B336">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温州市龙湾区永兴街道永民村永兴集市贸易市场两年租赁权竞价文件</w:t>
      </w:r>
    </w:p>
    <w:p w14:paraId="7CCDDEDC">
      <w:pPr>
        <w:jc w:val="center"/>
        <w:rPr>
          <w:rFonts w:hint="eastAsia" w:ascii="宋体" w:hAnsi="宋体"/>
          <w:b/>
          <w:bCs/>
          <w:color w:val="auto"/>
          <w:sz w:val="44"/>
          <w:szCs w:val="44"/>
          <w:lang w:val="en-US" w:eastAsia="zh-CN"/>
        </w:rPr>
      </w:pPr>
    </w:p>
    <w:p w14:paraId="6892124C">
      <w:pPr>
        <w:jc w:val="center"/>
        <w:rPr>
          <w:rFonts w:hint="eastAsia" w:ascii="宋体" w:hAnsi="宋体"/>
          <w:b/>
          <w:bCs/>
          <w:color w:val="auto"/>
          <w:sz w:val="44"/>
          <w:szCs w:val="44"/>
          <w:lang w:val="en-US" w:eastAsia="zh-CN"/>
        </w:rPr>
      </w:pPr>
    </w:p>
    <w:p w14:paraId="3B36577B">
      <w:pPr>
        <w:jc w:val="center"/>
        <w:rPr>
          <w:rFonts w:hint="eastAsia" w:ascii="宋体" w:hAnsi="宋体"/>
          <w:b/>
          <w:bCs/>
          <w:color w:val="auto"/>
          <w:sz w:val="44"/>
          <w:szCs w:val="44"/>
          <w:lang w:val="en-US" w:eastAsia="zh-CN"/>
        </w:rPr>
      </w:pPr>
    </w:p>
    <w:p w14:paraId="46470CFB">
      <w:pPr>
        <w:jc w:val="center"/>
        <w:rPr>
          <w:rFonts w:hint="eastAsia" w:ascii="宋体" w:hAnsi="宋体"/>
          <w:b/>
          <w:bCs/>
          <w:color w:val="auto"/>
          <w:sz w:val="44"/>
          <w:szCs w:val="44"/>
          <w:lang w:val="en-US" w:eastAsia="zh-CN"/>
        </w:rPr>
      </w:pPr>
    </w:p>
    <w:p w14:paraId="0147D0C0">
      <w:pPr>
        <w:jc w:val="both"/>
        <w:rPr>
          <w:rFonts w:hint="eastAsia" w:ascii="宋体" w:hAnsi="宋体"/>
          <w:b/>
          <w:bCs/>
          <w:color w:val="auto"/>
          <w:sz w:val="44"/>
          <w:szCs w:val="44"/>
          <w:lang w:val="en-US" w:eastAsia="zh-CN"/>
        </w:rPr>
      </w:pPr>
    </w:p>
    <w:p w14:paraId="4A1148C6">
      <w:pPr>
        <w:jc w:val="center"/>
        <w:rPr>
          <w:rFonts w:hint="eastAsia" w:ascii="宋体" w:hAnsi="宋体"/>
          <w:b/>
          <w:bCs/>
          <w:color w:val="auto"/>
          <w:sz w:val="44"/>
          <w:szCs w:val="44"/>
          <w:lang w:val="en-US" w:eastAsia="zh-CN"/>
        </w:rPr>
      </w:pPr>
    </w:p>
    <w:p w14:paraId="01BC0BE4">
      <w:pPr>
        <w:jc w:val="center"/>
        <w:rPr>
          <w:rFonts w:hint="eastAsia" w:ascii="宋体" w:hAnsi="宋体"/>
          <w:b/>
          <w:bCs/>
          <w:color w:val="auto"/>
          <w:sz w:val="44"/>
          <w:szCs w:val="44"/>
          <w:lang w:val="en-US" w:eastAsia="zh-CN"/>
        </w:rPr>
      </w:pPr>
    </w:p>
    <w:p w14:paraId="55F4FE31">
      <w:pPr>
        <w:jc w:val="center"/>
        <w:rPr>
          <w:rFonts w:hint="eastAsia" w:ascii="宋体" w:hAnsi="宋体"/>
          <w:b/>
          <w:bCs/>
          <w:color w:val="auto"/>
          <w:sz w:val="44"/>
          <w:szCs w:val="44"/>
          <w:lang w:val="en-US" w:eastAsia="zh-CN"/>
        </w:rPr>
      </w:pPr>
    </w:p>
    <w:p w14:paraId="379B2F3F">
      <w:pPr>
        <w:jc w:val="center"/>
        <w:rPr>
          <w:rFonts w:hint="eastAsia" w:ascii="宋体" w:hAnsi="宋体"/>
          <w:b/>
          <w:bCs/>
          <w:color w:val="auto"/>
          <w:sz w:val="44"/>
          <w:szCs w:val="44"/>
          <w:lang w:val="en-US" w:eastAsia="zh-CN"/>
        </w:rPr>
      </w:pPr>
    </w:p>
    <w:p w14:paraId="63A67F91">
      <w:pPr>
        <w:jc w:val="center"/>
        <w:rPr>
          <w:rFonts w:hint="eastAsia" w:ascii="宋体" w:hAnsi="宋体"/>
          <w:b/>
          <w:bCs/>
          <w:color w:val="auto"/>
          <w:sz w:val="44"/>
          <w:szCs w:val="44"/>
          <w:lang w:val="en-US" w:eastAsia="zh-CN"/>
        </w:rPr>
      </w:pPr>
    </w:p>
    <w:p w14:paraId="0A20ED13">
      <w:pPr>
        <w:jc w:val="center"/>
        <w:rPr>
          <w:rFonts w:hint="eastAsia" w:ascii="宋体" w:hAnsi="宋体"/>
          <w:b/>
          <w:bCs/>
          <w:color w:val="auto"/>
          <w:sz w:val="44"/>
          <w:szCs w:val="44"/>
          <w:lang w:val="en-US" w:eastAsia="zh-CN"/>
        </w:rPr>
      </w:pPr>
    </w:p>
    <w:p w14:paraId="7F6C9698">
      <w:pPr>
        <w:jc w:val="center"/>
        <w:rPr>
          <w:rFonts w:hint="eastAsia" w:ascii="宋体" w:hAnsi="宋体"/>
          <w:b/>
          <w:bCs/>
          <w:color w:val="auto"/>
          <w:sz w:val="44"/>
          <w:szCs w:val="44"/>
          <w:lang w:val="en-US" w:eastAsia="zh-CN"/>
        </w:rPr>
      </w:pPr>
    </w:p>
    <w:p w14:paraId="599118F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34235B1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2025年12月2日</w:t>
      </w:r>
    </w:p>
    <w:p w14:paraId="0D37243C">
      <w:pPr>
        <w:jc w:val="center"/>
        <w:rPr>
          <w:rFonts w:hint="eastAsia" w:ascii="宋体" w:hAnsi="宋体"/>
          <w:b/>
          <w:color w:val="auto"/>
          <w:sz w:val="48"/>
        </w:rPr>
      </w:pPr>
    </w:p>
    <w:p w14:paraId="6A93FEB6">
      <w:pPr>
        <w:jc w:val="center"/>
        <w:rPr>
          <w:rFonts w:hint="eastAsia" w:ascii="宋体" w:hAnsi="宋体"/>
          <w:b/>
          <w:color w:val="auto"/>
          <w:sz w:val="48"/>
        </w:rPr>
      </w:pPr>
      <w:r>
        <w:rPr>
          <w:rFonts w:hint="eastAsia" w:ascii="宋体" w:hAnsi="宋体"/>
          <w:b/>
          <w:color w:val="auto"/>
          <w:sz w:val="48"/>
        </w:rPr>
        <w:t>目  录</w:t>
      </w:r>
    </w:p>
    <w:p w14:paraId="78C5A1A8">
      <w:pPr>
        <w:jc w:val="center"/>
        <w:rPr>
          <w:rFonts w:hint="eastAsia" w:ascii="宋体" w:hAnsi="宋体"/>
          <w:b/>
          <w:color w:val="auto"/>
          <w:sz w:val="48"/>
        </w:rPr>
      </w:pPr>
    </w:p>
    <w:p w14:paraId="5A033542">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5E87CFA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36D009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1849652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073FF9D">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7BB14D2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4DDE1DAA">
      <w:pPr>
        <w:rPr>
          <w:rFonts w:hint="eastAsia" w:ascii="宋体" w:hAnsi="宋体"/>
          <w:color w:val="auto"/>
          <w:sz w:val="28"/>
        </w:rPr>
      </w:pPr>
    </w:p>
    <w:p w14:paraId="036EFEF4">
      <w:pPr>
        <w:rPr>
          <w:rFonts w:hint="eastAsia" w:ascii="宋体" w:hAnsi="宋体"/>
          <w:color w:val="auto"/>
          <w:sz w:val="28"/>
        </w:rPr>
      </w:pPr>
    </w:p>
    <w:p w14:paraId="7ABB4B80">
      <w:pPr>
        <w:rPr>
          <w:rFonts w:hint="eastAsia" w:ascii="宋体" w:hAnsi="宋体"/>
          <w:color w:val="auto"/>
          <w:sz w:val="28"/>
        </w:rPr>
      </w:pPr>
    </w:p>
    <w:p w14:paraId="6CC56BEA">
      <w:pPr>
        <w:rPr>
          <w:rFonts w:hint="eastAsia" w:ascii="宋体" w:hAnsi="宋体"/>
          <w:color w:val="auto"/>
          <w:sz w:val="28"/>
        </w:rPr>
      </w:pPr>
    </w:p>
    <w:p w14:paraId="480D6D43">
      <w:pPr>
        <w:rPr>
          <w:rFonts w:hint="eastAsia" w:ascii="宋体" w:hAnsi="宋体"/>
          <w:color w:val="auto"/>
          <w:sz w:val="28"/>
        </w:rPr>
      </w:pPr>
    </w:p>
    <w:p w14:paraId="4C3722C0">
      <w:pPr>
        <w:rPr>
          <w:rFonts w:hint="eastAsia" w:ascii="宋体" w:hAnsi="宋体"/>
          <w:color w:val="auto"/>
          <w:sz w:val="28"/>
        </w:rPr>
      </w:pPr>
    </w:p>
    <w:p w14:paraId="0312CDBA">
      <w:pPr>
        <w:rPr>
          <w:rFonts w:hint="eastAsia" w:ascii="宋体" w:hAnsi="宋体"/>
          <w:color w:val="auto"/>
          <w:sz w:val="28"/>
        </w:rPr>
      </w:pPr>
    </w:p>
    <w:p w14:paraId="17D69A12">
      <w:pPr>
        <w:rPr>
          <w:rFonts w:hint="eastAsia" w:ascii="宋体" w:hAnsi="宋体"/>
          <w:color w:val="auto"/>
          <w:sz w:val="28"/>
        </w:rPr>
      </w:pPr>
    </w:p>
    <w:p w14:paraId="20AF07B9">
      <w:pPr>
        <w:rPr>
          <w:rFonts w:hint="eastAsia" w:ascii="宋体" w:hAnsi="宋体"/>
          <w:color w:val="auto"/>
          <w:sz w:val="28"/>
        </w:rPr>
      </w:pPr>
    </w:p>
    <w:p w14:paraId="261DB076">
      <w:pPr>
        <w:rPr>
          <w:rFonts w:hint="eastAsia" w:ascii="宋体" w:hAnsi="宋体"/>
          <w:color w:val="auto"/>
          <w:sz w:val="28"/>
        </w:rPr>
      </w:pPr>
    </w:p>
    <w:p w14:paraId="752CD063">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C57456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温州市龙湾区永兴街道永民村永兴集市贸易市场两年</w:t>
      </w:r>
    </w:p>
    <w:p w14:paraId="25B0563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57D0C5B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2025年12月10日上午9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温州市龙湾区永兴街道永民村永兴集市贸易市场两年租赁权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35799F0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09"/>
        <w:gridCol w:w="1530"/>
        <w:gridCol w:w="1095"/>
        <w:gridCol w:w="1425"/>
        <w:gridCol w:w="1220"/>
      </w:tblGrid>
      <w:tr w14:paraId="04A80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F9E1C1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09" w:type="dxa"/>
            <w:tcBorders>
              <w:top w:val="single" w:color="000000" w:sz="4" w:space="0"/>
              <w:left w:val="single" w:color="000000" w:sz="4" w:space="0"/>
              <w:bottom w:val="single" w:color="000000" w:sz="4" w:space="0"/>
              <w:right w:val="single" w:color="000000" w:sz="4" w:space="0"/>
            </w:tcBorders>
            <w:noWrap w:val="0"/>
            <w:vAlign w:val="center"/>
          </w:tcPr>
          <w:p w14:paraId="597B93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625" w:type="dxa"/>
            <w:gridSpan w:val="2"/>
            <w:tcBorders>
              <w:top w:val="single" w:color="000000" w:sz="4" w:space="0"/>
              <w:left w:val="single" w:color="000000" w:sz="4" w:space="0"/>
              <w:bottom w:val="single" w:color="000000" w:sz="4" w:space="0"/>
              <w:right w:val="single" w:color="000000" w:sz="4" w:space="0"/>
            </w:tcBorders>
            <w:noWrap w:val="0"/>
            <w:vAlign w:val="center"/>
          </w:tcPr>
          <w:p w14:paraId="10D3A6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数量</w:t>
            </w:r>
          </w:p>
        </w:tc>
        <w:tc>
          <w:tcPr>
            <w:tcW w:w="1425" w:type="dxa"/>
            <w:tcBorders>
              <w:top w:val="single" w:color="000000" w:sz="4" w:space="0"/>
              <w:left w:val="single" w:color="000000" w:sz="4" w:space="0"/>
              <w:bottom w:val="single" w:color="000000" w:sz="4" w:space="0"/>
              <w:right w:val="single" w:color="auto" w:sz="4" w:space="0"/>
            </w:tcBorders>
            <w:noWrap w:val="0"/>
            <w:vAlign w:val="center"/>
          </w:tcPr>
          <w:p w14:paraId="52A373B6">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34A19C93">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0" w:type="dxa"/>
            <w:tcBorders>
              <w:top w:val="single" w:color="000000" w:sz="4" w:space="0"/>
              <w:left w:val="nil"/>
              <w:bottom w:val="single" w:color="000000" w:sz="4" w:space="0"/>
              <w:right w:val="single" w:color="auto" w:sz="4" w:space="0"/>
            </w:tcBorders>
            <w:noWrap w:val="0"/>
            <w:vAlign w:val="center"/>
          </w:tcPr>
          <w:p w14:paraId="035DB16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68233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EE05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57298EA0">
            <w:pPr>
              <w:spacing w:line="32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3509" w:type="dxa"/>
            <w:vMerge w:val="restart"/>
            <w:tcBorders>
              <w:top w:val="single" w:color="000000" w:sz="4" w:space="0"/>
              <w:left w:val="single" w:color="000000" w:sz="4" w:space="0"/>
              <w:right w:val="single" w:color="000000" w:sz="4" w:space="0"/>
            </w:tcBorders>
            <w:noWrap w:val="0"/>
            <w:vAlign w:val="center"/>
          </w:tcPr>
          <w:p w14:paraId="1BD5D113">
            <w:pPr>
              <w:spacing w:line="300" w:lineRule="exact"/>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温州市龙湾区永兴街道永民村永兴集市贸易市场两年租赁权     </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8C4B477">
            <w:pPr>
              <w:spacing w:line="300" w:lineRule="exact"/>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水产摊位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1787B896">
            <w:pPr>
              <w:spacing w:line="300" w:lineRule="exact"/>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26个</w:t>
            </w:r>
          </w:p>
        </w:tc>
        <w:tc>
          <w:tcPr>
            <w:tcW w:w="1425" w:type="dxa"/>
            <w:vMerge w:val="restart"/>
            <w:tcBorders>
              <w:top w:val="single" w:color="000000" w:sz="4" w:space="0"/>
              <w:left w:val="single" w:color="000000" w:sz="4" w:space="0"/>
              <w:right w:val="single" w:color="auto" w:sz="4" w:space="0"/>
            </w:tcBorders>
            <w:noWrap w:val="0"/>
            <w:vAlign w:val="center"/>
          </w:tcPr>
          <w:p w14:paraId="1352C3AB">
            <w:pPr>
              <w:spacing w:line="300" w:lineRule="exact"/>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2498573元</w:t>
            </w:r>
          </w:p>
        </w:tc>
        <w:tc>
          <w:tcPr>
            <w:tcW w:w="1220" w:type="dxa"/>
            <w:vMerge w:val="restart"/>
            <w:tcBorders>
              <w:top w:val="single" w:color="000000" w:sz="4" w:space="0"/>
              <w:left w:val="nil"/>
              <w:right w:val="single" w:color="auto" w:sz="4" w:space="0"/>
            </w:tcBorders>
            <w:noWrap w:val="0"/>
            <w:vAlign w:val="center"/>
          </w:tcPr>
          <w:p w14:paraId="4E9B9DE7">
            <w:pPr>
              <w:spacing w:line="300" w:lineRule="exact"/>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149万元    </w:t>
            </w:r>
          </w:p>
        </w:tc>
      </w:tr>
      <w:tr w14:paraId="63BEB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06" w:type="dxa"/>
            <w:vMerge w:val="continue"/>
            <w:tcBorders>
              <w:left w:val="single" w:color="auto" w:sz="4" w:space="0"/>
              <w:right w:val="single" w:color="000000" w:sz="4" w:space="0"/>
            </w:tcBorders>
            <w:noWrap w:val="0"/>
            <w:vAlign w:val="center"/>
          </w:tcPr>
          <w:p w14:paraId="00D8DD7C">
            <w:pPr>
              <w:spacing w:line="300" w:lineRule="exact"/>
              <w:jc w:val="center"/>
            </w:pPr>
          </w:p>
        </w:tc>
        <w:tc>
          <w:tcPr>
            <w:tcW w:w="3509" w:type="dxa"/>
            <w:vMerge w:val="continue"/>
            <w:tcBorders>
              <w:left w:val="single" w:color="000000" w:sz="4" w:space="0"/>
              <w:right w:val="single" w:color="000000" w:sz="4" w:space="0"/>
            </w:tcBorders>
            <w:noWrap w:val="0"/>
            <w:vAlign w:val="center"/>
          </w:tcPr>
          <w:p w14:paraId="2A2DE70E">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60A456CF">
            <w:pPr>
              <w:spacing w:line="300" w:lineRule="exact"/>
              <w:jc w:val="center"/>
            </w:pPr>
            <w:r>
              <w:rPr>
                <w:rFonts w:hint="eastAsia" w:ascii="宋体" w:hAnsi="宋体" w:eastAsia="宋体" w:cs="宋体"/>
                <w:sz w:val="24"/>
                <w:szCs w:val="24"/>
                <w:lang w:val="en-US" w:eastAsia="zh-CN"/>
              </w:rPr>
              <w:t>猪肉摊位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E612296">
            <w:pPr>
              <w:spacing w:line="300" w:lineRule="exact"/>
              <w:jc w:val="center"/>
            </w:pPr>
            <w:r>
              <w:rPr>
                <w:rFonts w:hint="eastAsia" w:ascii="宋体" w:hAnsi="宋体" w:eastAsia="宋体" w:cs="宋体"/>
                <w:sz w:val="24"/>
                <w:szCs w:val="24"/>
                <w:lang w:val="en-US" w:eastAsia="zh-CN"/>
              </w:rPr>
              <w:t>14个</w:t>
            </w:r>
          </w:p>
        </w:tc>
        <w:tc>
          <w:tcPr>
            <w:tcW w:w="1425" w:type="dxa"/>
            <w:vMerge w:val="continue"/>
            <w:tcBorders>
              <w:left w:val="single" w:color="000000" w:sz="4" w:space="0"/>
              <w:right w:val="single" w:color="auto" w:sz="4" w:space="0"/>
            </w:tcBorders>
            <w:noWrap w:val="0"/>
            <w:vAlign w:val="center"/>
          </w:tcPr>
          <w:p w14:paraId="10B68B75">
            <w:pPr>
              <w:spacing w:line="300" w:lineRule="exact"/>
              <w:jc w:val="center"/>
            </w:pPr>
          </w:p>
        </w:tc>
        <w:tc>
          <w:tcPr>
            <w:tcW w:w="1220" w:type="dxa"/>
            <w:vMerge w:val="continue"/>
            <w:tcBorders>
              <w:left w:val="nil"/>
              <w:right w:val="single" w:color="auto" w:sz="4" w:space="0"/>
            </w:tcBorders>
            <w:noWrap w:val="0"/>
            <w:vAlign w:val="center"/>
          </w:tcPr>
          <w:p w14:paraId="001C3F02">
            <w:pPr>
              <w:spacing w:line="300" w:lineRule="exact"/>
              <w:jc w:val="center"/>
            </w:pPr>
          </w:p>
        </w:tc>
      </w:tr>
      <w:tr w14:paraId="737FE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706" w:type="dxa"/>
            <w:vMerge w:val="continue"/>
            <w:tcBorders>
              <w:left w:val="single" w:color="auto" w:sz="4" w:space="0"/>
              <w:right w:val="single" w:color="000000" w:sz="4" w:space="0"/>
            </w:tcBorders>
            <w:noWrap w:val="0"/>
            <w:vAlign w:val="center"/>
          </w:tcPr>
          <w:p w14:paraId="5183B75D">
            <w:pPr>
              <w:spacing w:line="300" w:lineRule="exact"/>
              <w:jc w:val="center"/>
            </w:pPr>
          </w:p>
        </w:tc>
        <w:tc>
          <w:tcPr>
            <w:tcW w:w="3509" w:type="dxa"/>
            <w:vMerge w:val="continue"/>
            <w:tcBorders>
              <w:left w:val="single" w:color="000000" w:sz="4" w:space="0"/>
              <w:right w:val="single" w:color="000000" w:sz="4" w:space="0"/>
            </w:tcBorders>
            <w:noWrap w:val="0"/>
            <w:vAlign w:val="center"/>
          </w:tcPr>
          <w:p w14:paraId="7014F172">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4CA0D607">
            <w:pPr>
              <w:spacing w:line="300" w:lineRule="exact"/>
              <w:jc w:val="center"/>
            </w:pPr>
            <w:r>
              <w:rPr>
                <w:rFonts w:hint="eastAsia" w:ascii="宋体" w:hAnsi="宋体" w:eastAsia="宋体" w:cs="宋体"/>
                <w:sz w:val="24"/>
                <w:szCs w:val="24"/>
                <w:lang w:val="en-US" w:eastAsia="zh-CN"/>
              </w:rPr>
              <w:t>副食品摊位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860E8FE">
            <w:pPr>
              <w:spacing w:line="300" w:lineRule="exact"/>
              <w:jc w:val="center"/>
            </w:pPr>
            <w:r>
              <w:rPr>
                <w:rFonts w:hint="eastAsia" w:ascii="宋体" w:hAnsi="宋体" w:eastAsia="宋体" w:cs="宋体"/>
                <w:sz w:val="24"/>
                <w:szCs w:val="24"/>
                <w:lang w:val="en-US" w:eastAsia="zh-CN"/>
              </w:rPr>
              <w:t>16个</w:t>
            </w:r>
          </w:p>
        </w:tc>
        <w:tc>
          <w:tcPr>
            <w:tcW w:w="1425" w:type="dxa"/>
            <w:vMerge w:val="continue"/>
            <w:tcBorders>
              <w:left w:val="single" w:color="000000" w:sz="4" w:space="0"/>
              <w:right w:val="single" w:color="auto" w:sz="4" w:space="0"/>
            </w:tcBorders>
            <w:noWrap w:val="0"/>
            <w:vAlign w:val="center"/>
          </w:tcPr>
          <w:p w14:paraId="0A6ED80C">
            <w:pPr>
              <w:spacing w:line="300" w:lineRule="exact"/>
              <w:jc w:val="center"/>
            </w:pPr>
          </w:p>
        </w:tc>
        <w:tc>
          <w:tcPr>
            <w:tcW w:w="1220" w:type="dxa"/>
            <w:vMerge w:val="continue"/>
            <w:tcBorders>
              <w:left w:val="nil"/>
              <w:right w:val="single" w:color="auto" w:sz="4" w:space="0"/>
            </w:tcBorders>
            <w:noWrap w:val="0"/>
            <w:vAlign w:val="center"/>
          </w:tcPr>
          <w:p w14:paraId="1B285323">
            <w:pPr>
              <w:spacing w:line="300" w:lineRule="exact"/>
              <w:jc w:val="center"/>
            </w:pPr>
          </w:p>
        </w:tc>
      </w:tr>
      <w:tr w14:paraId="1A498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706" w:type="dxa"/>
            <w:vMerge w:val="continue"/>
            <w:tcBorders>
              <w:left w:val="single" w:color="auto" w:sz="4" w:space="0"/>
              <w:right w:val="single" w:color="000000" w:sz="4" w:space="0"/>
            </w:tcBorders>
            <w:noWrap w:val="0"/>
            <w:vAlign w:val="center"/>
          </w:tcPr>
          <w:p w14:paraId="7453D35D">
            <w:pPr>
              <w:spacing w:line="300" w:lineRule="exact"/>
              <w:jc w:val="center"/>
            </w:pPr>
          </w:p>
        </w:tc>
        <w:tc>
          <w:tcPr>
            <w:tcW w:w="3509" w:type="dxa"/>
            <w:vMerge w:val="continue"/>
            <w:tcBorders>
              <w:left w:val="single" w:color="000000" w:sz="4" w:space="0"/>
              <w:right w:val="single" w:color="000000" w:sz="4" w:space="0"/>
            </w:tcBorders>
            <w:noWrap w:val="0"/>
            <w:vAlign w:val="center"/>
          </w:tcPr>
          <w:p w14:paraId="58533BA5">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2204A110">
            <w:pPr>
              <w:spacing w:line="300" w:lineRule="exact"/>
              <w:jc w:val="center"/>
            </w:pPr>
            <w:r>
              <w:rPr>
                <w:rFonts w:hint="eastAsia" w:ascii="宋体" w:hAnsi="宋体" w:eastAsia="宋体" w:cs="宋体"/>
                <w:sz w:val="24"/>
                <w:szCs w:val="24"/>
                <w:lang w:val="en-US" w:eastAsia="zh-CN"/>
              </w:rPr>
              <w:t>蔬菜摊位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02F00AC">
            <w:pPr>
              <w:spacing w:line="300" w:lineRule="exact"/>
              <w:jc w:val="center"/>
            </w:pPr>
            <w:r>
              <w:rPr>
                <w:rFonts w:hint="eastAsia" w:ascii="宋体" w:hAnsi="宋体" w:eastAsia="宋体" w:cs="宋体"/>
                <w:sz w:val="24"/>
                <w:szCs w:val="24"/>
                <w:lang w:val="en-US" w:eastAsia="zh-CN"/>
              </w:rPr>
              <w:t>26个</w:t>
            </w:r>
          </w:p>
        </w:tc>
        <w:tc>
          <w:tcPr>
            <w:tcW w:w="1425" w:type="dxa"/>
            <w:vMerge w:val="continue"/>
            <w:tcBorders>
              <w:left w:val="single" w:color="000000" w:sz="4" w:space="0"/>
              <w:right w:val="single" w:color="auto" w:sz="4" w:space="0"/>
            </w:tcBorders>
            <w:noWrap w:val="0"/>
            <w:vAlign w:val="center"/>
          </w:tcPr>
          <w:p w14:paraId="2D63ECDA">
            <w:pPr>
              <w:spacing w:line="300" w:lineRule="exact"/>
              <w:jc w:val="center"/>
            </w:pPr>
          </w:p>
        </w:tc>
        <w:tc>
          <w:tcPr>
            <w:tcW w:w="1220" w:type="dxa"/>
            <w:vMerge w:val="continue"/>
            <w:tcBorders>
              <w:left w:val="nil"/>
              <w:right w:val="single" w:color="auto" w:sz="4" w:space="0"/>
            </w:tcBorders>
            <w:noWrap w:val="0"/>
            <w:vAlign w:val="center"/>
          </w:tcPr>
          <w:p w14:paraId="1F741546">
            <w:pPr>
              <w:spacing w:line="300" w:lineRule="exact"/>
              <w:jc w:val="center"/>
            </w:pPr>
          </w:p>
        </w:tc>
      </w:tr>
      <w:tr w14:paraId="003CF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3A14CE5D">
            <w:pPr>
              <w:spacing w:line="300" w:lineRule="exact"/>
              <w:jc w:val="center"/>
            </w:pPr>
          </w:p>
        </w:tc>
        <w:tc>
          <w:tcPr>
            <w:tcW w:w="3509" w:type="dxa"/>
            <w:vMerge w:val="continue"/>
            <w:tcBorders>
              <w:left w:val="single" w:color="000000" w:sz="4" w:space="0"/>
              <w:bottom w:val="single" w:color="000000" w:sz="4" w:space="0"/>
              <w:right w:val="single" w:color="000000" w:sz="4" w:space="0"/>
            </w:tcBorders>
            <w:noWrap w:val="0"/>
            <w:vAlign w:val="center"/>
          </w:tcPr>
          <w:p w14:paraId="06F40873">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FCA37CE">
            <w:pPr>
              <w:spacing w:line="300" w:lineRule="exact"/>
              <w:jc w:val="center"/>
            </w:pPr>
            <w:r>
              <w:rPr>
                <w:rFonts w:hint="eastAsia" w:ascii="宋体" w:hAnsi="宋体" w:eastAsia="宋体" w:cs="宋体"/>
                <w:sz w:val="24"/>
                <w:szCs w:val="24"/>
                <w:lang w:val="en-US" w:eastAsia="zh-CN"/>
              </w:rPr>
              <w:t>合计</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F8AC85D">
            <w:pPr>
              <w:spacing w:line="300" w:lineRule="exact"/>
              <w:jc w:val="center"/>
            </w:pPr>
            <w:r>
              <w:rPr>
                <w:rFonts w:hint="eastAsia" w:ascii="宋体" w:hAnsi="宋体" w:eastAsia="宋体" w:cs="宋体"/>
                <w:sz w:val="24"/>
                <w:szCs w:val="24"/>
                <w:lang w:val="en-US" w:eastAsia="zh-CN"/>
              </w:rPr>
              <w:t>82个</w:t>
            </w:r>
          </w:p>
        </w:tc>
        <w:tc>
          <w:tcPr>
            <w:tcW w:w="1425" w:type="dxa"/>
            <w:vMerge w:val="continue"/>
            <w:tcBorders>
              <w:left w:val="single" w:color="000000" w:sz="4" w:space="0"/>
              <w:bottom w:val="single" w:color="000000" w:sz="4" w:space="0"/>
              <w:right w:val="single" w:color="auto" w:sz="4" w:space="0"/>
            </w:tcBorders>
            <w:noWrap w:val="0"/>
            <w:vAlign w:val="center"/>
          </w:tcPr>
          <w:p w14:paraId="114D3D0F">
            <w:pPr>
              <w:spacing w:line="300" w:lineRule="exact"/>
              <w:jc w:val="center"/>
            </w:pPr>
          </w:p>
        </w:tc>
        <w:tc>
          <w:tcPr>
            <w:tcW w:w="1220" w:type="dxa"/>
            <w:vMerge w:val="continue"/>
            <w:tcBorders>
              <w:left w:val="nil"/>
              <w:bottom w:val="single" w:color="000000" w:sz="4" w:space="0"/>
              <w:right w:val="single" w:color="auto" w:sz="4" w:space="0"/>
            </w:tcBorders>
            <w:noWrap w:val="0"/>
            <w:vAlign w:val="center"/>
          </w:tcPr>
          <w:p w14:paraId="387193CD">
            <w:pPr>
              <w:spacing w:line="300" w:lineRule="exact"/>
              <w:jc w:val="center"/>
            </w:pPr>
          </w:p>
        </w:tc>
      </w:tr>
      <w:tr w14:paraId="631D8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485" w:type="dxa"/>
            <w:gridSpan w:val="6"/>
            <w:tcBorders>
              <w:top w:val="single" w:color="000000" w:sz="4" w:space="0"/>
              <w:left w:val="single" w:color="auto" w:sz="4" w:space="0"/>
              <w:bottom w:val="single" w:color="000000" w:sz="4" w:space="0"/>
              <w:right w:val="single" w:color="auto" w:sz="4" w:space="0"/>
            </w:tcBorders>
            <w:noWrap w:val="0"/>
            <w:vAlign w:val="center"/>
          </w:tcPr>
          <w:p w14:paraId="3887FF3E">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租期2年，租金（不含税）一年一付，先付后用，租赁期内租金不递增。</w:t>
            </w:r>
          </w:p>
          <w:p w14:paraId="1F4E0482">
            <w:pPr>
              <w:numPr>
                <w:ilvl w:val="0"/>
                <w:numId w:val="0"/>
              </w:numPr>
              <w:spacing w:line="300" w:lineRule="exact"/>
              <w:ind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w:t>
            </w:r>
          </w:p>
          <w:p w14:paraId="05FE2D4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default"/>
                <w:highlight w:val="yellow"/>
                <w:lang w:val="en-US" w:eastAsia="zh-CN"/>
              </w:rPr>
            </w:pPr>
            <w:r>
              <w:rPr>
                <w:rFonts w:hint="eastAsia" w:ascii="宋体" w:hAnsi="宋体" w:eastAsia="宋体" w:cs="宋体"/>
                <w:kern w:val="0"/>
                <w:sz w:val="24"/>
                <w:szCs w:val="24"/>
                <w:lang w:val="en-US" w:eastAsia="zh-CN" w:bidi="ar"/>
              </w:rPr>
              <w:t>3、经营业态：农贸市场，摊位经营类目不可擅自改变。</w:t>
            </w:r>
          </w:p>
        </w:tc>
      </w:tr>
    </w:tbl>
    <w:p w14:paraId="601D22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DF6B6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-3964940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6E66A4FC">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49682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54E023B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eastAsia="宋体" w:cs="Times New Roman"/>
          <w:b/>
          <w:bCs/>
          <w:color w:val="auto"/>
          <w:sz w:val="24"/>
          <w:szCs w:val="24"/>
          <w:highlight w:val="none"/>
          <w:u w:val="none"/>
          <w:lang w:val="en-US" w:eastAsia="zh-CN"/>
        </w:rPr>
        <w:t>永民村租赁项目</w:t>
      </w:r>
      <w:r>
        <w:rPr>
          <w:rFonts w:hint="eastAsia" w:ascii="宋体" w:hAnsi="宋体" w:eastAsia="宋体" w:cs="Times New Roman"/>
          <w:b/>
          <w:bCs/>
          <w:color w:val="auto"/>
          <w:sz w:val="24"/>
          <w:szCs w:val="24"/>
          <w:u w:val="none"/>
          <w:lang w:val="en-US" w:eastAsia="zh-CN"/>
        </w:rPr>
        <w:t>。</w:t>
      </w:r>
    </w:p>
    <w:p w14:paraId="4169577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租赁履约保证金为5万元。</w:t>
      </w:r>
    </w:p>
    <w:p w14:paraId="77C3817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DB17FF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即公告发布之日起至2025年12月8日下午4时止（工作时间）</w:t>
      </w:r>
    </w:p>
    <w:p w14:paraId="0F823EC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D1BFD0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253EF6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C83634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1B270E6">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w:t>
      </w:r>
      <w:bookmarkStart w:id="1" w:name="_GoBack"/>
      <w:bookmarkEnd w:id="1"/>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6CFED6C0">
      <w:pPr>
        <w:pStyle w:val="3"/>
        <w:ind w:left="0" w:leftChars="0" w:firstLine="480" w:firstLineChars="200"/>
        <w:rPr>
          <w:rFonts w:hint="eastAsia" w:ascii="宋体" w:hAnsi="宋体" w:eastAsia="宋体" w:cs="Times New Roman"/>
          <w:color w:val="auto"/>
          <w:sz w:val="24"/>
          <w:szCs w:val="24"/>
          <w:highlight w:val="none"/>
          <w:lang w:eastAsia="zh-CN"/>
        </w:rPr>
      </w:pPr>
    </w:p>
    <w:p w14:paraId="0DF698C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温州市龙湾区永兴街道永民村股份经济合作社</w:t>
      </w:r>
    </w:p>
    <w:p w14:paraId="59FA919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237A967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 xml:space="preserve">2025年12月2日  </w:t>
      </w:r>
      <w:r>
        <w:rPr>
          <w:rFonts w:hint="eastAsia" w:ascii="宋体" w:hAnsi="宋体" w:eastAsia="宋体" w:cs="Times New Roman"/>
          <w:color w:val="auto"/>
          <w:sz w:val="24"/>
          <w:szCs w:val="24"/>
          <w:u w:val="none"/>
          <w:lang w:val="en-US" w:eastAsia="zh-CN"/>
        </w:rPr>
        <w:t xml:space="preserve">                   </w:t>
      </w:r>
    </w:p>
    <w:p w14:paraId="02FE2EE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2C942B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1237F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A164B36">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0CF20C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4247E5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5717DF38">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olor w:val="auto"/>
          <w:sz w:val="24"/>
          <w:szCs w:val="24"/>
        </w:rPr>
        <w:t>原承租人在同等价格条件下享有优先承租权，行权方式为过程行权。</w:t>
      </w:r>
    </w:p>
    <w:p w14:paraId="3C2E677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6C9AAF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4301AC0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4DA738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69435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CA6ABA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3320FE1">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347BC7D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31F5D85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119EBB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D9B630D">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B2D0B5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ECA38E9">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1A0A7D8">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2025年12月2日</w:t>
      </w:r>
    </w:p>
    <w:p w14:paraId="293AC806">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40BEDA">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B6BACA1">
                            <w:pPr>
                              <w:jc w:val="left"/>
                              <w:rPr>
                                <w:rFonts w:hint="eastAsia" w:ascii="宋体" w:hAnsi="宋体"/>
                                <w:color w:val="000000"/>
                                <w:sz w:val="24"/>
                              </w:rPr>
                            </w:pPr>
                          </w:p>
                          <w:p w14:paraId="025384F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769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2E40BEDA">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B6BACA1">
                      <w:pPr>
                        <w:jc w:val="left"/>
                        <w:rPr>
                          <w:rFonts w:hint="eastAsia" w:ascii="宋体" w:hAnsi="宋体"/>
                          <w:color w:val="000000"/>
                          <w:sz w:val="24"/>
                        </w:rPr>
                      </w:pPr>
                    </w:p>
                    <w:p w14:paraId="025384F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962AD35">
      <w:pPr>
        <w:spacing w:line="480" w:lineRule="exact"/>
        <w:textAlignment w:val="baseline"/>
        <w:rPr>
          <w:rFonts w:hint="eastAsia"/>
          <w:color w:val="auto"/>
          <w:sz w:val="28"/>
          <w:szCs w:val="28"/>
        </w:rPr>
      </w:pPr>
    </w:p>
    <w:p w14:paraId="7CA5537C">
      <w:pPr>
        <w:spacing w:line="360" w:lineRule="auto"/>
        <w:jc w:val="both"/>
        <w:rPr>
          <w:rFonts w:hint="eastAsia"/>
          <w:b/>
          <w:color w:val="auto"/>
          <w:sz w:val="36"/>
          <w:szCs w:val="36"/>
          <w:highlight w:val="none"/>
        </w:rPr>
      </w:pPr>
    </w:p>
    <w:p w14:paraId="231BB3AA">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073A7D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2073A7D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7DE393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E6DBAF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6683E9A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2325DA1">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DDA3B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2CCC70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CE268A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2BB0B3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0FCD0A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4530D63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30B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08A650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27C9D57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E8D8C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3A1E3E6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6B09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A5758C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B7C6C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5825687B">
      <w:pPr>
        <w:spacing w:line="500" w:lineRule="exact"/>
        <w:jc w:val="both"/>
        <w:rPr>
          <w:rFonts w:hint="eastAsia"/>
          <w:color w:val="auto"/>
          <w:sz w:val="24"/>
          <w:highlight w:val="none"/>
          <w:lang w:val="en-US" w:eastAsia="zh-CN"/>
        </w:rPr>
      </w:pPr>
    </w:p>
    <w:p w14:paraId="62EEDF2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2A87D98">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6C6AD0F1">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温州市龙湾区永兴街道永民村股份经济合作社</w:t>
      </w:r>
    </w:p>
    <w:p w14:paraId="3BAB04B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09"/>
        <w:gridCol w:w="1530"/>
        <w:gridCol w:w="1095"/>
        <w:gridCol w:w="1425"/>
        <w:gridCol w:w="1220"/>
      </w:tblGrid>
      <w:tr w14:paraId="5A618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30A15B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09" w:type="dxa"/>
            <w:tcBorders>
              <w:top w:val="single" w:color="000000" w:sz="4" w:space="0"/>
              <w:left w:val="single" w:color="000000" w:sz="4" w:space="0"/>
              <w:bottom w:val="single" w:color="000000" w:sz="4" w:space="0"/>
              <w:right w:val="single" w:color="000000" w:sz="4" w:space="0"/>
            </w:tcBorders>
            <w:noWrap w:val="0"/>
            <w:vAlign w:val="center"/>
          </w:tcPr>
          <w:p w14:paraId="1D463C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625" w:type="dxa"/>
            <w:gridSpan w:val="2"/>
            <w:tcBorders>
              <w:top w:val="single" w:color="000000" w:sz="4" w:space="0"/>
              <w:left w:val="single" w:color="000000" w:sz="4" w:space="0"/>
              <w:bottom w:val="single" w:color="000000" w:sz="4" w:space="0"/>
              <w:right w:val="single" w:color="000000" w:sz="4" w:space="0"/>
            </w:tcBorders>
            <w:noWrap w:val="0"/>
            <w:vAlign w:val="center"/>
          </w:tcPr>
          <w:p w14:paraId="31E4557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数量</w:t>
            </w:r>
          </w:p>
        </w:tc>
        <w:tc>
          <w:tcPr>
            <w:tcW w:w="1425" w:type="dxa"/>
            <w:tcBorders>
              <w:top w:val="single" w:color="000000" w:sz="4" w:space="0"/>
              <w:left w:val="single" w:color="000000" w:sz="4" w:space="0"/>
              <w:bottom w:val="single" w:color="000000" w:sz="4" w:space="0"/>
              <w:right w:val="single" w:color="auto" w:sz="4" w:space="0"/>
            </w:tcBorders>
            <w:noWrap w:val="0"/>
            <w:vAlign w:val="center"/>
          </w:tcPr>
          <w:p w14:paraId="52414F2F">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5F7FDEE">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0" w:type="dxa"/>
            <w:tcBorders>
              <w:top w:val="single" w:color="000000" w:sz="4" w:space="0"/>
              <w:left w:val="nil"/>
              <w:bottom w:val="single" w:color="000000" w:sz="4" w:space="0"/>
              <w:right w:val="single" w:color="auto" w:sz="4" w:space="0"/>
            </w:tcBorders>
            <w:noWrap w:val="0"/>
            <w:vAlign w:val="center"/>
          </w:tcPr>
          <w:p w14:paraId="1E95254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E85219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B67E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2583887E">
            <w:pPr>
              <w:spacing w:line="32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3509" w:type="dxa"/>
            <w:vMerge w:val="restart"/>
            <w:tcBorders>
              <w:top w:val="single" w:color="000000" w:sz="4" w:space="0"/>
              <w:left w:val="single" w:color="000000" w:sz="4" w:space="0"/>
              <w:right w:val="single" w:color="000000" w:sz="4" w:space="0"/>
            </w:tcBorders>
            <w:noWrap w:val="0"/>
            <w:vAlign w:val="center"/>
          </w:tcPr>
          <w:p w14:paraId="482D611D">
            <w:pPr>
              <w:spacing w:line="300" w:lineRule="exact"/>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温州市龙湾区永兴街道永民村永兴集市贸易市场两年租赁权     </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7CA503C">
            <w:pPr>
              <w:spacing w:line="300" w:lineRule="exact"/>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水产摊位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7A8223CA">
            <w:pPr>
              <w:spacing w:line="300" w:lineRule="exact"/>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26个</w:t>
            </w:r>
          </w:p>
        </w:tc>
        <w:tc>
          <w:tcPr>
            <w:tcW w:w="1425" w:type="dxa"/>
            <w:vMerge w:val="restart"/>
            <w:tcBorders>
              <w:top w:val="single" w:color="000000" w:sz="4" w:space="0"/>
              <w:left w:val="single" w:color="000000" w:sz="4" w:space="0"/>
              <w:right w:val="single" w:color="auto" w:sz="4" w:space="0"/>
            </w:tcBorders>
            <w:noWrap w:val="0"/>
            <w:vAlign w:val="center"/>
          </w:tcPr>
          <w:p w14:paraId="553F3E19">
            <w:pPr>
              <w:spacing w:line="300" w:lineRule="exact"/>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2498573元</w:t>
            </w:r>
          </w:p>
        </w:tc>
        <w:tc>
          <w:tcPr>
            <w:tcW w:w="1220" w:type="dxa"/>
            <w:vMerge w:val="restart"/>
            <w:tcBorders>
              <w:top w:val="single" w:color="000000" w:sz="4" w:space="0"/>
              <w:left w:val="nil"/>
              <w:right w:val="single" w:color="auto" w:sz="4" w:space="0"/>
            </w:tcBorders>
            <w:noWrap w:val="0"/>
            <w:vAlign w:val="center"/>
          </w:tcPr>
          <w:p w14:paraId="023EF7B6">
            <w:pPr>
              <w:spacing w:line="300" w:lineRule="exact"/>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 149万元    </w:t>
            </w:r>
          </w:p>
        </w:tc>
      </w:tr>
      <w:tr w14:paraId="6E45B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06" w:type="dxa"/>
            <w:vMerge w:val="continue"/>
            <w:tcBorders>
              <w:left w:val="single" w:color="auto" w:sz="4" w:space="0"/>
              <w:right w:val="single" w:color="000000" w:sz="4" w:space="0"/>
            </w:tcBorders>
            <w:noWrap w:val="0"/>
            <w:vAlign w:val="center"/>
          </w:tcPr>
          <w:p w14:paraId="6C8A7207">
            <w:pPr>
              <w:spacing w:line="300" w:lineRule="exact"/>
              <w:jc w:val="center"/>
            </w:pPr>
          </w:p>
        </w:tc>
        <w:tc>
          <w:tcPr>
            <w:tcW w:w="3509" w:type="dxa"/>
            <w:vMerge w:val="continue"/>
            <w:tcBorders>
              <w:left w:val="single" w:color="000000" w:sz="4" w:space="0"/>
              <w:right w:val="single" w:color="000000" w:sz="4" w:space="0"/>
            </w:tcBorders>
            <w:noWrap w:val="0"/>
            <w:vAlign w:val="center"/>
          </w:tcPr>
          <w:p w14:paraId="19463789">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4FFA7517">
            <w:pPr>
              <w:spacing w:line="300" w:lineRule="exact"/>
              <w:jc w:val="center"/>
            </w:pPr>
            <w:r>
              <w:rPr>
                <w:rFonts w:hint="eastAsia" w:ascii="宋体" w:hAnsi="宋体" w:eastAsia="宋体" w:cs="宋体"/>
                <w:sz w:val="24"/>
                <w:szCs w:val="24"/>
                <w:lang w:val="en-US" w:eastAsia="zh-CN"/>
              </w:rPr>
              <w:t>猪肉摊位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0E017093">
            <w:pPr>
              <w:spacing w:line="300" w:lineRule="exact"/>
              <w:jc w:val="center"/>
            </w:pPr>
            <w:r>
              <w:rPr>
                <w:rFonts w:hint="eastAsia" w:ascii="宋体" w:hAnsi="宋体" w:eastAsia="宋体" w:cs="宋体"/>
                <w:sz w:val="24"/>
                <w:szCs w:val="24"/>
                <w:lang w:val="en-US" w:eastAsia="zh-CN"/>
              </w:rPr>
              <w:t>14个</w:t>
            </w:r>
          </w:p>
        </w:tc>
        <w:tc>
          <w:tcPr>
            <w:tcW w:w="1425" w:type="dxa"/>
            <w:vMerge w:val="continue"/>
            <w:tcBorders>
              <w:left w:val="single" w:color="000000" w:sz="4" w:space="0"/>
              <w:right w:val="single" w:color="auto" w:sz="4" w:space="0"/>
            </w:tcBorders>
            <w:noWrap w:val="0"/>
            <w:vAlign w:val="center"/>
          </w:tcPr>
          <w:p w14:paraId="4B6E889D">
            <w:pPr>
              <w:spacing w:line="300" w:lineRule="exact"/>
              <w:jc w:val="center"/>
            </w:pPr>
          </w:p>
        </w:tc>
        <w:tc>
          <w:tcPr>
            <w:tcW w:w="1220" w:type="dxa"/>
            <w:vMerge w:val="continue"/>
            <w:tcBorders>
              <w:left w:val="nil"/>
              <w:right w:val="single" w:color="auto" w:sz="4" w:space="0"/>
            </w:tcBorders>
            <w:noWrap w:val="0"/>
            <w:vAlign w:val="center"/>
          </w:tcPr>
          <w:p w14:paraId="45E87510">
            <w:pPr>
              <w:spacing w:line="300" w:lineRule="exact"/>
              <w:jc w:val="center"/>
            </w:pPr>
          </w:p>
        </w:tc>
      </w:tr>
      <w:tr w14:paraId="7D23E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706" w:type="dxa"/>
            <w:vMerge w:val="continue"/>
            <w:tcBorders>
              <w:left w:val="single" w:color="auto" w:sz="4" w:space="0"/>
              <w:right w:val="single" w:color="000000" w:sz="4" w:space="0"/>
            </w:tcBorders>
            <w:noWrap w:val="0"/>
            <w:vAlign w:val="center"/>
          </w:tcPr>
          <w:p w14:paraId="7F86B52B">
            <w:pPr>
              <w:spacing w:line="300" w:lineRule="exact"/>
              <w:jc w:val="center"/>
            </w:pPr>
          </w:p>
        </w:tc>
        <w:tc>
          <w:tcPr>
            <w:tcW w:w="3509" w:type="dxa"/>
            <w:vMerge w:val="continue"/>
            <w:tcBorders>
              <w:left w:val="single" w:color="000000" w:sz="4" w:space="0"/>
              <w:right w:val="single" w:color="000000" w:sz="4" w:space="0"/>
            </w:tcBorders>
            <w:noWrap w:val="0"/>
            <w:vAlign w:val="center"/>
          </w:tcPr>
          <w:p w14:paraId="48F4B0C8">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7F5F3319">
            <w:pPr>
              <w:spacing w:line="300" w:lineRule="exact"/>
              <w:jc w:val="center"/>
            </w:pPr>
            <w:r>
              <w:rPr>
                <w:rFonts w:hint="eastAsia" w:ascii="宋体" w:hAnsi="宋体" w:eastAsia="宋体" w:cs="宋体"/>
                <w:sz w:val="24"/>
                <w:szCs w:val="24"/>
                <w:lang w:val="en-US" w:eastAsia="zh-CN"/>
              </w:rPr>
              <w:t>副食品摊位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2C2A56B0">
            <w:pPr>
              <w:spacing w:line="300" w:lineRule="exact"/>
              <w:jc w:val="center"/>
            </w:pPr>
            <w:r>
              <w:rPr>
                <w:rFonts w:hint="eastAsia" w:ascii="宋体" w:hAnsi="宋体" w:eastAsia="宋体" w:cs="宋体"/>
                <w:sz w:val="24"/>
                <w:szCs w:val="24"/>
                <w:lang w:val="en-US" w:eastAsia="zh-CN"/>
              </w:rPr>
              <w:t>16个</w:t>
            </w:r>
          </w:p>
        </w:tc>
        <w:tc>
          <w:tcPr>
            <w:tcW w:w="1425" w:type="dxa"/>
            <w:vMerge w:val="continue"/>
            <w:tcBorders>
              <w:left w:val="single" w:color="000000" w:sz="4" w:space="0"/>
              <w:right w:val="single" w:color="auto" w:sz="4" w:space="0"/>
            </w:tcBorders>
            <w:noWrap w:val="0"/>
            <w:vAlign w:val="center"/>
          </w:tcPr>
          <w:p w14:paraId="4576CA66">
            <w:pPr>
              <w:spacing w:line="300" w:lineRule="exact"/>
              <w:jc w:val="center"/>
            </w:pPr>
          </w:p>
        </w:tc>
        <w:tc>
          <w:tcPr>
            <w:tcW w:w="1220" w:type="dxa"/>
            <w:vMerge w:val="continue"/>
            <w:tcBorders>
              <w:left w:val="nil"/>
              <w:right w:val="single" w:color="auto" w:sz="4" w:space="0"/>
            </w:tcBorders>
            <w:noWrap w:val="0"/>
            <w:vAlign w:val="center"/>
          </w:tcPr>
          <w:p w14:paraId="367C5BDE">
            <w:pPr>
              <w:spacing w:line="300" w:lineRule="exact"/>
              <w:jc w:val="center"/>
            </w:pPr>
          </w:p>
        </w:tc>
      </w:tr>
      <w:tr w14:paraId="544F1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706" w:type="dxa"/>
            <w:vMerge w:val="continue"/>
            <w:tcBorders>
              <w:left w:val="single" w:color="auto" w:sz="4" w:space="0"/>
              <w:right w:val="single" w:color="000000" w:sz="4" w:space="0"/>
            </w:tcBorders>
            <w:noWrap w:val="0"/>
            <w:vAlign w:val="center"/>
          </w:tcPr>
          <w:p w14:paraId="700A6BE9">
            <w:pPr>
              <w:spacing w:line="300" w:lineRule="exact"/>
              <w:jc w:val="center"/>
            </w:pPr>
          </w:p>
        </w:tc>
        <w:tc>
          <w:tcPr>
            <w:tcW w:w="3509" w:type="dxa"/>
            <w:vMerge w:val="continue"/>
            <w:tcBorders>
              <w:left w:val="single" w:color="000000" w:sz="4" w:space="0"/>
              <w:right w:val="single" w:color="000000" w:sz="4" w:space="0"/>
            </w:tcBorders>
            <w:noWrap w:val="0"/>
            <w:vAlign w:val="center"/>
          </w:tcPr>
          <w:p w14:paraId="2A6AD281">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0795A26C">
            <w:pPr>
              <w:spacing w:line="300" w:lineRule="exact"/>
              <w:jc w:val="center"/>
            </w:pPr>
            <w:r>
              <w:rPr>
                <w:rFonts w:hint="eastAsia" w:ascii="宋体" w:hAnsi="宋体" w:eastAsia="宋体" w:cs="宋体"/>
                <w:sz w:val="24"/>
                <w:szCs w:val="24"/>
                <w:lang w:val="en-US" w:eastAsia="zh-CN"/>
              </w:rPr>
              <w:t>蔬菜摊位</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4FAC13E">
            <w:pPr>
              <w:spacing w:line="300" w:lineRule="exact"/>
              <w:jc w:val="center"/>
            </w:pPr>
            <w:r>
              <w:rPr>
                <w:rFonts w:hint="eastAsia" w:ascii="宋体" w:hAnsi="宋体" w:eastAsia="宋体" w:cs="宋体"/>
                <w:sz w:val="24"/>
                <w:szCs w:val="24"/>
                <w:lang w:val="en-US" w:eastAsia="zh-CN"/>
              </w:rPr>
              <w:t>26个</w:t>
            </w:r>
          </w:p>
        </w:tc>
        <w:tc>
          <w:tcPr>
            <w:tcW w:w="1425" w:type="dxa"/>
            <w:vMerge w:val="continue"/>
            <w:tcBorders>
              <w:left w:val="single" w:color="000000" w:sz="4" w:space="0"/>
              <w:right w:val="single" w:color="auto" w:sz="4" w:space="0"/>
            </w:tcBorders>
            <w:noWrap w:val="0"/>
            <w:vAlign w:val="center"/>
          </w:tcPr>
          <w:p w14:paraId="231BF850">
            <w:pPr>
              <w:spacing w:line="300" w:lineRule="exact"/>
              <w:jc w:val="center"/>
            </w:pPr>
          </w:p>
        </w:tc>
        <w:tc>
          <w:tcPr>
            <w:tcW w:w="1220" w:type="dxa"/>
            <w:vMerge w:val="continue"/>
            <w:tcBorders>
              <w:left w:val="nil"/>
              <w:right w:val="single" w:color="auto" w:sz="4" w:space="0"/>
            </w:tcBorders>
            <w:noWrap w:val="0"/>
            <w:vAlign w:val="center"/>
          </w:tcPr>
          <w:p w14:paraId="2AC45C6B">
            <w:pPr>
              <w:spacing w:line="300" w:lineRule="exact"/>
              <w:jc w:val="center"/>
            </w:pPr>
          </w:p>
        </w:tc>
      </w:tr>
      <w:tr w14:paraId="4528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13E9C32E">
            <w:pPr>
              <w:spacing w:line="300" w:lineRule="exact"/>
              <w:jc w:val="center"/>
            </w:pPr>
          </w:p>
        </w:tc>
        <w:tc>
          <w:tcPr>
            <w:tcW w:w="3509" w:type="dxa"/>
            <w:vMerge w:val="continue"/>
            <w:tcBorders>
              <w:left w:val="single" w:color="000000" w:sz="4" w:space="0"/>
              <w:bottom w:val="single" w:color="000000" w:sz="4" w:space="0"/>
              <w:right w:val="single" w:color="000000" w:sz="4" w:space="0"/>
            </w:tcBorders>
            <w:noWrap w:val="0"/>
            <w:vAlign w:val="center"/>
          </w:tcPr>
          <w:p w14:paraId="2288FE69">
            <w:pPr>
              <w:spacing w:line="300" w:lineRule="exact"/>
              <w:jc w:val="cente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6AE31F43">
            <w:pPr>
              <w:spacing w:line="300" w:lineRule="exact"/>
              <w:jc w:val="center"/>
            </w:pPr>
            <w:r>
              <w:rPr>
                <w:rFonts w:hint="eastAsia" w:ascii="宋体" w:hAnsi="宋体" w:eastAsia="宋体" w:cs="宋体"/>
                <w:sz w:val="24"/>
                <w:szCs w:val="24"/>
                <w:lang w:val="en-US" w:eastAsia="zh-CN"/>
              </w:rPr>
              <w:t>合计</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778BA3DD">
            <w:pPr>
              <w:spacing w:line="300" w:lineRule="exact"/>
              <w:jc w:val="center"/>
            </w:pPr>
            <w:r>
              <w:rPr>
                <w:rFonts w:hint="eastAsia" w:ascii="宋体" w:hAnsi="宋体" w:eastAsia="宋体" w:cs="宋体"/>
                <w:sz w:val="24"/>
                <w:szCs w:val="24"/>
                <w:lang w:val="en-US" w:eastAsia="zh-CN"/>
              </w:rPr>
              <w:t>82个</w:t>
            </w:r>
          </w:p>
        </w:tc>
        <w:tc>
          <w:tcPr>
            <w:tcW w:w="1425" w:type="dxa"/>
            <w:vMerge w:val="continue"/>
            <w:tcBorders>
              <w:left w:val="single" w:color="000000" w:sz="4" w:space="0"/>
              <w:bottom w:val="single" w:color="000000" w:sz="4" w:space="0"/>
              <w:right w:val="single" w:color="auto" w:sz="4" w:space="0"/>
            </w:tcBorders>
            <w:noWrap w:val="0"/>
            <w:vAlign w:val="center"/>
          </w:tcPr>
          <w:p w14:paraId="071F9EED">
            <w:pPr>
              <w:spacing w:line="300" w:lineRule="exact"/>
              <w:jc w:val="center"/>
            </w:pPr>
          </w:p>
        </w:tc>
        <w:tc>
          <w:tcPr>
            <w:tcW w:w="1220" w:type="dxa"/>
            <w:vMerge w:val="continue"/>
            <w:tcBorders>
              <w:left w:val="nil"/>
              <w:bottom w:val="single" w:color="000000" w:sz="4" w:space="0"/>
              <w:right w:val="single" w:color="auto" w:sz="4" w:space="0"/>
            </w:tcBorders>
            <w:noWrap w:val="0"/>
            <w:vAlign w:val="center"/>
          </w:tcPr>
          <w:p w14:paraId="1D38537E">
            <w:pPr>
              <w:spacing w:line="300" w:lineRule="exact"/>
              <w:jc w:val="center"/>
            </w:pPr>
          </w:p>
        </w:tc>
      </w:tr>
      <w:tr w14:paraId="6F75B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485" w:type="dxa"/>
            <w:gridSpan w:val="6"/>
            <w:tcBorders>
              <w:top w:val="single" w:color="000000" w:sz="4" w:space="0"/>
              <w:left w:val="single" w:color="auto" w:sz="4" w:space="0"/>
              <w:bottom w:val="single" w:color="000000" w:sz="4" w:space="0"/>
              <w:right w:val="single" w:color="auto" w:sz="4" w:space="0"/>
            </w:tcBorders>
            <w:noWrap w:val="0"/>
            <w:vAlign w:val="center"/>
          </w:tcPr>
          <w:p w14:paraId="489CCC2E">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租期2年，租金（不含税）一年一付，先付后用，租赁期内租金不递增。</w:t>
            </w:r>
          </w:p>
          <w:p w14:paraId="09C54587">
            <w:pPr>
              <w:numPr>
                <w:ilvl w:val="0"/>
                <w:numId w:val="0"/>
              </w:numPr>
              <w:spacing w:line="300" w:lineRule="exact"/>
              <w:ind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w:t>
            </w:r>
          </w:p>
          <w:p w14:paraId="31D8771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default"/>
                <w:highlight w:val="yellow"/>
                <w:lang w:val="en-US" w:eastAsia="zh-CN"/>
              </w:rPr>
            </w:pPr>
            <w:r>
              <w:rPr>
                <w:rFonts w:hint="eastAsia" w:ascii="宋体" w:hAnsi="宋体" w:eastAsia="宋体" w:cs="宋体"/>
                <w:kern w:val="0"/>
                <w:sz w:val="24"/>
                <w:szCs w:val="24"/>
                <w:lang w:val="en-US" w:eastAsia="zh-CN" w:bidi="ar"/>
              </w:rPr>
              <w:t>3、经营业态：农贸市场，摊位经营类目不可擅自改变。</w:t>
            </w:r>
          </w:p>
        </w:tc>
      </w:tr>
    </w:tbl>
    <w:p w14:paraId="09E26F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59E80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0AC48C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2EFFF5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27BCBC3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4、原承租人租赁合同至2025年12月24日止。若原承租人成功竞得，则租期顺延。</w:t>
      </w:r>
    </w:p>
    <w:p w14:paraId="5A889C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24F20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9379A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201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E1D25BD">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E84915">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38A06DD">
            <w:pPr>
              <w:pStyle w:val="1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E1B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7F7AD42">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8389996">
            <w:pPr>
              <w:pStyle w:val="1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34F161B">
            <w:pPr>
              <w:pStyle w:val="1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b w:val="0"/>
                <w:bCs w:val="0"/>
                <w:i w:val="0"/>
                <w:caps w:val="0"/>
                <w:color w:val="auto"/>
                <w:spacing w:val="0"/>
                <w:w w:val="100"/>
                <w:sz w:val="21"/>
                <w:highlight w:val="none"/>
                <w:lang w:val="en-US" w:eastAsia="zh-CN"/>
              </w:rPr>
              <w:t>2年租金总额，采用</w:t>
            </w:r>
            <w:r>
              <w:rPr>
                <w:rFonts w:hint="eastAsia"/>
                <w:b w:val="0"/>
                <w:bCs w:val="0"/>
                <w:i w:val="0"/>
                <w:caps w:val="0"/>
                <w:color w:val="auto"/>
                <w:spacing w:val="0"/>
                <w:w w:val="100"/>
                <w:sz w:val="21"/>
                <w:highlight w:val="none"/>
              </w:rPr>
              <w:t>差额定率累进法计算。</w:t>
            </w:r>
          </w:p>
        </w:tc>
      </w:tr>
      <w:tr w14:paraId="2C36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65F4B03">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6EAE2DD">
            <w:pPr>
              <w:pStyle w:val="1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5CD9649">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5C0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00F4E3B1">
            <w:pPr>
              <w:pStyle w:val="19"/>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75F851A">
            <w:pPr>
              <w:pStyle w:val="1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6E2361D0">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7FC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F698A34">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17007EF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0F06F3E">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0200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788A1B75">
            <w:pPr>
              <w:pStyle w:val="1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424187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1B4F5F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F2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4E0F666">
            <w:pPr>
              <w:pStyle w:val="19"/>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3EDBE850">
            <w:pPr>
              <w:pStyle w:val="19"/>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775F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6B50D6E">
            <w:pPr>
              <w:pStyle w:val="19"/>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A8EA01A">
            <w:pPr>
              <w:pStyle w:val="1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23AB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A6E6C0">
            <w:pPr>
              <w:pStyle w:val="19"/>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5DA97BA">
            <w:pPr>
              <w:pStyle w:val="1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199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82CE141">
            <w:pPr>
              <w:pStyle w:val="19"/>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7272E6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015E333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3B352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6535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E3F82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B448811">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D4281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8BE0B0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4DE491BD">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7FF9EB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2E9F05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AA7EB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-1226185</wp:posOffset>
            </wp:positionV>
            <wp:extent cx="5271770" cy="5833110"/>
            <wp:effectExtent l="0" t="0" r="5080" b="15240"/>
            <wp:wrapNone/>
            <wp:docPr id="18" name="图片 10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考，若因拷贝或摄影造成资料与标的物现状有误差的，具体以标的物现状及有效文（证）件为准。</w:t>
      </w:r>
    </w:p>
    <w:p w14:paraId="6902C1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09C1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39093337">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FC46E40">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8BFF65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2025年12月2日</w:t>
      </w:r>
      <w:r>
        <w:rPr>
          <w:rFonts w:hint="eastAsia"/>
          <w:color w:val="auto"/>
          <w:sz w:val="24"/>
          <w:highlight w:val="none"/>
        </w:rPr>
        <w:t xml:space="preserve"> </w:t>
      </w:r>
    </w:p>
    <w:p w14:paraId="0B66C69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54960F">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BFECC1F">
                            <w:pPr>
                              <w:pStyle w:val="3"/>
                              <w:rPr>
                                <w:rFonts w:hint="eastAsia"/>
                                <w:lang w:eastAsia="zh-CN"/>
                              </w:rPr>
                            </w:pPr>
                          </w:p>
                          <w:p w14:paraId="5A57DE7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974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3754960F">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BFECC1F">
                      <w:pPr>
                        <w:pStyle w:val="3"/>
                        <w:rPr>
                          <w:rFonts w:hint="eastAsia"/>
                          <w:lang w:eastAsia="zh-CN"/>
                        </w:rPr>
                      </w:pPr>
                    </w:p>
                    <w:p w14:paraId="5A57DE7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0C8FD73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CA3D43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C675B9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2025年12月9日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BCEF848">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1ADAE619">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租期2年，</w:t>
      </w:r>
      <w:r>
        <w:rPr>
          <w:rFonts w:hint="eastAsia" w:ascii="宋体" w:hAnsi="宋体"/>
          <w:b/>
          <w:bCs/>
          <w:color w:val="auto"/>
          <w:sz w:val="24"/>
          <w:highlight w:val="none"/>
          <w:lang w:eastAsia="zh-CN"/>
        </w:rPr>
        <w:t>租金（不含税）一年一付，先付后用。</w:t>
      </w:r>
    </w:p>
    <w:p w14:paraId="28109C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52BF16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1F8A05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2025年12月16日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11BECEB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82BF7F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60D4EED">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具体租赁事项以竞得人与温州市龙湾区永兴街道永民村股份经济合作社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C8B4C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1DD2D2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6BB2DD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60A90B5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5F909D7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00EA8B5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5C80199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6A68C30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0AC62D9">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5A49165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FA5C52B">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温州市龙湾区永兴街道永民村股份经济合作社       </w:t>
      </w:r>
      <w:r>
        <w:rPr>
          <w:rFonts w:hint="eastAsia" w:ascii="宋体" w:hAnsi="宋体" w:cs="宋体"/>
          <w:color w:val="auto"/>
          <w:sz w:val="24"/>
          <w:szCs w:val="24"/>
          <w:highlight w:val="none"/>
        </w:rPr>
        <w:t>（以下简称甲方）</w:t>
      </w:r>
    </w:p>
    <w:p w14:paraId="7D462AB2">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62A679B">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15106D71">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170ADE">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8F93EA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949EF8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AECD0A5">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14882541">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0891279">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4C0C3AB">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FA0C7A7">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391C903">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cs="宋体"/>
          <w:color w:val="auto"/>
          <w:szCs w:val="24"/>
          <w:highlight w:val="none"/>
          <w:u w:val="none"/>
          <w:lang w:val="en-US" w:eastAsia="zh-CN"/>
        </w:rPr>
        <w:t>3.</w:t>
      </w:r>
      <w:r>
        <w:rPr>
          <w:rFonts w:hint="eastAsia" w:ascii="宋体" w:hAnsi="宋体" w:eastAsia="宋体" w:cs="宋体"/>
          <w:color w:val="auto"/>
          <w:szCs w:val="24"/>
          <w:highlight w:val="none"/>
          <w:u w:val="single"/>
          <w:lang w:val="en-US" w:eastAsia="zh-CN"/>
        </w:rPr>
        <w:t>租期2年，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58EA74A">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FF4BD00">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B6602D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4EA4111E">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5252ABF">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760D9B93">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E2BF261">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28E37573">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917FC25">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92CB86E">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FC1AFF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014F9E1">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2381E29D">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4CB8100D">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68875695">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5CA43D5">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2DABE00">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03CF098">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D006E00">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7A0A12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B2C3332">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FFBC8B6">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F3FD24C">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0A1DE726">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EDC54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F08F3BA">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C1A58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A6E45F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E4BE1D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2BDD1F7F">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1AF2219E">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5CCC291C">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70E3D5E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28F0A3E4">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12B4C9E2">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44601999">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45D8613">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262EADB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FAA641E">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17D73FD8">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080E893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15B0276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0E47EF7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2666BC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ED40F2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706C27A">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2BEBDA4">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85BEB99">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3FAAB86">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9CAD585">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3090AD77">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15F00B0D">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4C842FD">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CBF4F99">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56992F99">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4B447DC6">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45846B5">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7E819790">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4CD0A3B6">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5EB7BCB">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4562866C">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6929E7BD">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7DAA1AA6">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13CD7FF4">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FBEFE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6646A61">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AD24066">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72E752E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34CFAD35">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4C7ED945">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7D0C10A">
      <w:pPr>
        <w:pStyle w:val="4"/>
        <w:spacing w:line="380" w:lineRule="exact"/>
        <w:ind w:left="240" w:hanging="240" w:hangingChars="100"/>
        <w:rPr>
          <w:rFonts w:ascii="宋体" w:hAnsi="宋体" w:cs="宋体"/>
          <w:szCs w:val="24"/>
        </w:rPr>
      </w:pPr>
    </w:p>
    <w:p w14:paraId="6D45FABF">
      <w:pPr>
        <w:pStyle w:val="4"/>
        <w:spacing w:line="380" w:lineRule="exact"/>
        <w:ind w:left="240" w:hanging="240" w:hangingChars="100"/>
        <w:rPr>
          <w:rFonts w:ascii="宋体" w:hAnsi="宋体" w:cs="宋体"/>
          <w:szCs w:val="24"/>
        </w:rPr>
      </w:pPr>
    </w:p>
    <w:p w14:paraId="2777AC02">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FFE0634">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E423E9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136FD17D">
      <w:pPr>
        <w:spacing w:line="380" w:lineRule="exact"/>
        <w:ind w:right="480" w:firstLine="4320" w:firstLineChars="1800"/>
        <w:rPr>
          <w:rFonts w:hint="eastAsia" w:ascii="宋体" w:hAnsi="宋体" w:cs="宋体"/>
          <w:sz w:val="24"/>
          <w:szCs w:val="24"/>
        </w:rPr>
      </w:pPr>
    </w:p>
    <w:p w14:paraId="737DD9BB">
      <w:pPr>
        <w:spacing w:line="380" w:lineRule="exact"/>
        <w:ind w:right="480" w:firstLine="4320" w:firstLineChars="1800"/>
        <w:rPr>
          <w:rFonts w:hint="eastAsia" w:ascii="宋体" w:hAnsi="宋体" w:cs="宋体"/>
          <w:sz w:val="24"/>
          <w:szCs w:val="24"/>
        </w:rPr>
      </w:pPr>
    </w:p>
    <w:p w14:paraId="779F9A9F">
      <w:pPr>
        <w:spacing w:line="380" w:lineRule="exact"/>
        <w:ind w:right="480" w:firstLine="4320" w:firstLineChars="1800"/>
        <w:rPr>
          <w:rFonts w:hint="eastAsia" w:ascii="宋体" w:hAnsi="宋体" w:cs="宋体"/>
          <w:sz w:val="24"/>
          <w:szCs w:val="24"/>
        </w:rPr>
      </w:pPr>
    </w:p>
    <w:p w14:paraId="772BCAFD">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764E2">
      <w:pPr>
        <w:spacing w:line="380" w:lineRule="exact"/>
        <w:ind w:right="480" w:firstLine="4320" w:firstLineChars="1800"/>
        <w:rPr>
          <w:rFonts w:hint="eastAsia" w:ascii="宋体" w:hAnsi="宋体" w:cs="宋体"/>
          <w:sz w:val="24"/>
          <w:szCs w:val="24"/>
        </w:rPr>
      </w:pPr>
    </w:p>
    <w:p w14:paraId="254AACC9">
      <w:pPr>
        <w:spacing w:line="380" w:lineRule="exact"/>
        <w:ind w:right="480" w:firstLine="4320" w:firstLineChars="1800"/>
        <w:rPr>
          <w:rFonts w:hint="eastAsia" w:ascii="宋体" w:hAnsi="宋体" w:cs="宋体"/>
          <w:sz w:val="24"/>
          <w:szCs w:val="24"/>
        </w:rPr>
      </w:pPr>
    </w:p>
    <w:p w14:paraId="3DAF2A71">
      <w:pPr>
        <w:spacing w:line="380" w:lineRule="exact"/>
        <w:ind w:right="480" w:firstLine="4320" w:firstLineChars="1800"/>
        <w:rPr>
          <w:rFonts w:hint="eastAsia" w:ascii="宋体" w:hAnsi="宋体" w:cs="宋体"/>
          <w:sz w:val="24"/>
          <w:szCs w:val="24"/>
        </w:rPr>
      </w:pPr>
    </w:p>
    <w:p w14:paraId="3FBA6B97">
      <w:pPr>
        <w:spacing w:line="380" w:lineRule="exact"/>
        <w:ind w:right="480" w:firstLine="4320" w:firstLineChars="1800"/>
        <w:rPr>
          <w:rFonts w:hint="eastAsia" w:ascii="宋体" w:hAnsi="宋体" w:cs="宋体"/>
          <w:sz w:val="24"/>
          <w:szCs w:val="24"/>
        </w:rPr>
      </w:pPr>
    </w:p>
    <w:p w14:paraId="03C36EBC">
      <w:pPr>
        <w:spacing w:line="380" w:lineRule="exact"/>
        <w:ind w:right="480" w:firstLine="4320" w:firstLineChars="1800"/>
        <w:rPr>
          <w:rFonts w:hint="eastAsia" w:ascii="宋体" w:hAnsi="宋体" w:cs="宋体"/>
          <w:sz w:val="24"/>
          <w:szCs w:val="24"/>
        </w:rPr>
      </w:pPr>
    </w:p>
    <w:p w14:paraId="078CE98C">
      <w:pPr>
        <w:spacing w:line="380" w:lineRule="exact"/>
        <w:ind w:right="480" w:firstLine="4320" w:firstLineChars="1800"/>
        <w:rPr>
          <w:rFonts w:hint="eastAsia" w:ascii="宋体" w:hAnsi="宋体" w:cs="宋体"/>
          <w:sz w:val="24"/>
          <w:szCs w:val="24"/>
        </w:rPr>
      </w:pPr>
    </w:p>
    <w:p w14:paraId="55B820AB">
      <w:pPr>
        <w:spacing w:line="380" w:lineRule="exact"/>
        <w:ind w:right="480" w:firstLine="4320" w:firstLineChars="1800"/>
        <w:rPr>
          <w:rFonts w:hint="eastAsia" w:ascii="宋体" w:hAnsi="宋体" w:cs="宋体"/>
          <w:sz w:val="24"/>
          <w:szCs w:val="24"/>
        </w:rPr>
      </w:pPr>
    </w:p>
    <w:p w14:paraId="37912E99">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4D7EE1">
      <w:pPr>
        <w:spacing w:line="380" w:lineRule="exact"/>
        <w:ind w:right="480" w:firstLine="4320" w:firstLineChars="1800"/>
        <w:rPr>
          <w:rFonts w:hint="eastAsia" w:ascii="宋体" w:hAnsi="宋体" w:cs="宋体"/>
          <w:sz w:val="24"/>
          <w:szCs w:val="24"/>
        </w:rPr>
      </w:pPr>
    </w:p>
    <w:p w14:paraId="0E269A24">
      <w:pPr>
        <w:spacing w:line="380" w:lineRule="exact"/>
        <w:ind w:right="480" w:firstLine="4320" w:firstLineChars="1800"/>
        <w:rPr>
          <w:rFonts w:hint="eastAsia" w:ascii="宋体" w:hAnsi="宋体" w:cs="宋体"/>
          <w:sz w:val="24"/>
          <w:szCs w:val="24"/>
        </w:rPr>
      </w:pPr>
    </w:p>
    <w:p w14:paraId="56667AD5">
      <w:pPr>
        <w:spacing w:line="380" w:lineRule="exact"/>
        <w:ind w:right="480"/>
        <w:rPr>
          <w:rFonts w:hint="eastAsia" w:ascii="宋体" w:hAnsi="宋体" w:cs="宋体"/>
          <w:sz w:val="24"/>
          <w:szCs w:val="24"/>
        </w:rPr>
      </w:pPr>
    </w:p>
    <w:p w14:paraId="1062398E">
      <w:pPr>
        <w:pStyle w:val="3"/>
        <w:rPr>
          <w:rFonts w:hint="eastAsia"/>
        </w:rPr>
      </w:pPr>
    </w:p>
    <w:p w14:paraId="065C8835">
      <w:pPr>
        <w:spacing w:line="380" w:lineRule="exact"/>
        <w:ind w:right="480"/>
        <w:rPr>
          <w:rFonts w:hint="eastAsia" w:ascii="宋体" w:hAnsi="宋体" w:cs="宋体"/>
          <w:sz w:val="24"/>
          <w:szCs w:val="24"/>
        </w:rPr>
      </w:pPr>
    </w:p>
    <w:p w14:paraId="29C3EF44">
      <w:pPr>
        <w:tabs>
          <w:tab w:val="left" w:pos="0"/>
          <w:tab w:val="center" w:pos="4200"/>
        </w:tabs>
        <w:spacing w:line="520" w:lineRule="exact"/>
        <w:ind w:right="105" w:rightChars="50"/>
        <w:jc w:val="both"/>
        <w:rPr>
          <w:rFonts w:hint="eastAsia" w:ascii="黑体" w:hAnsi="黑体" w:eastAsia="黑体" w:cs="黑体"/>
          <w:sz w:val="36"/>
          <w:szCs w:val="36"/>
        </w:rPr>
      </w:pPr>
    </w:p>
    <w:p w14:paraId="1A1F7916">
      <w:pPr>
        <w:tabs>
          <w:tab w:val="left" w:pos="0"/>
          <w:tab w:val="center" w:pos="4200"/>
        </w:tabs>
        <w:spacing w:line="520" w:lineRule="exact"/>
        <w:ind w:right="105" w:rightChars="50"/>
        <w:jc w:val="center"/>
        <w:rPr>
          <w:rFonts w:hint="eastAsia" w:ascii="黑体" w:hAnsi="黑体" w:eastAsia="黑体" w:cs="黑体"/>
          <w:sz w:val="36"/>
          <w:szCs w:val="36"/>
        </w:rPr>
      </w:pPr>
    </w:p>
    <w:p w14:paraId="10E57B2E">
      <w:pPr>
        <w:pStyle w:val="3"/>
        <w:rPr>
          <w:rFonts w:hint="eastAsia"/>
        </w:rPr>
      </w:pPr>
    </w:p>
    <w:p w14:paraId="5824039D">
      <w:pPr>
        <w:rPr>
          <w:rFonts w:hint="eastAsia"/>
        </w:rPr>
      </w:pPr>
    </w:p>
    <w:p w14:paraId="4034E35E">
      <w:pPr>
        <w:pStyle w:val="3"/>
        <w:rPr>
          <w:rFonts w:hint="eastAsia"/>
        </w:rPr>
      </w:pPr>
    </w:p>
    <w:p w14:paraId="6D793AFE">
      <w:pPr>
        <w:rPr>
          <w:rFonts w:hint="eastAsia"/>
        </w:rPr>
      </w:pPr>
    </w:p>
    <w:p w14:paraId="6DAAF0FD">
      <w:pPr>
        <w:pStyle w:val="3"/>
        <w:rPr>
          <w:rFonts w:hint="eastAsia"/>
        </w:rPr>
      </w:pPr>
    </w:p>
    <w:p w14:paraId="60AA7795">
      <w:pPr>
        <w:tabs>
          <w:tab w:val="left" w:pos="0"/>
          <w:tab w:val="center" w:pos="4200"/>
        </w:tabs>
        <w:spacing w:line="520" w:lineRule="exact"/>
        <w:ind w:right="105" w:rightChars="50"/>
        <w:jc w:val="center"/>
        <w:rPr>
          <w:rFonts w:hint="eastAsia" w:ascii="黑体" w:hAnsi="黑体" w:eastAsia="黑体" w:cs="黑体"/>
          <w:sz w:val="36"/>
          <w:szCs w:val="36"/>
        </w:rPr>
      </w:pPr>
    </w:p>
    <w:p w14:paraId="62EBD5BD">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024C04A">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7E09C12E">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78FC568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3E3FE4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9BC195F">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13CC6BFB">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7C792082">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7D504F2A">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F368B8A">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51BB5DDA">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9324117">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198C00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CE5522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56F34DE">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507CA570">
      <w:pPr>
        <w:spacing w:line="380" w:lineRule="exact"/>
        <w:rPr>
          <w:rFonts w:hint="eastAsia" w:ascii="宋体" w:hAnsi="宋体" w:cs="宋体"/>
          <w:sz w:val="21"/>
          <w:szCs w:val="21"/>
        </w:rPr>
      </w:pPr>
    </w:p>
    <w:p w14:paraId="5EF4AB5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42FC0B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7391ECA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55D7BF">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011F503B">
      <w:pPr>
        <w:pStyle w:val="18"/>
        <w:spacing w:line="380" w:lineRule="exact"/>
        <w:ind w:firstLine="3885" w:firstLineChars="1850"/>
        <w:rPr>
          <w:rFonts w:hint="eastAsia" w:ascii="华文仿宋" w:hAnsi="华文仿宋" w:eastAsia="华文仿宋" w:cs="华文仿宋"/>
          <w:sz w:val="21"/>
          <w:szCs w:val="21"/>
        </w:rPr>
      </w:pPr>
    </w:p>
    <w:p w14:paraId="38D4480D">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4B57F32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4F8327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314897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C0BEC87"/>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4B57F32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4F8327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314897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C0BEC87"/>
                  </w:txbxContent>
                </v:textbox>
              </v:shape>
            </w:pict>
          </mc:Fallback>
        </mc:AlternateContent>
      </w:r>
    </w:p>
    <w:p w14:paraId="3BBF872F"/>
    <w:p w14:paraId="3AEEF1ED">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97D3">
    <w:pPr>
      <w:pStyle w:val="6"/>
      <w:framePr w:wrap="around" w:vAnchor="text" w:hAnchor="margin" w:xAlign="center" w:y="1"/>
      <w:rPr>
        <w:rStyle w:val="14"/>
        <w:rFonts w:hint="eastAsia"/>
      </w:rPr>
    </w:pPr>
  </w:p>
  <w:p w14:paraId="5FC595B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A7F9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A7FB6B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1BD60">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EFE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120B13">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8120B13">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19A7BEAD">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E42F">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788542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5788542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E3A1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1BD77F2">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1CDB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340A4C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959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368623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B00658"/>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ED4DF4"/>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4682C"/>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Style w:val="10"/>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uiPriority w:val="0"/>
    <w:rPr>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uiPriority w:val="99"/>
    <w:pPr>
      <w:widowControl w:val="0"/>
      <w:jc w:val="both"/>
    </w:pPr>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uiPriority w:val="0"/>
    <w:rPr>
      <w:b/>
    </w:rPr>
  </w:style>
  <w:style w:type="character" w:styleId="14">
    <w:name w:val="page number"/>
    <w:basedOn w:val="12"/>
    <w:uiPriority w:val="0"/>
  </w:style>
  <w:style w:type="character" w:styleId="15">
    <w:name w:val="FollowedHyperlink"/>
    <w:basedOn w:val="12"/>
    <w:uiPriority w:val="0"/>
    <w:rPr>
      <w:color w:val="333333"/>
      <w:u w:val="none"/>
    </w:rPr>
  </w:style>
  <w:style w:type="character" w:styleId="16">
    <w:name w:val="Emphasis"/>
    <w:basedOn w:val="12"/>
    <w:uiPriority w:val="0"/>
  </w:style>
  <w:style w:type="character" w:styleId="17">
    <w:name w:val="Hyperlink"/>
    <w:basedOn w:val="12"/>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5774</Words>
  <Characters>5993</Characters>
  <Lines>74</Lines>
  <Paragraphs>20</Paragraphs>
  <TotalTime>8</TotalTime>
  <ScaleCrop>false</ScaleCrop>
  <LinksUpToDate>false</LinksUpToDate>
  <CharactersWithSpaces>6342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2024-03-27T17:30:24Z</cp:lastPrinted>
  <dcterms:modified xsi:type="dcterms:W3CDTF">2025-12-01T06:09:35Z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C2B0FD90CEED458AA16284D2AFA46026_13</vt:lpwstr>
  </property>
  <property fmtid="{D5CDD505-2E9C-101B-9397-08002B2CF9AE}" pid="4" name="KSOTemplateDocerSaveRecord">
    <vt:lpwstr>eyJoZGlkIjoiNzYzNDZhZmRmZjM0NWUxNmJiOWFiNDI5YTEzYzUxNmEiLCJ1c2VySWQiOiIxNTk0MDAzNDA5In0=</vt:lpwstr>
  </property>
</Properties>
</file>