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58002D34">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温州市龙湾区海滨街道蟾钟村安心房B幢108号</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2025年12月11日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4"/>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694B059">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温州市龙湾区海滨街道蟾钟村安心房B幢108号</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2025年12月18日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2025年12月19日上午9时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温州市龙湾区海滨街道蟾钟村安心房B幢108号五年租赁权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243"/>
        <w:gridCol w:w="1620"/>
        <w:gridCol w:w="1485"/>
        <w:gridCol w:w="1545"/>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43"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105" w:type="dxa"/>
            <w:gridSpan w:val="2"/>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45"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bCs/>
                <w:sz w:val="24"/>
                <w:szCs w:val="24"/>
                <w:highlight w:val="none"/>
                <w:lang w:val="en-US" w:eastAsia="zh-CN"/>
              </w:rPr>
              <w:t>1</w:t>
            </w:r>
          </w:p>
        </w:tc>
        <w:tc>
          <w:tcPr>
            <w:tcW w:w="3243" w:type="dxa"/>
            <w:vMerge w:val="restart"/>
            <w:tcBorders>
              <w:top w:val="single" w:color="000000" w:sz="4" w:space="0"/>
              <w:left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温州市龙湾区海滨街道蟾钟村安心房B幢108号五年租赁权</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B幢108-1号  </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8296C7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约78.8㎡</w:t>
            </w:r>
          </w:p>
        </w:tc>
        <w:tc>
          <w:tcPr>
            <w:tcW w:w="1545" w:type="dxa"/>
            <w:vMerge w:val="restart"/>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113686元 </w:t>
            </w:r>
          </w:p>
        </w:tc>
        <w:tc>
          <w:tcPr>
            <w:tcW w:w="1172" w:type="dxa"/>
            <w:vMerge w:val="restart"/>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10万元</w:t>
            </w:r>
          </w:p>
        </w:tc>
      </w:tr>
      <w:tr w14:paraId="2FB15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53630382">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00D2A17E">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22F77A4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B幢108-2号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59648C4">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约150.23㎡</w:t>
            </w:r>
          </w:p>
        </w:tc>
        <w:tc>
          <w:tcPr>
            <w:tcW w:w="1545" w:type="dxa"/>
            <w:vMerge w:val="continue"/>
            <w:tcBorders>
              <w:left w:val="single" w:color="000000" w:sz="4" w:space="0"/>
              <w:right w:val="single" w:color="auto" w:sz="4" w:space="0"/>
            </w:tcBorders>
            <w:noWrap w:val="0"/>
            <w:vAlign w:val="center"/>
          </w:tcPr>
          <w:p w14:paraId="0499AC67">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1B57CA81">
            <w:pPr>
              <w:keepNext w:val="0"/>
              <w:keepLines w:val="0"/>
              <w:suppressLineNumbers w:val="0"/>
              <w:spacing w:before="0" w:beforeAutospacing="0" w:after="0" w:afterAutospacing="0" w:line="300" w:lineRule="exact"/>
              <w:ind w:left="0" w:right="0"/>
              <w:jc w:val="center"/>
              <w:rPr>
                <w:rFonts w:hint="default"/>
                <w:szCs w:val="20"/>
              </w:rPr>
            </w:pPr>
          </w:p>
        </w:tc>
      </w:tr>
      <w:tr w14:paraId="3B631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0C630D09">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7DEF542B">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8DA31BC">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B幢108-3号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2EB4B8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约59.05㎡</w:t>
            </w:r>
          </w:p>
        </w:tc>
        <w:tc>
          <w:tcPr>
            <w:tcW w:w="1545" w:type="dxa"/>
            <w:vMerge w:val="continue"/>
            <w:tcBorders>
              <w:left w:val="single" w:color="000000" w:sz="4" w:space="0"/>
              <w:right w:val="single" w:color="auto" w:sz="4" w:space="0"/>
            </w:tcBorders>
            <w:noWrap w:val="0"/>
            <w:vAlign w:val="center"/>
          </w:tcPr>
          <w:p w14:paraId="1E894570">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5E99ECD5">
            <w:pPr>
              <w:keepNext w:val="0"/>
              <w:keepLines w:val="0"/>
              <w:suppressLineNumbers w:val="0"/>
              <w:spacing w:before="0" w:beforeAutospacing="0" w:after="0" w:afterAutospacing="0" w:line="300" w:lineRule="exact"/>
              <w:ind w:left="0" w:right="0"/>
              <w:jc w:val="center"/>
              <w:rPr>
                <w:rFonts w:hint="default"/>
                <w:szCs w:val="20"/>
              </w:rPr>
            </w:pPr>
          </w:p>
        </w:tc>
      </w:tr>
      <w:tr w14:paraId="58AB3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 w:hRule="atLeast"/>
          <w:jc w:val="center"/>
        </w:trPr>
        <w:tc>
          <w:tcPr>
            <w:tcW w:w="706" w:type="dxa"/>
            <w:vMerge w:val="continue"/>
            <w:tcBorders>
              <w:left w:val="single" w:color="auto" w:sz="4" w:space="0"/>
              <w:right w:val="single" w:color="000000" w:sz="4" w:space="0"/>
            </w:tcBorders>
            <w:noWrap w:val="0"/>
            <w:vAlign w:val="center"/>
          </w:tcPr>
          <w:p w14:paraId="29A577D8">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2DCC84A7">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CF0455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B幢108-4号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884BBD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约163.68㎡</w:t>
            </w:r>
          </w:p>
        </w:tc>
        <w:tc>
          <w:tcPr>
            <w:tcW w:w="1545" w:type="dxa"/>
            <w:vMerge w:val="continue"/>
            <w:tcBorders>
              <w:left w:val="single" w:color="000000" w:sz="4" w:space="0"/>
              <w:right w:val="single" w:color="auto" w:sz="4" w:space="0"/>
            </w:tcBorders>
            <w:noWrap w:val="0"/>
            <w:vAlign w:val="center"/>
          </w:tcPr>
          <w:p w14:paraId="3E19B9B0">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43F324B8">
            <w:pPr>
              <w:keepNext w:val="0"/>
              <w:keepLines w:val="0"/>
              <w:suppressLineNumbers w:val="0"/>
              <w:spacing w:before="0" w:beforeAutospacing="0" w:after="0" w:afterAutospacing="0" w:line="300" w:lineRule="exact"/>
              <w:ind w:left="0" w:right="0"/>
              <w:jc w:val="center"/>
              <w:rPr>
                <w:rFonts w:hint="default"/>
                <w:szCs w:val="20"/>
              </w:rPr>
            </w:pPr>
          </w:p>
        </w:tc>
      </w:tr>
      <w:tr w14:paraId="7F649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3C705142">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601CCE22">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13A9C4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B幢108-5号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BB0529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约73.44㎡</w:t>
            </w:r>
          </w:p>
        </w:tc>
        <w:tc>
          <w:tcPr>
            <w:tcW w:w="1545" w:type="dxa"/>
            <w:vMerge w:val="continue"/>
            <w:tcBorders>
              <w:left w:val="single" w:color="000000" w:sz="4" w:space="0"/>
              <w:right w:val="single" w:color="auto" w:sz="4" w:space="0"/>
            </w:tcBorders>
            <w:noWrap w:val="0"/>
            <w:vAlign w:val="center"/>
          </w:tcPr>
          <w:p w14:paraId="2523BEB6">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1177369C">
            <w:pPr>
              <w:keepNext w:val="0"/>
              <w:keepLines w:val="0"/>
              <w:suppressLineNumbers w:val="0"/>
              <w:spacing w:before="0" w:beforeAutospacing="0" w:after="0" w:afterAutospacing="0" w:line="300" w:lineRule="exact"/>
              <w:ind w:left="0" w:right="0"/>
              <w:jc w:val="center"/>
              <w:rPr>
                <w:rFonts w:hint="default"/>
                <w:szCs w:val="20"/>
              </w:rPr>
            </w:pPr>
          </w:p>
        </w:tc>
      </w:tr>
      <w:tr w14:paraId="22F2B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7CEDEAD1">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4A639E8D">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F33EBA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B幢108-6号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3ACDFBA">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约106.39㎡</w:t>
            </w:r>
          </w:p>
        </w:tc>
        <w:tc>
          <w:tcPr>
            <w:tcW w:w="1545" w:type="dxa"/>
            <w:vMerge w:val="continue"/>
            <w:tcBorders>
              <w:left w:val="single" w:color="000000" w:sz="4" w:space="0"/>
              <w:right w:val="single" w:color="auto" w:sz="4" w:space="0"/>
            </w:tcBorders>
            <w:noWrap w:val="0"/>
            <w:vAlign w:val="center"/>
          </w:tcPr>
          <w:p w14:paraId="3E3DBA87">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52312AE4">
            <w:pPr>
              <w:keepNext w:val="0"/>
              <w:keepLines w:val="0"/>
              <w:suppressLineNumbers w:val="0"/>
              <w:spacing w:before="0" w:beforeAutospacing="0" w:after="0" w:afterAutospacing="0" w:line="300" w:lineRule="exact"/>
              <w:ind w:left="0" w:right="0"/>
              <w:jc w:val="center"/>
              <w:rPr>
                <w:rFonts w:hint="default"/>
                <w:szCs w:val="20"/>
              </w:rPr>
            </w:pPr>
          </w:p>
        </w:tc>
      </w:tr>
      <w:tr w14:paraId="6D2A9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592C523C">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bottom w:val="single" w:color="000000" w:sz="4" w:space="0"/>
              <w:right w:val="single" w:color="000000" w:sz="4" w:space="0"/>
            </w:tcBorders>
            <w:noWrap w:val="0"/>
            <w:vAlign w:val="center"/>
          </w:tcPr>
          <w:p w14:paraId="7631250E">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2B056BD">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647DB1A">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约631.59㎡</w:t>
            </w:r>
          </w:p>
        </w:tc>
        <w:tc>
          <w:tcPr>
            <w:tcW w:w="1545" w:type="dxa"/>
            <w:vMerge w:val="continue"/>
            <w:tcBorders>
              <w:left w:val="single" w:color="000000" w:sz="4" w:space="0"/>
              <w:bottom w:val="single" w:color="000000" w:sz="4" w:space="0"/>
              <w:right w:val="single" w:color="auto" w:sz="4" w:space="0"/>
            </w:tcBorders>
            <w:noWrap w:val="0"/>
            <w:vAlign w:val="center"/>
          </w:tcPr>
          <w:p w14:paraId="2886D4FB">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bottom w:val="single" w:color="000000" w:sz="4" w:space="0"/>
              <w:right w:val="single" w:color="auto" w:sz="4" w:space="0"/>
            </w:tcBorders>
            <w:noWrap w:val="0"/>
            <w:vAlign w:val="center"/>
          </w:tcPr>
          <w:p w14:paraId="14F7A06C">
            <w:pPr>
              <w:keepNext w:val="0"/>
              <w:keepLines w:val="0"/>
              <w:suppressLineNumbers w:val="0"/>
              <w:spacing w:before="0" w:beforeAutospacing="0" w:after="0" w:afterAutospacing="0" w:line="300" w:lineRule="exact"/>
              <w:ind w:left="0" w:right="0"/>
              <w:jc w:val="center"/>
              <w:rPr>
                <w:rFonts w:hint="default"/>
                <w:szCs w:val="20"/>
              </w:rPr>
            </w:pP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771" w:type="dxa"/>
            <w:gridSpan w:val="6"/>
            <w:tcBorders>
              <w:top w:val="single" w:color="000000" w:sz="4" w:space="0"/>
              <w:left w:val="single" w:color="auto" w:sz="4" w:space="0"/>
              <w:bottom w:val="single" w:color="000000" w:sz="4" w:space="0"/>
              <w:right w:val="single" w:color="auto" w:sz="4" w:space="0"/>
            </w:tcBorders>
            <w:noWrap w:val="0"/>
            <w:vAlign w:val="center"/>
          </w:tcPr>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注：租期5年，第1-3年租金为竞价成交价，第4-5年租金在第3年租金的基础上递增5%，租金（不含税）一年一付，先付后用。</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蟾钟村安</w:t>
      </w:r>
      <w:bookmarkStart w:id="0" w:name="_GoBack"/>
      <w:bookmarkEnd w:id="0"/>
      <w:r>
        <w:rPr>
          <w:rFonts w:hint="eastAsia" w:ascii="宋体" w:hAnsi="宋体" w:cs="Times New Roman"/>
          <w:b/>
          <w:bCs/>
          <w:color w:val="auto"/>
          <w:sz w:val="24"/>
          <w:szCs w:val="24"/>
          <w:highlight w:val="none"/>
          <w:u w:val="none"/>
          <w:lang w:val="en-US" w:eastAsia="zh-CN"/>
        </w:rPr>
        <w:t>心房</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lang w:val="en-US" w:eastAsia="zh-CN"/>
        </w:rPr>
        <w:t>2万元。</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w:t>
      </w:r>
      <w:r>
        <w:rPr>
          <w:rFonts w:hint="eastAsia" w:ascii="宋体" w:hAnsi="宋体" w:cs="Times New Roman"/>
          <w:color w:val="auto"/>
          <w:sz w:val="24"/>
          <w:szCs w:val="24"/>
          <w:highlight w:val="none"/>
          <w:u w:val="none"/>
          <w:lang w:val="en-US" w:eastAsia="zh-CN"/>
        </w:rPr>
        <w:t>17</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温州市龙湾区海滨街道蟾钟村集体经济组织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2025年12月11日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132080</wp:posOffset>
            </wp:positionH>
            <wp:positionV relativeFrom="paragraph">
              <wp:posOffset>249555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2025年12月11日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2025年12月18日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3285E12">
      <w:pPr>
        <w:spacing w:line="500" w:lineRule="exact"/>
        <w:jc w:val="center"/>
        <w:rPr>
          <w:rFonts w:hint="eastAsia" w:ascii="宋体" w:hAnsi="宋体"/>
          <w:b/>
          <w:bCs/>
          <w:color w:val="auto"/>
          <w:sz w:val="44"/>
          <w:szCs w:val="4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7BB41442">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温州市龙湾区海滨街道蟾钟村集体经济组织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243"/>
        <w:gridCol w:w="1620"/>
        <w:gridCol w:w="1485"/>
        <w:gridCol w:w="1545"/>
        <w:gridCol w:w="1172"/>
      </w:tblGrid>
      <w:tr w14:paraId="73E3D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0D1A85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243" w:type="dxa"/>
            <w:tcBorders>
              <w:top w:val="single" w:color="000000" w:sz="4" w:space="0"/>
              <w:left w:val="single" w:color="000000" w:sz="4" w:space="0"/>
              <w:bottom w:val="single" w:color="000000" w:sz="4" w:space="0"/>
              <w:right w:val="single" w:color="000000" w:sz="4" w:space="0"/>
            </w:tcBorders>
            <w:noWrap w:val="0"/>
            <w:vAlign w:val="center"/>
          </w:tcPr>
          <w:p w14:paraId="5772C8B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73660</wp:posOffset>
                  </wp:positionH>
                  <wp:positionV relativeFrom="paragraph">
                    <wp:posOffset>257175</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标的概况</w:t>
            </w:r>
          </w:p>
        </w:tc>
        <w:tc>
          <w:tcPr>
            <w:tcW w:w="3105" w:type="dxa"/>
            <w:gridSpan w:val="2"/>
            <w:tcBorders>
              <w:top w:val="single" w:color="000000" w:sz="4" w:space="0"/>
              <w:left w:val="single" w:color="000000" w:sz="4" w:space="0"/>
              <w:bottom w:val="single" w:color="000000" w:sz="4" w:space="0"/>
              <w:right w:val="single" w:color="000000" w:sz="4" w:space="0"/>
            </w:tcBorders>
            <w:noWrap w:val="0"/>
            <w:vAlign w:val="center"/>
          </w:tcPr>
          <w:p w14:paraId="25D4C8C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45" w:type="dxa"/>
            <w:tcBorders>
              <w:top w:val="single" w:color="000000" w:sz="4" w:space="0"/>
              <w:left w:val="single" w:color="000000" w:sz="4" w:space="0"/>
              <w:bottom w:val="single" w:color="000000" w:sz="4" w:space="0"/>
              <w:right w:val="single" w:color="auto" w:sz="4" w:space="0"/>
            </w:tcBorders>
            <w:noWrap w:val="0"/>
            <w:vAlign w:val="center"/>
          </w:tcPr>
          <w:p w14:paraId="32E7BEC7">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F145833">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532FE11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576E65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D978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2E0D255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bCs/>
                <w:sz w:val="24"/>
                <w:szCs w:val="24"/>
                <w:highlight w:val="none"/>
                <w:lang w:val="en-US" w:eastAsia="zh-CN"/>
              </w:rPr>
              <w:t>1</w:t>
            </w:r>
          </w:p>
        </w:tc>
        <w:tc>
          <w:tcPr>
            <w:tcW w:w="3243" w:type="dxa"/>
            <w:vMerge w:val="restart"/>
            <w:tcBorders>
              <w:top w:val="single" w:color="000000" w:sz="4" w:space="0"/>
              <w:left w:val="single" w:color="000000" w:sz="4" w:space="0"/>
              <w:right w:val="single" w:color="000000" w:sz="4" w:space="0"/>
            </w:tcBorders>
            <w:noWrap w:val="0"/>
            <w:vAlign w:val="center"/>
          </w:tcPr>
          <w:p w14:paraId="6297722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温州市龙湾区海滨街道蟾钟村安心房B幢108号五年租赁权</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4F8EF833">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B幢108-1号  </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D76451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约78.8㎡</w:t>
            </w:r>
          </w:p>
        </w:tc>
        <w:tc>
          <w:tcPr>
            <w:tcW w:w="1545" w:type="dxa"/>
            <w:vMerge w:val="restart"/>
            <w:tcBorders>
              <w:top w:val="single" w:color="000000" w:sz="4" w:space="0"/>
              <w:left w:val="single" w:color="000000" w:sz="4" w:space="0"/>
              <w:right w:val="single" w:color="auto" w:sz="4" w:space="0"/>
            </w:tcBorders>
            <w:noWrap w:val="0"/>
            <w:vAlign w:val="center"/>
          </w:tcPr>
          <w:p w14:paraId="74A937F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113686元 </w:t>
            </w:r>
          </w:p>
        </w:tc>
        <w:tc>
          <w:tcPr>
            <w:tcW w:w="1172" w:type="dxa"/>
            <w:vMerge w:val="restart"/>
            <w:tcBorders>
              <w:top w:val="single" w:color="000000" w:sz="4" w:space="0"/>
              <w:left w:val="nil"/>
              <w:right w:val="single" w:color="auto" w:sz="4" w:space="0"/>
            </w:tcBorders>
            <w:noWrap w:val="0"/>
            <w:vAlign w:val="center"/>
          </w:tcPr>
          <w:p w14:paraId="27CB13B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10万元</w:t>
            </w:r>
          </w:p>
        </w:tc>
      </w:tr>
      <w:tr w14:paraId="3B390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273BB227">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03A55904">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286986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B幢108-2号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03C7A5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约150.23㎡</w:t>
            </w:r>
          </w:p>
        </w:tc>
        <w:tc>
          <w:tcPr>
            <w:tcW w:w="1545" w:type="dxa"/>
            <w:vMerge w:val="continue"/>
            <w:tcBorders>
              <w:left w:val="single" w:color="000000" w:sz="4" w:space="0"/>
              <w:right w:val="single" w:color="auto" w:sz="4" w:space="0"/>
            </w:tcBorders>
            <w:noWrap w:val="0"/>
            <w:vAlign w:val="center"/>
          </w:tcPr>
          <w:p w14:paraId="7B84E74C">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53A5613A">
            <w:pPr>
              <w:keepNext w:val="0"/>
              <w:keepLines w:val="0"/>
              <w:suppressLineNumbers w:val="0"/>
              <w:spacing w:before="0" w:beforeAutospacing="0" w:after="0" w:afterAutospacing="0" w:line="300" w:lineRule="exact"/>
              <w:ind w:left="0" w:right="0"/>
              <w:jc w:val="center"/>
              <w:rPr>
                <w:rFonts w:hint="default"/>
                <w:szCs w:val="20"/>
              </w:rPr>
            </w:pPr>
          </w:p>
        </w:tc>
      </w:tr>
      <w:tr w14:paraId="04A48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0319E9A8">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7E591B95">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C1FD6B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B幢108-3号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43DF474">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约59.05㎡</w:t>
            </w:r>
          </w:p>
        </w:tc>
        <w:tc>
          <w:tcPr>
            <w:tcW w:w="1545" w:type="dxa"/>
            <w:vMerge w:val="continue"/>
            <w:tcBorders>
              <w:left w:val="single" w:color="000000" w:sz="4" w:space="0"/>
              <w:right w:val="single" w:color="auto" w:sz="4" w:space="0"/>
            </w:tcBorders>
            <w:noWrap w:val="0"/>
            <w:vAlign w:val="center"/>
          </w:tcPr>
          <w:p w14:paraId="61A4C931">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673DFFBA">
            <w:pPr>
              <w:keepNext w:val="0"/>
              <w:keepLines w:val="0"/>
              <w:suppressLineNumbers w:val="0"/>
              <w:spacing w:before="0" w:beforeAutospacing="0" w:after="0" w:afterAutospacing="0" w:line="300" w:lineRule="exact"/>
              <w:ind w:left="0" w:right="0"/>
              <w:jc w:val="center"/>
              <w:rPr>
                <w:rFonts w:hint="default"/>
                <w:szCs w:val="20"/>
              </w:rPr>
            </w:pPr>
          </w:p>
        </w:tc>
      </w:tr>
      <w:tr w14:paraId="38DC5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46C7ACDE">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48DCE11B">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1337C9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B幢108-4号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BCBC2A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约163.68㎡</w:t>
            </w:r>
          </w:p>
        </w:tc>
        <w:tc>
          <w:tcPr>
            <w:tcW w:w="1545" w:type="dxa"/>
            <w:vMerge w:val="continue"/>
            <w:tcBorders>
              <w:left w:val="single" w:color="000000" w:sz="4" w:space="0"/>
              <w:right w:val="single" w:color="auto" w:sz="4" w:space="0"/>
            </w:tcBorders>
            <w:noWrap w:val="0"/>
            <w:vAlign w:val="center"/>
          </w:tcPr>
          <w:p w14:paraId="28D3AA7D">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46AEC4DE">
            <w:pPr>
              <w:keepNext w:val="0"/>
              <w:keepLines w:val="0"/>
              <w:suppressLineNumbers w:val="0"/>
              <w:spacing w:before="0" w:beforeAutospacing="0" w:after="0" w:afterAutospacing="0" w:line="300" w:lineRule="exact"/>
              <w:ind w:left="0" w:right="0"/>
              <w:jc w:val="center"/>
              <w:rPr>
                <w:rFonts w:hint="default"/>
                <w:szCs w:val="20"/>
              </w:rPr>
            </w:pPr>
          </w:p>
        </w:tc>
      </w:tr>
      <w:tr w14:paraId="20AE8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5B356430">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2C078757">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7892954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B幢108-5号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7FEDECB">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约73.44㎡</w:t>
            </w:r>
          </w:p>
        </w:tc>
        <w:tc>
          <w:tcPr>
            <w:tcW w:w="1545" w:type="dxa"/>
            <w:vMerge w:val="continue"/>
            <w:tcBorders>
              <w:left w:val="single" w:color="000000" w:sz="4" w:space="0"/>
              <w:right w:val="single" w:color="auto" w:sz="4" w:space="0"/>
            </w:tcBorders>
            <w:noWrap w:val="0"/>
            <w:vAlign w:val="center"/>
          </w:tcPr>
          <w:p w14:paraId="3FB9613A">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2845589F">
            <w:pPr>
              <w:keepNext w:val="0"/>
              <w:keepLines w:val="0"/>
              <w:suppressLineNumbers w:val="0"/>
              <w:spacing w:before="0" w:beforeAutospacing="0" w:after="0" w:afterAutospacing="0" w:line="300" w:lineRule="exact"/>
              <w:ind w:left="0" w:right="0"/>
              <w:jc w:val="center"/>
              <w:rPr>
                <w:rFonts w:hint="default"/>
                <w:szCs w:val="20"/>
              </w:rPr>
            </w:pPr>
          </w:p>
        </w:tc>
      </w:tr>
      <w:tr w14:paraId="75B8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 w:hRule="atLeast"/>
          <w:jc w:val="center"/>
        </w:trPr>
        <w:tc>
          <w:tcPr>
            <w:tcW w:w="706" w:type="dxa"/>
            <w:vMerge w:val="continue"/>
            <w:tcBorders>
              <w:left w:val="single" w:color="auto" w:sz="4" w:space="0"/>
              <w:right w:val="single" w:color="000000" w:sz="4" w:space="0"/>
            </w:tcBorders>
            <w:noWrap w:val="0"/>
            <w:vAlign w:val="center"/>
          </w:tcPr>
          <w:p w14:paraId="4EE71415">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right w:val="single" w:color="000000" w:sz="4" w:space="0"/>
            </w:tcBorders>
            <w:noWrap w:val="0"/>
            <w:vAlign w:val="center"/>
          </w:tcPr>
          <w:p w14:paraId="72BEED75">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34E1A85">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B幢108-6号</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1A88EA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约106.39㎡</w:t>
            </w:r>
          </w:p>
        </w:tc>
        <w:tc>
          <w:tcPr>
            <w:tcW w:w="1545" w:type="dxa"/>
            <w:vMerge w:val="continue"/>
            <w:tcBorders>
              <w:left w:val="single" w:color="000000" w:sz="4" w:space="0"/>
              <w:right w:val="single" w:color="auto" w:sz="4" w:space="0"/>
            </w:tcBorders>
            <w:noWrap w:val="0"/>
            <w:vAlign w:val="center"/>
          </w:tcPr>
          <w:p w14:paraId="292F6478">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right w:val="single" w:color="auto" w:sz="4" w:space="0"/>
            </w:tcBorders>
            <w:noWrap w:val="0"/>
            <w:vAlign w:val="center"/>
          </w:tcPr>
          <w:p w14:paraId="57F8D742">
            <w:pPr>
              <w:keepNext w:val="0"/>
              <w:keepLines w:val="0"/>
              <w:suppressLineNumbers w:val="0"/>
              <w:spacing w:before="0" w:beforeAutospacing="0" w:after="0" w:afterAutospacing="0" w:line="300" w:lineRule="exact"/>
              <w:ind w:left="0" w:right="0"/>
              <w:jc w:val="center"/>
              <w:rPr>
                <w:rFonts w:hint="default"/>
                <w:szCs w:val="20"/>
              </w:rPr>
            </w:pPr>
          </w:p>
        </w:tc>
      </w:tr>
      <w:tr w14:paraId="2BA3E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657CEF0C">
            <w:pPr>
              <w:keepNext w:val="0"/>
              <w:keepLines w:val="0"/>
              <w:suppressLineNumbers w:val="0"/>
              <w:spacing w:before="0" w:beforeAutospacing="0" w:after="0" w:afterAutospacing="0" w:line="300" w:lineRule="exact"/>
              <w:ind w:left="0" w:right="0"/>
              <w:jc w:val="center"/>
              <w:rPr>
                <w:rFonts w:hint="default"/>
                <w:szCs w:val="20"/>
              </w:rPr>
            </w:pPr>
          </w:p>
        </w:tc>
        <w:tc>
          <w:tcPr>
            <w:tcW w:w="3243" w:type="dxa"/>
            <w:vMerge w:val="continue"/>
            <w:tcBorders>
              <w:left w:val="single" w:color="000000" w:sz="4" w:space="0"/>
              <w:bottom w:val="single" w:color="000000" w:sz="4" w:space="0"/>
              <w:right w:val="single" w:color="000000" w:sz="4" w:space="0"/>
            </w:tcBorders>
            <w:noWrap w:val="0"/>
            <w:vAlign w:val="center"/>
          </w:tcPr>
          <w:p w14:paraId="466DD1B6">
            <w:pPr>
              <w:keepNext w:val="0"/>
              <w:keepLines w:val="0"/>
              <w:suppressLineNumbers w:val="0"/>
              <w:spacing w:before="0" w:beforeAutospacing="0" w:after="0" w:afterAutospacing="0" w:line="300" w:lineRule="exact"/>
              <w:ind w:left="0" w:right="0"/>
              <w:jc w:val="center"/>
              <w:rPr>
                <w:rFonts w:hint="default"/>
                <w:szCs w:val="20"/>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7E6FEF5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B756A3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约631.59㎡</w:t>
            </w:r>
          </w:p>
        </w:tc>
        <w:tc>
          <w:tcPr>
            <w:tcW w:w="1545" w:type="dxa"/>
            <w:vMerge w:val="continue"/>
            <w:tcBorders>
              <w:left w:val="single" w:color="000000" w:sz="4" w:space="0"/>
              <w:bottom w:val="single" w:color="000000" w:sz="4" w:space="0"/>
              <w:right w:val="single" w:color="auto" w:sz="4" w:space="0"/>
            </w:tcBorders>
            <w:noWrap w:val="0"/>
            <w:vAlign w:val="center"/>
          </w:tcPr>
          <w:p w14:paraId="3CC92533">
            <w:pPr>
              <w:keepNext w:val="0"/>
              <w:keepLines w:val="0"/>
              <w:suppressLineNumbers w:val="0"/>
              <w:spacing w:before="0" w:beforeAutospacing="0" w:after="0" w:afterAutospacing="0" w:line="300" w:lineRule="exact"/>
              <w:ind w:left="0" w:right="0"/>
              <w:jc w:val="center"/>
              <w:rPr>
                <w:rFonts w:hint="default"/>
                <w:szCs w:val="20"/>
              </w:rPr>
            </w:pPr>
          </w:p>
        </w:tc>
        <w:tc>
          <w:tcPr>
            <w:tcW w:w="1172" w:type="dxa"/>
            <w:vMerge w:val="continue"/>
            <w:tcBorders>
              <w:left w:val="nil"/>
              <w:bottom w:val="single" w:color="000000" w:sz="4" w:space="0"/>
              <w:right w:val="single" w:color="auto" w:sz="4" w:space="0"/>
            </w:tcBorders>
            <w:noWrap w:val="0"/>
            <w:vAlign w:val="center"/>
          </w:tcPr>
          <w:p w14:paraId="57DAECD8">
            <w:pPr>
              <w:keepNext w:val="0"/>
              <w:keepLines w:val="0"/>
              <w:suppressLineNumbers w:val="0"/>
              <w:spacing w:before="0" w:beforeAutospacing="0" w:after="0" w:afterAutospacing="0" w:line="300" w:lineRule="exact"/>
              <w:ind w:left="0" w:right="0"/>
              <w:jc w:val="center"/>
              <w:rPr>
                <w:rFonts w:hint="default"/>
                <w:szCs w:val="20"/>
              </w:rPr>
            </w:pPr>
          </w:p>
        </w:tc>
      </w:tr>
      <w:tr w14:paraId="0667E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771" w:type="dxa"/>
            <w:gridSpan w:val="6"/>
            <w:tcBorders>
              <w:top w:val="single" w:color="000000" w:sz="4" w:space="0"/>
              <w:left w:val="single" w:color="auto" w:sz="4" w:space="0"/>
              <w:bottom w:val="single" w:color="000000" w:sz="4" w:space="0"/>
              <w:right w:val="single" w:color="auto" w:sz="4" w:space="0"/>
            </w:tcBorders>
            <w:noWrap w:val="0"/>
            <w:vAlign w:val="center"/>
          </w:tcPr>
          <w:p w14:paraId="470B824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注：租期5年，第1-3年租金为竞价成交价，第4-5年租金在第3年租金的基础上递增5%，租金（不含税）一年一付，先付后用。</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565785</wp:posOffset>
                  </wp:positionH>
                  <wp:positionV relativeFrom="paragraph">
                    <wp:posOffset>45720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9010A04">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284480</wp:posOffset>
            </wp:positionH>
            <wp:positionV relativeFrom="paragraph">
              <wp:posOffset>692150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2025年12月11日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872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2" w:type="first"/>
          <w:footerReference r:id="rId11" w:type="default"/>
          <w:pgSz w:w="11906" w:h="16838"/>
          <w:pgMar w:top="1440" w:right="1429" w:bottom="1440" w:left="1429" w:header="851" w:footer="992" w:gutter="0"/>
          <w:pgNumType w:fmt="decimal" w:start="7"/>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2025年12月18日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租期5年，第1-3年租金为竞价成交价，第4-5年租金在第3年租金的基础上递增5%，租金（不含税）一年一付，先付后用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2025年12月</w:t>
      </w:r>
      <w:r>
        <w:rPr>
          <w:rFonts w:hint="eastAsia" w:cs="Times New Roman"/>
          <w:color w:val="auto"/>
          <w:kern w:val="2"/>
          <w:sz w:val="24"/>
          <w:szCs w:val="20"/>
          <w:highlight w:val="none"/>
          <w:u w:val="none"/>
          <w:lang w:val="en-US" w:eastAsia="zh-CN" w:bidi="ar-SA"/>
        </w:rPr>
        <w:t>25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具体租赁事项以竞得人与温州市龙湾区海滨街道蟾钟村集体经济组织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温州市龙湾区海滨街道蟾钟村集体经济组织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6.租期5年，第1-3年租金为竞价成交价，第4-5年租金在第3年租金基础上递增5%，租金（不含税）一年一付，先付后用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C8A7">
    <w:pPr>
      <w:pStyle w:val="6"/>
      <w:rPr>
        <w:rStyle w:val="14"/>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17B4D0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VD3bpAQAAygMAAA4AAABkcnMvZTJvRG9jLnhtbK1TzY7TMBC+&#10;I+07WL5vk0bqEkVNV0C1KyQESAsP4DpOY8l/GrtNygPAG3Diwp3n6nPs2Em6aLnsgUsy9sx8M983&#10;4/XtoBU5CvDSmpouFzklwnDbSLOv6dcvd9clJT4w0zBljajpSXh6u7l6te5dJQrbWdUIIAhifNW7&#10;mnYhuCrLPO+EZn5hnTDobC1oFvAI+6wB1iO6VlmR5zdZb6FxYLnwHm+3o5NOiPASQNu2kout5Qct&#10;TBhRQSgWkJLvpPN0k7ptW8HDp7b1IhBVU2Qa0heLoL2L32yzZtUemOskn1pgL2nhGSfNpMGiF6gt&#10;C4wcQP4DpSUH620bFtzqbCSSFEEWy/yZNg8dcyJxQam9u4ju/x8s/3j8DEQ2NS1WlBimceLnnz/O&#10;v/6cf38nyyIK1DtfYdyDw8gwvLUDrs187/Ey8h5a0PGPjAj6Ud7TRV4xBMJjUlmUZY4ujr75gPjZ&#10;U7oDH+6F1SQaNQWcX5KVHT/4MIbOIbGasXdSqTRDZUiPqKvy9SplXFyIrgwWiSzGbqMVht0wUdvZ&#10;5oTM8Elgxc7CN0p6XIiaGtx/StR7g3rH3ZkNmI3dbDDDMbGmgZLRfBfGHTs4kPsubV3s17s3h4A9&#10;JyqxjbH21B2OOIkxrWPcob/PKerpCW4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v1Q92&#10;6QEAAMoDAAAOAAAAAAAAAAEAIAAAACIBAABkcnMvZTJvRG9jLnhtbFBLBQYAAAAABgAGAFkBAAB9&#10;BQAAAAA=&#10;">
              <v:fill on="f" focussize="0,0"/>
              <v:stroke on="f" weight="1.25pt"/>
              <v:imagedata o:title=""/>
              <o:lock v:ext="edit" aspectratio="f"/>
              <v:textbox inset="0mm,0mm,0mm,0mm" style="mso-fit-shape-to-text:t;">
                <w:txbxContent>
                  <w:p w14:paraId="717B4D0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59EEF8">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4EFA">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859EF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KD13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V9eUWGZw4uefP86/&#10;/px/fyfLl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NbKD13o&#10;AQAAygMAAA4AAAAAAAAAAQAgAAAAIgEAAGRycy9lMm9Eb2MueG1sUEsFBgAAAAAGAAYAWQEAAHwF&#10;AAAAAA==&#10;">
              <v:fill on="f" focussize="0,0"/>
              <v:stroke on="f" weight="1.25pt"/>
              <v:imagedata o:title=""/>
              <o:lock v:ext="edit" aspectratio="f"/>
              <v:textbox inset="0mm,0mm,0mm,0mm" style="mso-fit-shape-to-text:t;">
                <w:txbxContent>
                  <w:p w14:paraId="5E859EF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76EA4"/>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1C66AB"/>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463235"/>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D7725F"/>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5E55E7E"/>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2E23C7"/>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0C0F5B"/>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AA16C0"/>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7688</Words>
  <Characters>8075</Characters>
  <Lines>74</Lines>
  <Paragraphs>20</Paragraphs>
  <TotalTime>3</TotalTime>
  <ScaleCrop>false</ScaleCrop>
  <LinksUpToDate>false</LinksUpToDate>
  <CharactersWithSpaces>8960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2025-12-10T01:25:57Z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F182CDF4D7A2473D836F06C18FEC55C3_13</vt:lpwstr>
  </property>
  <property fmtid="{D5CDD505-2E9C-101B-9397-08002B2CF9AE}" pid="4" name="KSOTemplateDocerSaveRecord">
    <vt:lpwstr>eyJoZGlkIjoiNzYzNDZhZmRmZjM0NWUxNmJiOWFiNDI5YTEzYzUxNmEiLCJ1c2VySWQiOiIxNTk0MDAzNDA5In0=</vt:lpwstr>
  </property>
</Properties>
</file>