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温州市龙湾区海滨街道沙中村工业区1号地块（强城科技东侧）三年租赁权竞价文件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756D7700">
      <w:pPr>
        <w:jc w:val="center"/>
        <w:rPr>
          <w:rFonts w:hint="eastAsia" w:ascii="宋体" w:hAnsi="宋体"/>
          <w:b/>
          <w:bCs/>
          <w:color w:val="auto"/>
          <w:sz w:val="44"/>
          <w:szCs w:val="44"/>
          <w:lang w:val="en-US" w:eastAsia="zh-CN"/>
        </w:rPr>
      </w:pPr>
    </w:p>
    <w:p w14:paraId="1BF02D90">
      <w:pPr>
        <w:jc w:val="center"/>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2025年12月31日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温州市龙湾区海滨街道沙中村工业区1号地块（强城科技东侧）三年租赁权竞价公告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w:t>
      </w:r>
      <w:r>
        <w:rPr>
          <w:rFonts w:hint="eastAsia" w:ascii="宋体" w:hAnsi="宋体"/>
          <w:color w:val="auto"/>
          <w:sz w:val="24"/>
          <w:szCs w:val="24"/>
          <w:u w:val="none"/>
          <w:lang w:val="en-US" w:eastAsia="zh-CN"/>
        </w:rPr>
        <w:t>6</w:t>
      </w:r>
      <w:r>
        <w:rPr>
          <w:rFonts w:hint="eastAsia" w:ascii="宋体" w:hAnsi="宋体"/>
          <w:color w:val="auto"/>
          <w:sz w:val="24"/>
          <w:szCs w:val="24"/>
          <w:u w:val="none"/>
        </w:rPr>
        <w:t>年</w:t>
      </w:r>
      <w:r>
        <w:rPr>
          <w:rFonts w:hint="eastAsia" w:ascii="宋体" w:hAnsi="宋体"/>
          <w:color w:val="auto"/>
          <w:sz w:val="24"/>
          <w:szCs w:val="24"/>
          <w:u w:val="none"/>
          <w:lang w:val="en-US" w:eastAsia="zh-CN"/>
        </w:rPr>
        <w:t>1月8日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2026年1月9日上午10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eastAsia="宋体" w:cs="宋体"/>
          <w:bCs/>
          <w:kern w:val="2"/>
          <w:sz w:val="24"/>
          <w:szCs w:val="24"/>
          <w:highlight w:val="none"/>
          <w:u w:val="none"/>
          <w:lang w:val="en-US" w:eastAsia="zh-CN" w:bidi="ar-SA"/>
        </w:rPr>
        <w:t>温州市龙湾区海滨街道沙中村工业区1号地块（强城科技东侧）三年租赁权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年</w:t>
            </w:r>
            <w:r>
              <w:rPr>
                <w:rFonts w:hint="eastAsia" w:ascii="宋体" w:hAnsi="宋体" w:eastAsia="宋体" w:cs="宋体"/>
                <w:b/>
                <w:bCs w:val="0"/>
                <w:color w:val="000000"/>
                <w:kern w:val="2"/>
                <w:sz w:val="24"/>
                <w:szCs w:val="24"/>
                <w:highlight w:val="none"/>
                <w:lang w:val="en-US" w:eastAsia="zh-CN" w:bidi="ar"/>
              </w:rPr>
              <w:t>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1383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2972880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温州市龙湾区海滨街道沙中村工业区1号地块（强城科技东侧）三年租赁权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3D3AA768">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约1487㎡</w:t>
            </w:r>
            <w:r>
              <w:rPr>
                <w:rFonts w:hint="default" w:ascii="宋体" w:hAnsi="宋体" w:eastAsia="宋体" w:cs="宋体"/>
                <w:b w:val="0"/>
                <w:bCs/>
                <w:kern w:val="2"/>
                <w:sz w:val="24"/>
                <w:szCs w:val="24"/>
                <w:highlight w:val="none"/>
                <w:lang w:val="en-US" w:eastAsia="zh-CN"/>
              </w:rPr>
              <w:t xml:space="preserve">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2ACACC93">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144536元</w:t>
            </w:r>
          </w:p>
        </w:tc>
        <w:tc>
          <w:tcPr>
            <w:tcW w:w="1406" w:type="dxa"/>
            <w:tcBorders>
              <w:top w:val="single" w:color="000000" w:sz="4" w:space="0"/>
              <w:left w:val="nil"/>
              <w:bottom w:val="single" w:color="000000" w:sz="4" w:space="0"/>
              <w:right w:val="single" w:color="auto" w:sz="4" w:space="0"/>
            </w:tcBorders>
            <w:noWrap w:val="0"/>
            <w:vAlign w:val="center"/>
          </w:tcPr>
          <w:p w14:paraId="4771218A">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13万元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7C5AC34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ascii="宋体" w:hAnsi="宋体" w:eastAsia="宋体" w:cs="宋体"/>
                <w:kern w:val="0"/>
                <w:sz w:val="24"/>
                <w:szCs w:val="24"/>
                <w:lang w:val="en-US" w:eastAsia="zh-CN" w:bidi="ar"/>
              </w:rPr>
              <w:t>租金（不含税）一年一付，先付后用，租赁期内租金不变。</w:t>
            </w:r>
          </w:p>
          <w:p w14:paraId="2D03CF2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default" w:ascii="宋体" w:hAnsi="宋体" w:eastAsia="宋体" w:cs="Times New Roman"/>
                <w:color w:val="auto"/>
                <w:kern w:val="2"/>
                <w:sz w:val="24"/>
                <w:szCs w:val="24"/>
                <w:lang w:val="en-US" w:eastAsia="zh-CN" w:bidi="ar-SA"/>
              </w:rPr>
              <w:t>2.</w:t>
            </w:r>
            <w:r>
              <w:rPr>
                <w:rFonts w:hint="eastAsia" w:ascii="宋体" w:hAnsi="宋体" w:eastAsia="宋体" w:cs="宋体"/>
                <w:kern w:val="0"/>
                <w:sz w:val="24"/>
                <w:szCs w:val="24"/>
                <w:lang w:val="en-US" w:eastAsia="zh-CN" w:bidi="ar"/>
              </w:rPr>
              <w:t>原承租人在同等条件下享有优先权，若原承租人未成功竞得，则给予原承租人腾空期1个月，不计租期及租期。</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6256A0D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竞价对象：有效存续且</w:t>
      </w:r>
      <w:r>
        <w:rPr>
          <w:rFonts w:hint="eastAsia" w:ascii="宋体" w:hAnsi="宋体" w:eastAsia="宋体" w:cs="Times New Roman"/>
          <w:color w:val="auto"/>
          <w:sz w:val="24"/>
          <w:szCs w:val="24"/>
          <w:highlight w:val="none"/>
          <w:u w:val="none"/>
          <w:lang w:val="en-US" w:eastAsia="zh-CN"/>
        </w:rPr>
        <w:t>经营范围为鞋材加工类企业法人</w:t>
      </w:r>
      <w:r>
        <w:rPr>
          <w:rFonts w:hint="eastAsia" w:ascii="宋体" w:hAnsi="宋体" w:eastAsia="宋体" w:cs="Times New Roman"/>
          <w:color w:val="auto"/>
          <w:sz w:val="24"/>
          <w:szCs w:val="24"/>
          <w:u w:val="none"/>
          <w:lang w:val="en-US" w:eastAsia="zh-CN"/>
        </w:rPr>
        <w:t>及原承租人。</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竞价保证金不得代缴，汇入时请备注：工业区</w:t>
      </w:r>
      <w:r>
        <w:rPr>
          <w:rFonts w:hint="eastAsia" w:ascii="宋体" w:hAnsi="宋体" w:cs="Times New Roman"/>
          <w:b/>
          <w:bCs/>
          <w:color w:val="auto"/>
          <w:sz w:val="24"/>
          <w:szCs w:val="24"/>
          <w:highlight w:val="none"/>
          <w:u w:val="none"/>
          <w:lang w:val="en-US" w:eastAsia="zh-CN"/>
        </w:rPr>
        <w:t>1</w:t>
      </w:r>
      <w:r>
        <w:rPr>
          <w:rFonts w:hint="eastAsia" w:ascii="宋体" w:hAnsi="宋体" w:eastAsia="宋体" w:cs="Times New Roman"/>
          <w:b/>
          <w:bCs/>
          <w:color w:val="auto"/>
          <w:sz w:val="24"/>
          <w:szCs w:val="24"/>
          <w:highlight w:val="none"/>
          <w:u w:val="none"/>
          <w:lang w:val="en-US" w:eastAsia="zh-CN"/>
        </w:rPr>
        <w:t>号租赁项目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年</w:t>
      </w:r>
      <w:r>
        <w:rPr>
          <w:rFonts w:hint="eastAsia" w:ascii="宋体" w:hAnsi="宋体" w:eastAsia="宋体" w:cs="Times New Roman"/>
          <w:color w:val="auto"/>
          <w:sz w:val="24"/>
          <w:szCs w:val="24"/>
          <w:highlight w:val="none"/>
          <w:u w:val="none"/>
          <w:lang w:val="en-US" w:eastAsia="zh-CN"/>
        </w:rPr>
        <w:t>租金成交价的10%（取整数）。</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bookmarkStart w:id="0" w:name="_GoBack"/>
      <w:bookmarkEnd w:id="0"/>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1</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7</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5C92E5B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温州市龙湾区海滨街道沙中村集体经济组织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2025年12月31日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459E05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r>
        <w:rPr>
          <w:rFonts w:hint="eastAsia" w:ascii="宋体" w:hAnsi="宋体" w:cs="宋体"/>
          <w:color w:val="auto"/>
          <w:sz w:val="24"/>
          <w:szCs w:val="24"/>
          <w:highlight w:val="none"/>
          <w:lang w:eastAsia="zh-CN"/>
        </w:rPr>
        <w:t>。</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2025年12月31日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257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2026年1月8日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5E2555A">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温州市龙湾区海滨街道沙中村集体经济组织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429"/>
        <w:gridCol w:w="1695"/>
        <w:gridCol w:w="1410"/>
        <w:gridCol w:w="1406"/>
      </w:tblGrid>
      <w:tr w14:paraId="14636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3910F8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1136B31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4EB5A07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5A535B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年</w:t>
            </w:r>
            <w:r>
              <w:rPr>
                <w:rFonts w:hint="eastAsia" w:ascii="宋体" w:hAnsi="宋体" w:eastAsia="宋体" w:cs="宋体"/>
                <w:b/>
                <w:bCs w:val="0"/>
                <w:color w:val="000000"/>
                <w:kern w:val="2"/>
                <w:sz w:val="24"/>
                <w:szCs w:val="24"/>
                <w:highlight w:val="none"/>
                <w:lang w:val="en-US" w:eastAsia="zh-CN" w:bidi="ar"/>
              </w:rPr>
              <w:t>租金</w:t>
            </w:r>
          </w:p>
          <w:p w14:paraId="2257551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406" w:type="dxa"/>
            <w:tcBorders>
              <w:top w:val="single" w:color="000000" w:sz="4" w:space="0"/>
              <w:left w:val="nil"/>
              <w:bottom w:val="single" w:color="000000" w:sz="4" w:space="0"/>
              <w:right w:val="single" w:color="auto" w:sz="4" w:space="0"/>
            </w:tcBorders>
            <w:noWrap w:val="0"/>
            <w:vAlign w:val="center"/>
          </w:tcPr>
          <w:p w14:paraId="38B3D83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3BF7E8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15482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306930C3">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429" w:type="dxa"/>
            <w:tcBorders>
              <w:top w:val="single" w:color="000000" w:sz="4" w:space="0"/>
              <w:left w:val="single" w:color="000000" w:sz="4" w:space="0"/>
              <w:bottom w:val="single" w:color="000000" w:sz="4" w:space="0"/>
              <w:right w:val="single" w:color="000000" w:sz="4" w:space="0"/>
            </w:tcBorders>
            <w:noWrap w:val="0"/>
            <w:vAlign w:val="center"/>
          </w:tcPr>
          <w:p w14:paraId="5B798074">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温州市龙湾区海滨街道沙中村工业区1号地块（强城科技东侧）三年租赁权</w:t>
            </w:r>
          </w:p>
        </w:tc>
        <w:tc>
          <w:tcPr>
            <w:tcW w:w="1695" w:type="dxa"/>
            <w:tcBorders>
              <w:top w:val="single" w:color="000000" w:sz="4" w:space="0"/>
              <w:left w:val="single" w:color="000000" w:sz="4" w:space="0"/>
              <w:bottom w:val="single" w:color="000000" w:sz="4" w:space="0"/>
              <w:right w:val="single" w:color="000000" w:sz="4" w:space="0"/>
            </w:tcBorders>
            <w:noWrap w:val="0"/>
            <w:vAlign w:val="center"/>
          </w:tcPr>
          <w:p w14:paraId="2B20C90F">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eastAsia="宋体" w:cs="宋体"/>
                <w:bCs/>
                <w:kern w:val="2"/>
                <w:sz w:val="24"/>
                <w:szCs w:val="24"/>
                <w:highlight w:val="none"/>
                <w:u w:val="none"/>
                <w:lang w:val="en-US" w:eastAsia="zh-CN" w:bidi="ar-SA"/>
              </w:rPr>
              <w:t>约1487㎡</w:t>
            </w:r>
            <w:r>
              <w:rPr>
                <w:rFonts w:hint="default" w:ascii="宋体" w:hAnsi="宋体" w:eastAsia="宋体" w:cs="宋体"/>
                <w:b w:val="0"/>
                <w:bCs/>
                <w:kern w:val="2"/>
                <w:sz w:val="24"/>
                <w:szCs w:val="24"/>
                <w:highlight w:val="none"/>
                <w:lang w:val="en-US" w:eastAsia="zh-CN"/>
              </w:rPr>
              <w:t xml:space="preserve"> </w:t>
            </w:r>
          </w:p>
        </w:tc>
        <w:tc>
          <w:tcPr>
            <w:tcW w:w="1410" w:type="dxa"/>
            <w:tcBorders>
              <w:top w:val="single" w:color="000000" w:sz="4" w:space="0"/>
              <w:left w:val="single" w:color="000000" w:sz="4" w:space="0"/>
              <w:bottom w:val="single" w:color="000000" w:sz="4" w:space="0"/>
              <w:right w:val="single" w:color="auto" w:sz="4" w:space="0"/>
            </w:tcBorders>
            <w:noWrap w:val="0"/>
            <w:vAlign w:val="center"/>
          </w:tcPr>
          <w:p w14:paraId="15CDCCDC">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144536元</w:t>
            </w:r>
          </w:p>
        </w:tc>
        <w:tc>
          <w:tcPr>
            <w:tcW w:w="1406" w:type="dxa"/>
            <w:tcBorders>
              <w:top w:val="single" w:color="000000" w:sz="4" w:space="0"/>
              <w:left w:val="nil"/>
              <w:bottom w:val="single" w:color="000000" w:sz="4" w:space="0"/>
              <w:right w:val="single" w:color="auto" w:sz="4" w:space="0"/>
            </w:tcBorders>
            <w:noWrap w:val="0"/>
            <w:vAlign w:val="center"/>
          </w:tcPr>
          <w:p w14:paraId="012D497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 xml:space="preserve">13万元 </w:t>
            </w:r>
          </w:p>
        </w:tc>
      </w:tr>
      <w:tr w14:paraId="7375F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29A7E2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w:t>
            </w: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年，</w:t>
            </w:r>
            <w:r>
              <w:rPr>
                <w:rFonts w:hint="eastAsia" w:ascii="宋体" w:hAnsi="宋体" w:eastAsia="宋体" w:cs="宋体"/>
                <w:kern w:val="0"/>
                <w:sz w:val="24"/>
                <w:szCs w:val="24"/>
                <w:lang w:val="en-US" w:eastAsia="zh-CN" w:bidi="ar"/>
              </w:rPr>
              <w:t>租金（不含税）一年一付，先付后用，租赁期内租金不变。</w:t>
            </w:r>
          </w:p>
          <w:p w14:paraId="4920E7F1">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kern w:val="2"/>
                <w:sz w:val="24"/>
                <w:szCs w:val="24"/>
                <w:lang w:val="en-US" w:eastAsia="zh-CN" w:bidi="ar-SA"/>
              </w:rPr>
              <w:t>2</w:t>
            </w:r>
            <w:r>
              <w:rPr>
                <w:rFonts w:hint="default" w:ascii="宋体" w:hAnsi="宋体" w:eastAsia="宋体" w:cs="Times New Roman"/>
                <w:color w:val="auto"/>
                <w:kern w:val="2"/>
                <w:sz w:val="24"/>
                <w:szCs w:val="24"/>
                <w:lang w:val="en-US" w:eastAsia="zh-CN" w:bidi="ar-SA"/>
              </w:rPr>
              <w:t>.</w:t>
            </w:r>
            <w:r>
              <w:rPr>
                <w:rFonts w:hint="eastAsia" w:ascii="宋体" w:hAnsi="宋体" w:eastAsia="宋体" w:cs="宋体"/>
                <w:kern w:val="0"/>
                <w:sz w:val="24"/>
                <w:szCs w:val="24"/>
                <w:lang w:val="en-US" w:eastAsia="zh-CN" w:bidi="ar"/>
              </w:rPr>
              <w:t>原承租人在同等条件下享有优先权，若原承租人未成功竞得，则给予原承租人腾空期1个月，不计租期及租期。</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ADC3781">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80645</wp:posOffset>
                </wp:positionH>
                <wp:positionV relativeFrom="paragraph">
                  <wp:posOffset>278130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6.35pt;margin-top:21.9pt;height:78.3pt;width:461.4pt;z-index:251674624;mso-width-relative:page;mso-height-relative:page;" fillcolor="#FFFFFF" filled="t" stroked="t" coordsize="21600,21600" o:gfxdata="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68kE1wAAAAkB&#10;AAAPAAAAAAAAAAEAIAAAACIAAABkcnMvZG93bnJldi54bWxQSwECFAAUAAAACACHTuJAvKYzShwC&#10;AABTBAAADgAAAAAAAAABACAAAAAmAQAAZHJzL2Uyb0RvYy54bWxQSwUGAAAAAAYABgBZAQAAtAUA&#10;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w:t>
      </w:r>
      <w:r>
        <w:rPr>
          <w:rFonts w:hint="eastAsia" w:ascii="宋体" w:hAnsi="宋体"/>
          <w:color w:val="auto"/>
          <w:sz w:val="24"/>
          <w:szCs w:val="24"/>
          <w:highlight w:val="none"/>
          <w:lang w:val="en-US" w:eastAsia="zh-CN"/>
        </w:rPr>
        <w:t>31</w:t>
      </w:r>
      <w:r>
        <w:rPr>
          <w:rFonts w:hint="eastAsia" w:ascii="宋体" w:hAnsi="宋体"/>
          <w:color w:val="auto"/>
          <w:sz w:val="24"/>
          <w:szCs w:val="24"/>
          <w:highlight w:val="none"/>
          <w:lang w:eastAsia="zh-CN"/>
        </w:rPr>
        <w:t>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w:t>
      </w:r>
      <w:r>
        <w:rPr>
          <w:rFonts w:hint="eastAsia" w:ascii="宋体" w:hAnsi="宋体"/>
          <w:color w:val="auto"/>
          <w:spacing w:val="-2"/>
          <w:sz w:val="24"/>
          <w:highlight w:val="none"/>
          <w:lang w:val="en-US" w:eastAsia="zh-CN"/>
        </w:rPr>
        <w:t>6</w:t>
      </w:r>
      <w:r>
        <w:rPr>
          <w:rFonts w:hint="eastAsia" w:ascii="宋体" w:hAnsi="宋体" w:eastAsia="宋体"/>
          <w:color w:val="auto"/>
          <w:spacing w:val="-2"/>
          <w:sz w:val="24"/>
          <w:highlight w:val="none"/>
          <w:lang w:eastAsia="zh-CN"/>
        </w:rPr>
        <w:t>年</w:t>
      </w:r>
      <w:r>
        <w:rPr>
          <w:rFonts w:hint="eastAsia" w:ascii="宋体" w:hAnsi="宋体"/>
          <w:color w:val="auto"/>
          <w:spacing w:val="-2"/>
          <w:sz w:val="24"/>
          <w:highlight w:val="none"/>
          <w:lang w:val="en-US" w:eastAsia="zh-CN"/>
        </w:rPr>
        <w:t>1月8日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30AE44D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租期3年，租金（不含税）一年一付，先付后用，租赁期内租金不变。</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年1月</w:t>
      </w:r>
      <w:r>
        <w:rPr>
          <w:rFonts w:hint="eastAsia" w:cs="Times New Roman"/>
          <w:color w:val="auto"/>
          <w:kern w:val="2"/>
          <w:sz w:val="24"/>
          <w:szCs w:val="20"/>
          <w:highlight w:val="none"/>
          <w:u w:val="none"/>
          <w:lang w:val="en-US" w:eastAsia="zh-CN" w:bidi="ar-SA"/>
        </w:rPr>
        <w:t>15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宋体"/>
          <w:color w:val="auto"/>
          <w:sz w:val="24"/>
          <w:szCs w:val="24"/>
          <w:u w:val="none"/>
          <w:lang w:eastAsia="zh-CN"/>
        </w:rPr>
        <w:t>年</w:t>
      </w:r>
      <w:r>
        <w:rPr>
          <w:rFonts w:hint="eastAsia" w:ascii="宋体" w:hAnsi="宋体" w:eastAsia="宋体" w:cs="宋体"/>
          <w:color w:val="auto"/>
          <w:sz w:val="24"/>
          <w:szCs w:val="24"/>
          <w:u w:val="none"/>
          <w:lang w:eastAsia="zh-CN"/>
        </w:rPr>
        <w:t>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w:t>
      </w:r>
      <w:r>
        <w:rPr>
          <w:rFonts w:hint="eastAsia" w:ascii="宋体" w:hAnsi="宋体"/>
          <w:color w:val="auto"/>
          <w:sz w:val="24"/>
          <w:highlight w:val="none"/>
          <w:lang w:val="en-US" w:eastAsia="zh-CN"/>
        </w:rPr>
        <w:t>沙中</w:t>
      </w:r>
      <w:r>
        <w:rPr>
          <w:rFonts w:hint="eastAsia" w:ascii="宋体" w:hAnsi="宋体"/>
          <w:color w:val="auto"/>
          <w:sz w:val="24"/>
          <w:highlight w:val="none"/>
          <w:lang w:eastAsia="zh-CN"/>
        </w:rPr>
        <w:t>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1</w:t>
      </w:r>
      <w:r>
        <w:rPr>
          <w:rFonts w:hint="eastAsia" w:ascii="宋体" w:hAnsi="宋体" w:eastAsia="宋体"/>
          <w:color w:val="auto"/>
          <w:kern w:val="2"/>
          <w:sz w:val="24"/>
          <w:szCs w:val="24"/>
          <w:highlight w:val="none"/>
          <w:lang w:val="en-US" w:eastAsia="zh-CN" w:bidi="ar-SA"/>
        </w:rPr>
        <w:t>月  日</w:t>
      </w:r>
    </w:p>
    <w:p w14:paraId="6F31B43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599B40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426F189">
      <w:pPr>
        <w:keepNext w:val="0"/>
        <w:keepLines w:val="0"/>
        <w:pageBreakBefore w:val="0"/>
        <w:kinsoku/>
        <w:wordWrap/>
        <w:overflowPunct/>
        <w:topLinePunct w:val="0"/>
        <w:bidi w:val="0"/>
        <w:snapToGrid/>
        <w:spacing w:line="44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温州市龙湾区海滨街道</w:t>
      </w:r>
      <w:r>
        <w:rPr>
          <w:rFonts w:hint="eastAsia"/>
          <w:sz w:val="24"/>
          <w:szCs w:val="24"/>
          <w:highlight w:val="none"/>
          <w:lang w:val="en-US" w:eastAsia="zh-CN"/>
        </w:rPr>
        <w:t>沙中</w:t>
      </w:r>
      <w:r>
        <w:rPr>
          <w:rFonts w:hint="eastAsia"/>
          <w:sz w:val="24"/>
          <w:szCs w:val="24"/>
          <w:highlight w:val="none"/>
          <w:lang w:eastAsia="zh-CN"/>
        </w:rPr>
        <w:t>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3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424180</wp:posOffset>
            </wp:positionH>
            <wp:positionV relativeFrom="paragraph">
              <wp:posOffset>-1638300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4.租期3年，租金（不含税）一年一付，先付后用，租赁期内租金不变，下期租金应在上期租赁期限届满前1个月付清。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424180</wp:posOffset>
            </wp:positionH>
            <wp:positionV relativeFrom="paragraph">
              <wp:posOffset>-3197860</wp:posOffset>
            </wp:positionV>
            <wp:extent cx="5271770" cy="5833110"/>
            <wp:effectExtent l="0" t="0" r="5080" b="15240"/>
            <wp:wrapNone/>
            <wp:docPr id="13"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424180</wp:posOffset>
            </wp:positionH>
            <wp:positionV relativeFrom="paragraph">
              <wp:posOffset>-289560</wp:posOffset>
            </wp:positionV>
            <wp:extent cx="5271770" cy="5833110"/>
            <wp:effectExtent l="0" t="0" r="5080" b="15240"/>
            <wp:wrapNone/>
            <wp:docPr id="9" name="图片 10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不改正或赔偿的；</w:t>
      </w:r>
    </w:p>
    <w:p w14:paraId="0F8D590D">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7F247C00">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638AA45">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3D7A2535">
      <w:pPr>
        <w:keepNext w:val="0"/>
        <w:keepLines w:val="0"/>
        <w:pageBreakBefore w:val="0"/>
        <w:kinsoku/>
        <w:wordWrap/>
        <w:overflowPunct/>
        <w:topLinePunct w:val="0"/>
        <w:bidi w:val="0"/>
        <w:snapToGrid/>
        <w:spacing w:line="420" w:lineRule="exact"/>
        <w:jc w:val="both"/>
        <w:textAlignment w:val="auto"/>
        <w:rPr>
          <w:rFonts w:hint="eastAsia" w:ascii="宋体" w:hAnsi="宋体" w:eastAsia="宋体" w:cs="宋体"/>
          <w:kern w:val="0"/>
          <w:sz w:val="24"/>
          <w:szCs w:val="24"/>
        </w:rPr>
      </w:pPr>
    </w:p>
    <w:p w14:paraId="330D39CC">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仿宋_GB2312" w:hAnsi="宋体" w:eastAsia="仿宋_GB2312"/>
          <w:sz w:val="24"/>
        </w:rPr>
      </w:pPr>
      <w:r>
        <w:rPr>
          <w:rFonts w:hint="eastAsia" w:ascii="宋体" w:hAnsi="宋体" w:eastAsia="宋体" w:cs="宋体"/>
          <w:kern w:val="0"/>
          <w:sz w:val="24"/>
          <w:szCs w:val="24"/>
        </w:rPr>
        <w:t>签订日期：    年    月   日</w:t>
      </w:r>
    </w:p>
    <w:p w14:paraId="0385BB15">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104140</wp:posOffset>
                </wp:positionH>
                <wp:positionV relativeFrom="paragraph">
                  <wp:posOffset>3810</wp:posOffset>
                </wp:positionV>
                <wp:extent cx="5973445" cy="1071245"/>
                <wp:effectExtent l="4445" t="4445" r="22860" b="10160"/>
                <wp:wrapNone/>
                <wp:docPr id="19"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8.2pt;margin-top:0.3pt;height:84.35pt;width:470.35pt;z-index:251675648;mso-width-relative:page;mso-height-relative:page;" filled="f" stroked="t" coordsize="21600,21600" o:gfxdata="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jAnv9IAAAAHAQAADwAAAAAAAAAB&#10;ACAAAAAiAAAAZHJzL2Rvd25yZXYueG1sUEsBAhQAFAAAAAgAh07iQBgin60WAgAALAQAAA4AAAAA&#10;AAAAAQAgAAAAIQEAAGRycy9lMm9Eb2MueG1sUEsFBgAAAAAGAAYAWQEAAKkFAAAAAA==&#10;">
                <v:fill on="f" focussize="0,0"/>
                <v:stroke color="#000000" joinstyle="miter"/>
                <v:imagedata o:title=""/>
                <o:lock v:ext="edit" aspectratio="f"/>
                <v:textbox>
                  <w:txbxContent>
                    <w:p w14:paraId="4C5D0AF5">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613BC480">
                      <w:pPr>
                        <w:pStyle w:val="9"/>
                        <w:rPr>
                          <w:rFonts w:hint="eastAsia"/>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01BAF6F">
      <w:pPr>
        <w:spacing w:line="380" w:lineRule="exact"/>
        <w:ind w:right="480" w:firstLine="4320" w:firstLineChars="1800"/>
        <w:rPr>
          <w:rFonts w:hint="eastAsia" w:ascii="宋体" w:hAnsi="宋体" w:cs="宋体"/>
          <w:sz w:val="24"/>
          <w:szCs w:val="24"/>
        </w:rPr>
      </w:pPr>
    </w:p>
    <w:p w14:paraId="3673B576">
      <w:pPr>
        <w:spacing w:line="380" w:lineRule="exact"/>
        <w:ind w:right="480" w:firstLine="4320" w:firstLineChars="1800"/>
        <w:rPr>
          <w:rFonts w:hint="eastAsia" w:ascii="宋体" w:hAnsi="宋体" w:cs="宋体"/>
          <w:sz w:val="24"/>
          <w:szCs w:val="24"/>
        </w:rPr>
      </w:pP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964" w:bottom="1134" w:left="96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3F1C1A"/>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335069"/>
    <w:rsid w:val="0D470B14"/>
    <w:rsid w:val="0D7C07BE"/>
    <w:rsid w:val="0DA11FD2"/>
    <w:rsid w:val="0DB31059"/>
    <w:rsid w:val="0DB87755"/>
    <w:rsid w:val="0DC61A39"/>
    <w:rsid w:val="0DED346A"/>
    <w:rsid w:val="0DF94533"/>
    <w:rsid w:val="0E3E2A36"/>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422C6"/>
    <w:rsid w:val="10DB57FB"/>
    <w:rsid w:val="10E1375F"/>
    <w:rsid w:val="10E30B54"/>
    <w:rsid w:val="10EA5A3E"/>
    <w:rsid w:val="10F9212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E3FCC"/>
    <w:rsid w:val="40D60296"/>
    <w:rsid w:val="40F42E3C"/>
    <w:rsid w:val="41087697"/>
    <w:rsid w:val="410D1152"/>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D65228"/>
    <w:rsid w:val="57DA6336"/>
    <w:rsid w:val="58407819"/>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8649</Words>
  <Characters>8890</Characters>
  <Lines>74</Lines>
  <Paragraphs>20</Paragraphs>
  <TotalTime>3</TotalTime>
  <ScaleCrop>false</ScaleCrop>
  <LinksUpToDate>false</LinksUpToDate>
  <CharactersWithSpaces>9766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2025-11-12T06:25:00Z</cp:lastPrinted>
  <dcterms:modified xsi:type="dcterms:W3CDTF">2025-12-31T05:10:55Z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0F89C2132EF1442285EE5A8F953CBC6A_13</vt:lpwstr>
  </property>
  <property fmtid="{D5CDD505-2E9C-101B-9397-08002B2CF9AE}" pid="4" name="KSOTemplateDocerSaveRecord">
    <vt:lpwstr>eyJoZGlkIjoiYWNiMTg3M2VjNmU0MDg3ZjhhMGZjZGZlYzRmMjMzZmQiLCJ1c2VySWQiOiI0MTM3NTMxODMifQ==</vt:lpwstr>
  </property>
</Properties>
</file>