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4B6372A">
      <w:pPr>
        <w:jc w:val="both"/>
        <w:rPr>
          <w:rFonts w:hint="eastAsia" w:ascii="宋体" w:hAnsi="宋体"/>
          <w:b/>
          <w:color w:val="auto"/>
          <w:sz w:val="48"/>
        </w:rPr>
      </w:pPr>
    </w:p>
    <w:p w14:paraId="55452ED0">
      <w:pPr>
        <w:jc w:val="center"/>
        <w:rPr>
          <w:rFonts w:hint="eastAsia" w:ascii="宋体" w:hAnsi="宋体"/>
          <w:b/>
          <w:color w:val="auto"/>
          <w:sz w:val="48"/>
        </w:rPr>
      </w:pPr>
    </w:p>
    <w:p w14:paraId="10791BB0">
      <w:pPr>
        <w:jc w:val="center"/>
        <w:rPr>
          <w:rFonts w:hint="eastAsia" w:ascii="宋体" w:hAnsi="宋体"/>
          <w:b/>
          <w:color w:val="auto"/>
          <w:sz w:val="48"/>
        </w:rPr>
      </w:pPr>
    </w:p>
    <w:p w14:paraId="6716A926">
      <w:pPr>
        <w:jc w:val="center"/>
        <w:rPr>
          <w:rFonts w:hint="eastAsia" w:ascii="宋体" w:hAnsi="宋体"/>
          <w:b/>
          <w:color w:val="auto"/>
          <w:sz w:val="48"/>
        </w:rPr>
      </w:pPr>
    </w:p>
    <w:p w14:paraId="0D5C2930">
      <w:pPr>
        <w:jc w:val="center"/>
        <w:rPr>
          <w:rFonts w:hint="eastAsia" w:ascii="宋体" w:hAnsi="宋体"/>
          <w:b/>
          <w:color w:val="auto"/>
          <w:sz w:val="48"/>
        </w:rPr>
      </w:pPr>
    </w:p>
    <w:p w14:paraId="4CD73509">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6B099B6">
      <w:pPr>
        <w:ind w:left="210" w:leftChars="100"/>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温州市龙湾区瑶溪街道瑶溪北单元11-E-01地块龙悦里1幢及4幢部分房产、商务办公大楼8层</w:t>
      </w:r>
    </w:p>
    <w:p w14:paraId="194F561D">
      <w:pPr>
        <w:ind w:left="210" w:leftChars="100"/>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42521A04">
      <w:pPr>
        <w:jc w:val="center"/>
        <w:rPr>
          <w:rFonts w:hint="eastAsia" w:ascii="宋体" w:hAnsi="宋体"/>
          <w:b/>
          <w:bCs/>
          <w:color w:val="auto"/>
          <w:sz w:val="44"/>
          <w:szCs w:val="44"/>
          <w:lang w:val="en-US" w:eastAsia="zh-CN"/>
        </w:rPr>
      </w:pPr>
    </w:p>
    <w:p w14:paraId="66E3AD20">
      <w:pPr>
        <w:jc w:val="center"/>
        <w:rPr>
          <w:rFonts w:hint="eastAsia" w:ascii="宋体" w:hAnsi="宋体"/>
          <w:b/>
          <w:bCs/>
          <w:color w:val="auto"/>
          <w:sz w:val="44"/>
          <w:szCs w:val="44"/>
          <w:lang w:val="en-US" w:eastAsia="zh-CN"/>
        </w:rPr>
      </w:pPr>
    </w:p>
    <w:p w14:paraId="01E648CF">
      <w:pPr>
        <w:jc w:val="center"/>
        <w:rPr>
          <w:rFonts w:hint="eastAsia" w:ascii="宋体" w:hAnsi="宋体"/>
          <w:b/>
          <w:bCs/>
          <w:color w:val="auto"/>
          <w:sz w:val="44"/>
          <w:szCs w:val="44"/>
          <w:lang w:val="en-US" w:eastAsia="zh-CN"/>
        </w:rPr>
      </w:pPr>
    </w:p>
    <w:p w14:paraId="53BCA1F2">
      <w:pPr>
        <w:jc w:val="center"/>
        <w:rPr>
          <w:rFonts w:hint="eastAsia" w:ascii="宋体" w:hAnsi="宋体"/>
          <w:b/>
          <w:bCs/>
          <w:color w:val="auto"/>
          <w:sz w:val="44"/>
          <w:szCs w:val="44"/>
          <w:lang w:val="en-US" w:eastAsia="zh-CN"/>
        </w:rPr>
      </w:pPr>
    </w:p>
    <w:p w14:paraId="06BE04DD">
      <w:pPr>
        <w:jc w:val="both"/>
        <w:rPr>
          <w:rFonts w:hint="eastAsia" w:ascii="宋体" w:hAnsi="宋体"/>
          <w:b/>
          <w:bCs/>
          <w:color w:val="auto"/>
          <w:sz w:val="44"/>
          <w:szCs w:val="44"/>
          <w:lang w:val="en-US" w:eastAsia="zh-CN"/>
        </w:rPr>
      </w:pPr>
    </w:p>
    <w:p w14:paraId="3AB7FF9C">
      <w:pPr>
        <w:jc w:val="center"/>
        <w:rPr>
          <w:rFonts w:hint="eastAsia" w:ascii="宋体" w:hAnsi="宋体"/>
          <w:b/>
          <w:bCs/>
          <w:color w:val="auto"/>
          <w:sz w:val="44"/>
          <w:szCs w:val="44"/>
          <w:lang w:val="en-US" w:eastAsia="zh-CN"/>
        </w:rPr>
      </w:pPr>
    </w:p>
    <w:p w14:paraId="35FC37C8">
      <w:pPr>
        <w:jc w:val="center"/>
        <w:rPr>
          <w:rFonts w:hint="eastAsia" w:ascii="宋体" w:hAnsi="宋体"/>
          <w:b/>
          <w:bCs/>
          <w:color w:val="auto"/>
          <w:sz w:val="44"/>
          <w:szCs w:val="44"/>
          <w:lang w:val="en-US" w:eastAsia="zh-CN"/>
        </w:rPr>
      </w:pPr>
    </w:p>
    <w:p w14:paraId="56C892C4">
      <w:pPr>
        <w:jc w:val="center"/>
        <w:rPr>
          <w:rFonts w:hint="eastAsia" w:ascii="宋体" w:hAnsi="宋体"/>
          <w:b/>
          <w:bCs/>
          <w:color w:val="auto"/>
          <w:sz w:val="44"/>
          <w:szCs w:val="44"/>
          <w:lang w:val="en-US" w:eastAsia="zh-CN"/>
        </w:rPr>
      </w:pPr>
    </w:p>
    <w:p w14:paraId="14DED6B0">
      <w:pPr>
        <w:jc w:val="center"/>
        <w:rPr>
          <w:rFonts w:hint="eastAsia" w:ascii="宋体" w:hAnsi="宋体"/>
          <w:b/>
          <w:bCs/>
          <w:color w:val="auto"/>
          <w:sz w:val="44"/>
          <w:szCs w:val="44"/>
          <w:lang w:val="en-US" w:eastAsia="zh-CN"/>
        </w:rPr>
      </w:pPr>
    </w:p>
    <w:p w14:paraId="7980444E">
      <w:pPr>
        <w:jc w:val="center"/>
        <w:rPr>
          <w:rFonts w:hint="eastAsia" w:ascii="宋体" w:hAnsi="宋体"/>
          <w:b/>
          <w:bCs/>
          <w:color w:val="auto"/>
          <w:sz w:val="44"/>
          <w:szCs w:val="44"/>
          <w:lang w:val="en-US" w:eastAsia="zh-CN"/>
        </w:rPr>
      </w:pPr>
    </w:p>
    <w:p w14:paraId="7E1EDD8E">
      <w:pPr>
        <w:jc w:val="center"/>
        <w:rPr>
          <w:rFonts w:hint="eastAsia" w:ascii="宋体" w:hAnsi="宋体"/>
          <w:b/>
          <w:bCs/>
          <w:color w:val="auto"/>
          <w:sz w:val="44"/>
          <w:szCs w:val="44"/>
          <w:lang w:val="en-US" w:eastAsia="zh-CN"/>
        </w:rPr>
      </w:pPr>
    </w:p>
    <w:p w14:paraId="7CE5AF53">
      <w:pPr>
        <w:jc w:val="center"/>
        <w:rPr>
          <w:rFonts w:hint="eastAsia" w:ascii="宋体" w:hAnsi="宋体"/>
          <w:b/>
          <w:bCs/>
          <w:color w:val="auto"/>
          <w:sz w:val="44"/>
          <w:szCs w:val="44"/>
          <w:lang w:val="en-US" w:eastAsia="zh-CN"/>
        </w:rPr>
      </w:pPr>
    </w:p>
    <w:p w14:paraId="264677F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0006AA4C">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2026年2月3日</w:t>
      </w:r>
    </w:p>
    <w:p w14:paraId="78952B31">
      <w:pPr>
        <w:jc w:val="center"/>
        <w:rPr>
          <w:rFonts w:hint="eastAsia" w:ascii="宋体" w:hAnsi="宋体"/>
          <w:b/>
          <w:color w:val="auto"/>
          <w:sz w:val="48"/>
        </w:rPr>
      </w:pPr>
    </w:p>
    <w:p w14:paraId="7E13BBB6">
      <w:pPr>
        <w:jc w:val="center"/>
        <w:rPr>
          <w:rFonts w:hint="eastAsia" w:ascii="宋体" w:hAnsi="宋体"/>
          <w:b/>
          <w:color w:val="auto"/>
          <w:sz w:val="48"/>
        </w:rPr>
      </w:pPr>
      <w:r>
        <w:rPr>
          <w:rFonts w:hint="eastAsia" w:ascii="宋体" w:hAnsi="宋体"/>
          <w:b/>
          <w:color w:val="auto"/>
          <w:sz w:val="48"/>
        </w:rPr>
        <w:t>目  录</w:t>
      </w:r>
    </w:p>
    <w:p w14:paraId="7CEFFCF7">
      <w:pPr>
        <w:jc w:val="center"/>
        <w:rPr>
          <w:rFonts w:hint="eastAsia" w:ascii="宋体" w:hAnsi="宋体"/>
          <w:b/>
          <w:color w:val="auto"/>
          <w:sz w:val="48"/>
        </w:rPr>
      </w:pPr>
    </w:p>
    <w:p w14:paraId="1E95F545">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258E3FBA">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D0B788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7CBC101C">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0E2996EF">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41A59C9A">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413AF45">
      <w:pPr>
        <w:rPr>
          <w:rFonts w:hint="eastAsia" w:ascii="宋体" w:hAnsi="宋体"/>
          <w:color w:val="auto"/>
          <w:sz w:val="28"/>
        </w:rPr>
      </w:pPr>
    </w:p>
    <w:p w14:paraId="0438BE57">
      <w:pPr>
        <w:rPr>
          <w:rFonts w:hint="eastAsia" w:ascii="宋体" w:hAnsi="宋体"/>
          <w:color w:val="auto"/>
          <w:sz w:val="28"/>
        </w:rPr>
      </w:pPr>
    </w:p>
    <w:p w14:paraId="4AD29B97">
      <w:pPr>
        <w:rPr>
          <w:rFonts w:hint="eastAsia" w:ascii="宋体" w:hAnsi="宋体"/>
          <w:color w:val="auto"/>
          <w:sz w:val="28"/>
        </w:rPr>
      </w:pPr>
    </w:p>
    <w:p w14:paraId="5306AAF9">
      <w:pPr>
        <w:rPr>
          <w:rFonts w:hint="eastAsia" w:ascii="宋体" w:hAnsi="宋体"/>
          <w:color w:val="auto"/>
          <w:sz w:val="28"/>
        </w:rPr>
      </w:pPr>
    </w:p>
    <w:p w14:paraId="25D08F2C">
      <w:pPr>
        <w:rPr>
          <w:rFonts w:hint="eastAsia" w:ascii="宋体" w:hAnsi="宋体"/>
          <w:color w:val="auto"/>
          <w:sz w:val="28"/>
        </w:rPr>
      </w:pPr>
    </w:p>
    <w:p w14:paraId="1B33F7E8">
      <w:pPr>
        <w:rPr>
          <w:rFonts w:hint="eastAsia" w:ascii="宋体" w:hAnsi="宋体"/>
          <w:color w:val="auto"/>
          <w:sz w:val="28"/>
        </w:rPr>
      </w:pPr>
    </w:p>
    <w:p w14:paraId="190B4854">
      <w:pPr>
        <w:rPr>
          <w:rFonts w:hint="eastAsia" w:ascii="宋体" w:hAnsi="宋体"/>
          <w:color w:val="auto"/>
          <w:sz w:val="28"/>
        </w:rPr>
      </w:pPr>
    </w:p>
    <w:p w14:paraId="5E1B1D7C">
      <w:pPr>
        <w:rPr>
          <w:rFonts w:hint="eastAsia" w:ascii="宋体" w:hAnsi="宋体"/>
          <w:color w:val="auto"/>
          <w:sz w:val="28"/>
        </w:rPr>
      </w:pPr>
    </w:p>
    <w:p w14:paraId="35D70EDD">
      <w:pPr>
        <w:rPr>
          <w:rFonts w:hint="eastAsia" w:ascii="宋体" w:hAnsi="宋体"/>
          <w:color w:val="auto"/>
          <w:sz w:val="28"/>
        </w:rPr>
      </w:pPr>
    </w:p>
    <w:p w14:paraId="4CD35736">
      <w:pPr>
        <w:rPr>
          <w:rFonts w:hint="eastAsia" w:ascii="宋体" w:hAnsi="宋体"/>
          <w:color w:val="auto"/>
          <w:sz w:val="28"/>
        </w:rPr>
      </w:pPr>
    </w:p>
    <w:p w14:paraId="588FD42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42582BF9">
      <w:pPr>
        <w:ind w:left="0" w:leftChars="0"/>
        <w:jc w:val="center"/>
        <w:rPr>
          <w:rFonts w:hint="default" w:ascii="宋体" w:hAnsi="宋体"/>
          <w:b/>
          <w:bCs/>
          <w:color w:val="auto"/>
          <w:sz w:val="36"/>
          <w:szCs w:val="36"/>
          <w:highlight w:val="none"/>
          <w:lang w:val="en-US" w:eastAsia="zh-CN"/>
        </w:rPr>
      </w:pPr>
      <w:r>
        <w:rPr>
          <w:rFonts w:hint="eastAsia" w:ascii="宋体" w:hAnsi="宋体" w:cs="Times New Roman"/>
          <w:b/>
          <w:bCs/>
          <w:color w:val="auto"/>
          <w:sz w:val="36"/>
          <w:szCs w:val="36"/>
          <w:highlight w:val="none"/>
          <w:lang w:val="en-US" w:eastAsia="zh-CN"/>
        </w:rPr>
        <w:t>温州市龙湾区瑶溪街道瑶溪北单元11-E-01地块龙悦里1幢及4幢部分房产、商务办公大楼8层五年租赁权</w:t>
      </w:r>
      <w:r>
        <w:rPr>
          <w:rFonts w:hint="eastAsia" w:ascii="宋体" w:hAnsi="宋体" w:eastAsia="宋体" w:cs="Times New Roman"/>
          <w:b/>
          <w:bCs/>
          <w:color w:val="auto"/>
          <w:sz w:val="36"/>
          <w:szCs w:val="36"/>
          <w:highlight w:val="none"/>
          <w:lang w:val="en-US" w:eastAsia="zh-CN"/>
        </w:rPr>
        <w:t>竞</w:t>
      </w:r>
      <w:r>
        <w:rPr>
          <w:rFonts w:hint="eastAsia" w:ascii="宋体" w:hAnsi="宋体"/>
          <w:b/>
          <w:bCs/>
          <w:color w:val="auto"/>
          <w:sz w:val="36"/>
          <w:szCs w:val="36"/>
          <w:highlight w:val="none"/>
          <w:lang w:val="en-US" w:eastAsia="zh-CN"/>
        </w:rPr>
        <w:t>价公告</w:t>
      </w:r>
    </w:p>
    <w:p w14:paraId="5A9C8D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2026年2月10日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9</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2026年2月11日上午9</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温州市龙湾区瑶溪街道瑶溪北单元11-E-01地块龙悦里1幢及4幢部分房产、商务办公大楼8层五年租赁权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73B7F3E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7"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58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3633"/>
        <w:gridCol w:w="1537"/>
        <w:gridCol w:w="1864"/>
        <w:gridCol w:w="1261"/>
        <w:gridCol w:w="1553"/>
        <w:gridCol w:w="1106"/>
      </w:tblGrid>
      <w:tr w14:paraId="424A3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744" w:type="dxa"/>
            <w:tcBorders>
              <w:top w:val="single" w:color="000000" w:sz="4" w:space="0"/>
              <w:left w:val="single" w:color="auto" w:sz="4" w:space="0"/>
              <w:bottom w:val="single" w:color="000000" w:sz="4" w:space="0"/>
              <w:right w:val="single" w:color="000000" w:sz="4" w:space="0"/>
            </w:tcBorders>
            <w:noWrap w:val="0"/>
            <w:vAlign w:val="center"/>
          </w:tcPr>
          <w:p w14:paraId="23468A7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50" w:type="dxa"/>
            <w:tcBorders>
              <w:top w:val="single" w:color="000000" w:sz="4" w:space="0"/>
              <w:left w:val="single" w:color="000000" w:sz="4" w:space="0"/>
              <w:bottom w:val="single" w:color="000000" w:sz="4" w:space="0"/>
              <w:right w:val="single" w:color="000000" w:sz="4" w:space="0"/>
            </w:tcBorders>
            <w:noWrap w:val="0"/>
            <w:vAlign w:val="center"/>
          </w:tcPr>
          <w:p w14:paraId="5E87A19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322" w:type="dxa"/>
            <w:gridSpan w:val="2"/>
            <w:tcBorders>
              <w:top w:val="single" w:color="000000" w:sz="4" w:space="0"/>
              <w:left w:val="single" w:color="000000" w:sz="4" w:space="0"/>
              <w:bottom w:val="single" w:color="000000" w:sz="4" w:space="0"/>
              <w:right w:val="single" w:color="000000" w:sz="4" w:space="0"/>
            </w:tcBorders>
            <w:noWrap w:val="0"/>
            <w:vAlign w:val="center"/>
          </w:tcPr>
          <w:p w14:paraId="41A59B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33" w:type="dxa"/>
            <w:tcBorders>
              <w:top w:val="single" w:color="000000" w:sz="4" w:space="0"/>
              <w:left w:val="single" w:color="000000" w:sz="4" w:space="0"/>
              <w:bottom w:val="single" w:color="000000" w:sz="4" w:space="0"/>
              <w:right w:val="single" w:color="auto" w:sz="4" w:space="0"/>
            </w:tcBorders>
            <w:noWrap w:val="0"/>
            <w:vAlign w:val="center"/>
          </w:tcPr>
          <w:p w14:paraId="39989D03">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首年租金起始价</w:t>
            </w:r>
          </w:p>
        </w:tc>
        <w:tc>
          <w:tcPr>
            <w:tcW w:w="1517" w:type="dxa"/>
            <w:tcBorders>
              <w:top w:val="single" w:color="000000" w:sz="4" w:space="0"/>
              <w:left w:val="nil"/>
              <w:bottom w:val="single" w:color="000000" w:sz="4" w:space="0"/>
              <w:right w:val="single" w:color="auto" w:sz="4" w:space="0"/>
            </w:tcBorders>
            <w:noWrap w:val="0"/>
            <w:vAlign w:val="center"/>
          </w:tcPr>
          <w:p w14:paraId="6C06A0C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租赁履约</w:t>
            </w:r>
            <w:r>
              <w:rPr>
                <w:rFonts w:hint="eastAsia" w:ascii="宋体" w:hAnsi="宋体" w:eastAsia="宋体" w:cs="宋体"/>
                <w:b/>
                <w:bCs w:val="0"/>
                <w:color w:val="000000"/>
                <w:kern w:val="2"/>
                <w:sz w:val="24"/>
                <w:szCs w:val="24"/>
                <w:highlight w:val="none"/>
                <w:lang w:val="en-US" w:eastAsia="zh-CN" w:bidi="ar"/>
              </w:rPr>
              <w:t>保证金</w:t>
            </w:r>
          </w:p>
        </w:tc>
        <w:tc>
          <w:tcPr>
            <w:tcW w:w="1082" w:type="dxa"/>
            <w:tcBorders>
              <w:top w:val="single" w:color="000000" w:sz="4" w:space="0"/>
              <w:left w:val="nil"/>
              <w:bottom w:val="single" w:color="000000" w:sz="4" w:space="0"/>
              <w:right w:val="single" w:color="auto" w:sz="4" w:space="0"/>
            </w:tcBorders>
            <w:noWrap w:val="0"/>
            <w:vAlign w:val="center"/>
          </w:tcPr>
          <w:p w14:paraId="2CD74FF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竞价保证金</w:t>
            </w:r>
          </w:p>
        </w:tc>
      </w:tr>
      <w:tr w14:paraId="34B81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744" w:type="dxa"/>
            <w:tcBorders>
              <w:top w:val="single" w:color="000000" w:sz="4" w:space="0"/>
              <w:left w:val="single" w:color="auto" w:sz="4" w:space="0"/>
              <w:right w:val="single" w:color="000000" w:sz="4" w:space="0"/>
            </w:tcBorders>
            <w:noWrap w:val="0"/>
            <w:vAlign w:val="center"/>
          </w:tcPr>
          <w:p w14:paraId="1673EFC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550" w:type="dxa"/>
            <w:tcBorders>
              <w:top w:val="single" w:color="000000" w:sz="4" w:space="0"/>
              <w:left w:val="single" w:color="000000" w:sz="4" w:space="0"/>
              <w:right w:val="single" w:color="000000" w:sz="4" w:space="0"/>
            </w:tcBorders>
            <w:noWrap w:val="0"/>
            <w:vAlign w:val="center"/>
          </w:tcPr>
          <w:p w14:paraId="12C4259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温州市龙湾区瑶溪街道龙悦里1幢108室1-2层五年租赁权</w:t>
            </w:r>
            <w:r>
              <w:rPr>
                <w:rFonts w:hint="eastAsia" w:ascii="宋体" w:hAnsi="宋体" w:eastAsia="宋体" w:cs="宋体"/>
                <w:bCs/>
                <w:sz w:val="24"/>
                <w:szCs w:val="24"/>
                <w:highlight w:val="none"/>
                <w:lang w:val="en-US" w:eastAsia="zh-CN"/>
              </w:rPr>
              <w:t xml:space="preserve">  </w:t>
            </w:r>
          </w:p>
        </w:tc>
        <w:tc>
          <w:tcPr>
            <w:tcW w:w="3322" w:type="dxa"/>
            <w:gridSpan w:val="2"/>
            <w:tcBorders>
              <w:top w:val="single" w:color="000000" w:sz="4" w:space="0"/>
              <w:left w:val="single" w:color="000000" w:sz="4" w:space="0"/>
              <w:right w:val="single" w:color="000000" w:sz="4" w:space="0"/>
            </w:tcBorders>
            <w:noWrap w:val="0"/>
            <w:vAlign w:val="center"/>
          </w:tcPr>
          <w:p w14:paraId="0A26A5EE">
            <w:pPr>
              <w:keepNext w:val="0"/>
              <w:keepLines w:val="0"/>
              <w:suppressLineNumbers w:val="0"/>
              <w:spacing w:before="0" w:beforeAutospacing="0" w:after="0" w:afterAutospacing="0" w:line="300" w:lineRule="exact"/>
              <w:ind w:left="0" w:right="0"/>
              <w:jc w:val="both"/>
              <w:rPr>
                <w:rFonts w:hint="default"/>
                <w:szCs w:val="20"/>
              </w:rPr>
            </w:pPr>
            <w:r>
              <w:rPr>
                <w:rFonts w:hint="default" w:ascii="宋体" w:hAnsi="宋体" w:eastAsia="宋体" w:cs="宋体"/>
                <w:bCs/>
                <w:kern w:val="2"/>
                <w:sz w:val="24"/>
                <w:szCs w:val="24"/>
                <w:highlight w:val="none"/>
                <w:u w:val="none"/>
                <w:lang w:val="en-US" w:eastAsia="zh-CN" w:bidi="ar-SA"/>
              </w:rPr>
              <w:t>合计约243.98㎡（其中1层约97.17㎡,2层约146.81㎡）</w:t>
            </w:r>
          </w:p>
        </w:tc>
        <w:tc>
          <w:tcPr>
            <w:tcW w:w="1233" w:type="dxa"/>
            <w:tcBorders>
              <w:top w:val="single" w:color="000000" w:sz="4" w:space="0"/>
              <w:left w:val="single" w:color="000000" w:sz="4" w:space="0"/>
              <w:right w:val="single" w:color="auto" w:sz="4" w:space="0"/>
            </w:tcBorders>
            <w:noWrap w:val="0"/>
            <w:vAlign w:val="center"/>
          </w:tcPr>
          <w:p w14:paraId="43753E7E">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67858元</w:t>
            </w:r>
            <w:r>
              <w:rPr>
                <w:rFonts w:hint="eastAsia" w:ascii="宋体" w:hAnsi="宋体" w:eastAsia="宋体" w:cs="宋体"/>
                <w:bCs/>
                <w:color w:val="auto"/>
                <w:kern w:val="2"/>
                <w:sz w:val="24"/>
                <w:szCs w:val="24"/>
                <w:highlight w:val="none"/>
                <w:u w:val="none"/>
                <w:lang w:val="en-US" w:eastAsia="zh-CN" w:bidi="ar-SA"/>
              </w:rPr>
              <w:t xml:space="preserve"> </w:t>
            </w:r>
          </w:p>
        </w:tc>
        <w:tc>
          <w:tcPr>
            <w:tcW w:w="1517" w:type="dxa"/>
            <w:vMerge w:val="restart"/>
            <w:tcBorders>
              <w:top w:val="single" w:color="000000" w:sz="4" w:space="0"/>
              <w:left w:val="nil"/>
              <w:right w:val="single" w:color="auto" w:sz="4" w:space="0"/>
            </w:tcBorders>
            <w:noWrap w:val="0"/>
            <w:vAlign w:val="center"/>
          </w:tcPr>
          <w:p w14:paraId="503E6F6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1万元/标的</w:t>
            </w:r>
          </w:p>
        </w:tc>
        <w:tc>
          <w:tcPr>
            <w:tcW w:w="1082" w:type="dxa"/>
            <w:vMerge w:val="restart"/>
            <w:tcBorders>
              <w:top w:val="single" w:color="000000" w:sz="4" w:space="0"/>
              <w:left w:val="nil"/>
              <w:right w:val="single" w:color="auto" w:sz="4" w:space="0"/>
            </w:tcBorders>
            <w:noWrap w:val="0"/>
            <w:vAlign w:val="center"/>
          </w:tcPr>
          <w:p w14:paraId="4241E00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5万元/标的</w:t>
            </w:r>
          </w:p>
          <w:p w14:paraId="4C69DBFA">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5A81A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744" w:type="dxa"/>
            <w:tcBorders>
              <w:top w:val="single" w:color="000000" w:sz="4" w:space="0"/>
              <w:left w:val="single" w:color="auto" w:sz="4" w:space="0"/>
              <w:bottom w:val="single" w:color="000000" w:sz="4" w:space="0"/>
              <w:right w:val="single" w:color="000000" w:sz="4" w:space="0"/>
            </w:tcBorders>
            <w:noWrap w:val="0"/>
            <w:vAlign w:val="center"/>
          </w:tcPr>
          <w:p w14:paraId="41027201">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550" w:type="dxa"/>
            <w:tcBorders>
              <w:top w:val="single" w:color="000000" w:sz="4" w:space="0"/>
              <w:left w:val="single" w:color="000000" w:sz="4" w:space="0"/>
              <w:bottom w:val="single" w:color="000000" w:sz="4" w:space="0"/>
              <w:right w:val="single" w:color="000000" w:sz="4" w:space="0"/>
            </w:tcBorders>
            <w:noWrap w:val="0"/>
            <w:vAlign w:val="center"/>
          </w:tcPr>
          <w:p w14:paraId="5EBD9DDC">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温州市龙湾区瑶溪街道龙悦里1幢109室1-2层五年租赁权</w:t>
            </w:r>
          </w:p>
        </w:tc>
        <w:tc>
          <w:tcPr>
            <w:tcW w:w="3322" w:type="dxa"/>
            <w:gridSpan w:val="2"/>
            <w:tcBorders>
              <w:top w:val="single" w:color="000000" w:sz="4" w:space="0"/>
              <w:left w:val="single" w:color="000000" w:sz="4" w:space="0"/>
              <w:bottom w:val="single" w:color="000000" w:sz="4" w:space="0"/>
              <w:right w:val="single" w:color="000000" w:sz="4" w:space="0"/>
            </w:tcBorders>
            <w:noWrap w:val="0"/>
            <w:vAlign w:val="center"/>
          </w:tcPr>
          <w:p w14:paraId="28FC2CD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合计约297.84㎡（其中1层约148.92㎡，2层约148.92㎡）</w:t>
            </w:r>
          </w:p>
        </w:tc>
        <w:tc>
          <w:tcPr>
            <w:tcW w:w="1233" w:type="dxa"/>
            <w:tcBorders>
              <w:top w:val="single" w:color="000000" w:sz="4" w:space="0"/>
              <w:left w:val="single" w:color="000000" w:sz="4" w:space="0"/>
              <w:bottom w:val="single" w:color="000000" w:sz="4" w:space="0"/>
              <w:right w:val="single" w:color="auto" w:sz="4" w:space="0"/>
            </w:tcBorders>
            <w:noWrap w:val="0"/>
            <w:vAlign w:val="center"/>
          </w:tcPr>
          <w:p w14:paraId="359D742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87565元</w:t>
            </w:r>
          </w:p>
        </w:tc>
        <w:tc>
          <w:tcPr>
            <w:tcW w:w="1517" w:type="dxa"/>
            <w:vMerge w:val="continue"/>
            <w:tcBorders>
              <w:left w:val="nil"/>
              <w:right w:val="single" w:color="auto" w:sz="4" w:space="0"/>
            </w:tcBorders>
            <w:noWrap w:val="0"/>
            <w:vAlign w:val="center"/>
          </w:tcPr>
          <w:p w14:paraId="423B971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082" w:type="dxa"/>
            <w:vMerge w:val="continue"/>
            <w:tcBorders>
              <w:left w:val="nil"/>
              <w:right w:val="single" w:color="auto" w:sz="4" w:space="0"/>
            </w:tcBorders>
            <w:noWrap w:val="0"/>
            <w:vAlign w:val="center"/>
          </w:tcPr>
          <w:p w14:paraId="10BA479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01F84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744" w:type="dxa"/>
            <w:tcBorders>
              <w:top w:val="single" w:color="000000" w:sz="4" w:space="0"/>
              <w:left w:val="single" w:color="auto" w:sz="4" w:space="0"/>
              <w:bottom w:val="single" w:color="000000" w:sz="4" w:space="0"/>
              <w:right w:val="single" w:color="000000" w:sz="4" w:space="0"/>
            </w:tcBorders>
            <w:noWrap w:val="0"/>
            <w:vAlign w:val="center"/>
          </w:tcPr>
          <w:p w14:paraId="5C84424B">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550" w:type="dxa"/>
            <w:tcBorders>
              <w:top w:val="single" w:color="000000" w:sz="4" w:space="0"/>
              <w:left w:val="single" w:color="000000" w:sz="4" w:space="0"/>
              <w:bottom w:val="single" w:color="000000" w:sz="4" w:space="0"/>
              <w:right w:val="single" w:color="000000" w:sz="4" w:space="0"/>
            </w:tcBorders>
            <w:noWrap w:val="0"/>
            <w:vAlign w:val="center"/>
          </w:tcPr>
          <w:p w14:paraId="15ECC57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温州市龙湾区瑶溪街道龙悦里4幢104室1层五年租赁权</w:t>
            </w:r>
          </w:p>
        </w:tc>
        <w:tc>
          <w:tcPr>
            <w:tcW w:w="3322" w:type="dxa"/>
            <w:gridSpan w:val="2"/>
            <w:tcBorders>
              <w:top w:val="single" w:color="000000" w:sz="4" w:space="0"/>
              <w:left w:val="single" w:color="000000" w:sz="4" w:space="0"/>
              <w:bottom w:val="single" w:color="000000" w:sz="4" w:space="0"/>
              <w:right w:val="single" w:color="000000" w:sz="4" w:space="0"/>
            </w:tcBorders>
            <w:noWrap w:val="0"/>
            <w:vAlign w:val="center"/>
          </w:tcPr>
          <w:p w14:paraId="0E5B17E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约118.79㎡</w:t>
            </w:r>
          </w:p>
        </w:tc>
        <w:tc>
          <w:tcPr>
            <w:tcW w:w="1233" w:type="dxa"/>
            <w:tcBorders>
              <w:top w:val="single" w:color="000000" w:sz="4" w:space="0"/>
              <w:left w:val="single" w:color="000000" w:sz="4" w:space="0"/>
              <w:bottom w:val="single" w:color="000000" w:sz="4" w:space="0"/>
              <w:right w:val="single" w:color="auto" w:sz="4" w:space="0"/>
            </w:tcBorders>
            <w:noWrap w:val="0"/>
            <w:vAlign w:val="center"/>
          </w:tcPr>
          <w:p w14:paraId="0215EC8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44190元</w:t>
            </w:r>
          </w:p>
        </w:tc>
        <w:tc>
          <w:tcPr>
            <w:tcW w:w="1517" w:type="dxa"/>
            <w:vMerge w:val="continue"/>
            <w:tcBorders>
              <w:left w:val="nil"/>
              <w:right w:val="single" w:color="auto" w:sz="4" w:space="0"/>
            </w:tcBorders>
            <w:noWrap w:val="0"/>
            <w:vAlign w:val="center"/>
          </w:tcPr>
          <w:p w14:paraId="5F5A358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082" w:type="dxa"/>
            <w:vMerge w:val="continue"/>
            <w:tcBorders>
              <w:left w:val="nil"/>
              <w:right w:val="single" w:color="auto" w:sz="4" w:space="0"/>
            </w:tcBorders>
            <w:noWrap w:val="0"/>
            <w:vAlign w:val="center"/>
          </w:tcPr>
          <w:p w14:paraId="51E8143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14078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744" w:type="dxa"/>
            <w:tcBorders>
              <w:top w:val="single" w:color="000000" w:sz="4" w:space="0"/>
              <w:left w:val="single" w:color="auto" w:sz="4" w:space="0"/>
              <w:bottom w:val="single" w:color="000000" w:sz="4" w:space="0"/>
              <w:right w:val="single" w:color="000000" w:sz="4" w:space="0"/>
            </w:tcBorders>
            <w:noWrap w:val="0"/>
            <w:vAlign w:val="center"/>
          </w:tcPr>
          <w:p w14:paraId="448FF70A">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4</w:t>
            </w:r>
          </w:p>
        </w:tc>
        <w:tc>
          <w:tcPr>
            <w:tcW w:w="3550" w:type="dxa"/>
            <w:tcBorders>
              <w:top w:val="single" w:color="000000" w:sz="4" w:space="0"/>
              <w:left w:val="single" w:color="000000" w:sz="4" w:space="0"/>
              <w:bottom w:val="single" w:color="000000" w:sz="4" w:space="0"/>
              <w:right w:val="single" w:color="000000" w:sz="4" w:space="0"/>
            </w:tcBorders>
            <w:noWrap w:val="0"/>
            <w:vAlign w:val="center"/>
          </w:tcPr>
          <w:p w14:paraId="5135CA3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温州市龙湾区瑶溪街道龙悦里4幢105室1层五年租赁权</w:t>
            </w:r>
          </w:p>
        </w:tc>
        <w:tc>
          <w:tcPr>
            <w:tcW w:w="3322" w:type="dxa"/>
            <w:gridSpan w:val="2"/>
            <w:tcBorders>
              <w:top w:val="single" w:color="000000" w:sz="4" w:space="0"/>
              <w:left w:val="single" w:color="000000" w:sz="4" w:space="0"/>
              <w:bottom w:val="single" w:color="000000" w:sz="4" w:space="0"/>
              <w:right w:val="single" w:color="000000" w:sz="4" w:space="0"/>
            </w:tcBorders>
            <w:noWrap w:val="0"/>
            <w:vAlign w:val="center"/>
          </w:tcPr>
          <w:p w14:paraId="13E11E9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约128.42㎡</w:t>
            </w:r>
          </w:p>
        </w:tc>
        <w:tc>
          <w:tcPr>
            <w:tcW w:w="1233" w:type="dxa"/>
            <w:tcBorders>
              <w:top w:val="single" w:color="000000" w:sz="4" w:space="0"/>
              <w:left w:val="single" w:color="000000" w:sz="4" w:space="0"/>
              <w:bottom w:val="single" w:color="000000" w:sz="4" w:space="0"/>
              <w:right w:val="single" w:color="auto" w:sz="4" w:space="0"/>
            </w:tcBorders>
            <w:noWrap w:val="0"/>
            <w:vAlign w:val="center"/>
          </w:tcPr>
          <w:p w14:paraId="7A015F1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47772元</w:t>
            </w:r>
          </w:p>
        </w:tc>
        <w:tc>
          <w:tcPr>
            <w:tcW w:w="1517" w:type="dxa"/>
            <w:vMerge w:val="continue"/>
            <w:tcBorders>
              <w:left w:val="nil"/>
              <w:right w:val="single" w:color="auto" w:sz="4" w:space="0"/>
            </w:tcBorders>
            <w:noWrap w:val="0"/>
            <w:vAlign w:val="center"/>
          </w:tcPr>
          <w:p w14:paraId="68BF393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082" w:type="dxa"/>
            <w:vMerge w:val="continue"/>
            <w:tcBorders>
              <w:left w:val="nil"/>
              <w:right w:val="single" w:color="auto" w:sz="4" w:space="0"/>
            </w:tcBorders>
            <w:noWrap w:val="0"/>
            <w:vAlign w:val="center"/>
          </w:tcPr>
          <w:p w14:paraId="788BDFA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0B05D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744" w:type="dxa"/>
            <w:tcBorders>
              <w:top w:val="single" w:color="000000" w:sz="4" w:space="0"/>
              <w:left w:val="single" w:color="auto" w:sz="4" w:space="0"/>
              <w:bottom w:val="single" w:color="000000" w:sz="4" w:space="0"/>
              <w:right w:val="single" w:color="000000" w:sz="4" w:space="0"/>
            </w:tcBorders>
            <w:noWrap w:val="0"/>
            <w:vAlign w:val="center"/>
          </w:tcPr>
          <w:p w14:paraId="1D0AF397">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5</w:t>
            </w:r>
          </w:p>
        </w:tc>
        <w:tc>
          <w:tcPr>
            <w:tcW w:w="3550" w:type="dxa"/>
            <w:tcBorders>
              <w:top w:val="single" w:color="000000" w:sz="4" w:space="0"/>
              <w:left w:val="single" w:color="000000" w:sz="4" w:space="0"/>
              <w:bottom w:val="single" w:color="000000" w:sz="4" w:space="0"/>
              <w:right w:val="single" w:color="000000" w:sz="4" w:space="0"/>
            </w:tcBorders>
            <w:noWrap w:val="0"/>
            <w:vAlign w:val="center"/>
          </w:tcPr>
          <w:p w14:paraId="42794D4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温州市龙湾区瑶溪街道龙悦里4幢106室1层五年租赁权</w:t>
            </w:r>
          </w:p>
        </w:tc>
        <w:tc>
          <w:tcPr>
            <w:tcW w:w="3322" w:type="dxa"/>
            <w:gridSpan w:val="2"/>
            <w:tcBorders>
              <w:top w:val="single" w:color="000000" w:sz="4" w:space="0"/>
              <w:left w:val="single" w:color="000000" w:sz="4" w:space="0"/>
              <w:bottom w:val="single" w:color="000000" w:sz="4" w:space="0"/>
              <w:right w:val="single" w:color="000000" w:sz="4" w:space="0"/>
            </w:tcBorders>
            <w:noWrap w:val="0"/>
            <w:vAlign w:val="center"/>
          </w:tcPr>
          <w:p w14:paraId="37E26BC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33" w:type="dxa"/>
            <w:tcBorders>
              <w:top w:val="single" w:color="000000" w:sz="4" w:space="0"/>
              <w:left w:val="single" w:color="000000" w:sz="4" w:space="0"/>
              <w:bottom w:val="single" w:color="000000" w:sz="4" w:space="0"/>
              <w:right w:val="single" w:color="auto" w:sz="4" w:space="0"/>
            </w:tcBorders>
            <w:noWrap w:val="0"/>
            <w:vAlign w:val="center"/>
          </w:tcPr>
          <w:p w14:paraId="180F0F5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36207元</w:t>
            </w:r>
          </w:p>
        </w:tc>
        <w:tc>
          <w:tcPr>
            <w:tcW w:w="1517" w:type="dxa"/>
            <w:vMerge w:val="continue"/>
            <w:tcBorders>
              <w:left w:val="nil"/>
              <w:right w:val="single" w:color="auto" w:sz="4" w:space="0"/>
            </w:tcBorders>
            <w:noWrap w:val="0"/>
            <w:vAlign w:val="center"/>
          </w:tcPr>
          <w:p w14:paraId="3AA8498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082" w:type="dxa"/>
            <w:vMerge w:val="continue"/>
            <w:tcBorders>
              <w:left w:val="nil"/>
              <w:right w:val="single" w:color="auto" w:sz="4" w:space="0"/>
            </w:tcBorders>
            <w:noWrap w:val="0"/>
            <w:vAlign w:val="center"/>
          </w:tcPr>
          <w:p w14:paraId="566F171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D982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44" w:type="dxa"/>
            <w:vMerge w:val="restart"/>
            <w:tcBorders>
              <w:top w:val="single" w:color="000000" w:sz="4" w:space="0"/>
              <w:left w:val="single" w:color="auto" w:sz="4" w:space="0"/>
              <w:right w:val="single" w:color="000000" w:sz="4" w:space="0"/>
            </w:tcBorders>
            <w:noWrap w:val="0"/>
            <w:vAlign w:val="center"/>
          </w:tcPr>
          <w:p w14:paraId="4ADEC520">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6</w:t>
            </w:r>
          </w:p>
        </w:tc>
        <w:tc>
          <w:tcPr>
            <w:tcW w:w="3550" w:type="dxa"/>
            <w:vMerge w:val="restart"/>
            <w:tcBorders>
              <w:top w:val="single" w:color="000000" w:sz="4" w:space="0"/>
              <w:left w:val="single" w:color="000000" w:sz="4" w:space="0"/>
              <w:right w:val="single" w:color="000000" w:sz="4" w:space="0"/>
            </w:tcBorders>
            <w:noWrap w:val="0"/>
            <w:vAlign w:val="center"/>
          </w:tcPr>
          <w:p w14:paraId="14D4867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温州市龙湾区瑶溪街道龙悦里4幢103室1-2层、104室2层、105室2层、106室2层及107室1-2层五年租赁权</w:t>
            </w: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78D686C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103室1层</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79CDF98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33" w:type="dxa"/>
            <w:vMerge w:val="restart"/>
            <w:tcBorders>
              <w:top w:val="single" w:color="000000" w:sz="4" w:space="0"/>
              <w:left w:val="single" w:color="000000" w:sz="4" w:space="0"/>
              <w:right w:val="single" w:color="auto" w:sz="4" w:space="0"/>
            </w:tcBorders>
            <w:noWrap w:val="0"/>
            <w:vAlign w:val="center"/>
          </w:tcPr>
          <w:p w14:paraId="4741E54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383412元</w:t>
            </w:r>
          </w:p>
        </w:tc>
        <w:tc>
          <w:tcPr>
            <w:tcW w:w="1517" w:type="dxa"/>
            <w:vMerge w:val="restart"/>
            <w:tcBorders>
              <w:left w:val="nil"/>
              <w:right w:val="single" w:color="auto" w:sz="4" w:space="0"/>
            </w:tcBorders>
            <w:noWrap w:val="0"/>
            <w:vAlign w:val="center"/>
          </w:tcPr>
          <w:p w14:paraId="6698110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2万元</w:t>
            </w:r>
          </w:p>
        </w:tc>
        <w:tc>
          <w:tcPr>
            <w:tcW w:w="1082" w:type="dxa"/>
            <w:vMerge w:val="continue"/>
            <w:tcBorders>
              <w:left w:val="nil"/>
              <w:right w:val="single" w:color="auto" w:sz="4" w:space="0"/>
            </w:tcBorders>
            <w:noWrap w:val="0"/>
            <w:vAlign w:val="center"/>
          </w:tcPr>
          <w:p w14:paraId="06EBE1E3">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441BE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44" w:type="dxa"/>
            <w:vMerge w:val="continue"/>
            <w:tcBorders>
              <w:left w:val="single" w:color="auto" w:sz="4" w:space="0"/>
              <w:right w:val="single" w:color="000000" w:sz="4" w:space="0"/>
            </w:tcBorders>
            <w:noWrap w:val="0"/>
            <w:vAlign w:val="center"/>
          </w:tcPr>
          <w:p w14:paraId="44682C38">
            <w:pPr>
              <w:keepNext w:val="0"/>
              <w:keepLines w:val="0"/>
              <w:suppressLineNumbers w:val="0"/>
              <w:spacing w:before="0" w:beforeAutospacing="0" w:after="0" w:afterAutospacing="0" w:line="300" w:lineRule="exact"/>
              <w:ind w:left="0" w:right="0"/>
              <w:jc w:val="center"/>
              <w:rPr>
                <w:rFonts w:hint="default"/>
                <w:szCs w:val="20"/>
              </w:rPr>
            </w:pPr>
          </w:p>
        </w:tc>
        <w:tc>
          <w:tcPr>
            <w:tcW w:w="3550" w:type="dxa"/>
            <w:vMerge w:val="continue"/>
            <w:tcBorders>
              <w:left w:val="single" w:color="000000" w:sz="4" w:space="0"/>
              <w:right w:val="single" w:color="000000" w:sz="4" w:space="0"/>
            </w:tcBorders>
            <w:noWrap w:val="0"/>
            <w:vAlign w:val="center"/>
          </w:tcPr>
          <w:p w14:paraId="27F24462">
            <w:pPr>
              <w:keepNext w:val="0"/>
              <w:keepLines w:val="0"/>
              <w:suppressLineNumbers w:val="0"/>
              <w:spacing w:before="0" w:beforeAutospacing="0" w:after="0" w:afterAutospacing="0" w:line="300" w:lineRule="exact"/>
              <w:ind w:left="0" w:right="0"/>
              <w:jc w:val="center"/>
              <w:rPr>
                <w:rFonts w:hint="default"/>
                <w:szCs w:val="20"/>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39BFEA2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103室2层</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3E67538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33" w:type="dxa"/>
            <w:vMerge w:val="continue"/>
            <w:tcBorders>
              <w:left w:val="single" w:color="000000" w:sz="4" w:space="0"/>
              <w:right w:val="single" w:color="auto" w:sz="4" w:space="0"/>
            </w:tcBorders>
            <w:noWrap w:val="0"/>
            <w:vAlign w:val="center"/>
          </w:tcPr>
          <w:p w14:paraId="39C2EECD">
            <w:pPr>
              <w:keepNext w:val="0"/>
              <w:keepLines w:val="0"/>
              <w:suppressLineNumbers w:val="0"/>
              <w:spacing w:before="0" w:beforeAutospacing="0" w:after="0" w:afterAutospacing="0" w:line="300" w:lineRule="exact"/>
              <w:ind w:left="0" w:right="0"/>
              <w:jc w:val="center"/>
              <w:rPr>
                <w:rFonts w:hint="default"/>
                <w:szCs w:val="20"/>
              </w:rPr>
            </w:pPr>
          </w:p>
        </w:tc>
        <w:tc>
          <w:tcPr>
            <w:tcW w:w="1517" w:type="dxa"/>
            <w:vMerge w:val="continue"/>
            <w:tcBorders>
              <w:left w:val="nil"/>
              <w:right w:val="single" w:color="auto" w:sz="4" w:space="0"/>
            </w:tcBorders>
            <w:noWrap w:val="0"/>
            <w:vAlign w:val="center"/>
          </w:tcPr>
          <w:p w14:paraId="51AD97B0">
            <w:pPr>
              <w:keepNext w:val="0"/>
              <w:keepLines w:val="0"/>
              <w:suppressLineNumbers w:val="0"/>
              <w:spacing w:before="0" w:beforeAutospacing="0" w:after="0" w:afterAutospacing="0" w:line="300" w:lineRule="exact"/>
              <w:ind w:left="0" w:right="0"/>
              <w:jc w:val="center"/>
              <w:rPr>
                <w:rFonts w:hint="default"/>
                <w:szCs w:val="20"/>
              </w:rPr>
            </w:pPr>
          </w:p>
        </w:tc>
        <w:tc>
          <w:tcPr>
            <w:tcW w:w="1082" w:type="dxa"/>
            <w:vMerge w:val="continue"/>
            <w:tcBorders>
              <w:left w:val="nil"/>
              <w:right w:val="single" w:color="auto" w:sz="4" w:space="0"/>
            </w:tcBorders>
            <w:noWrap w:val="0"/>
            <w:vAlign w:val="center"/>
          </w:tcPr>
          <w:p w14:paraId="1E895F89">
            <w:pPr>
              <w:keepNext w:val="0"/>
              <w:keepLines w:val="0"/>
              <w:suppressLineNumbers w:val="0"/>
              <w:spacing w:before="0" w:beforeAutospacing="0" w:after="0" w:afterAutospacing="0" w:line="300" w:lineRule="exact"/>
              <w:ind w:left="0" w:right="0"/>
              <w:jc w:val="center"/>
              <w:rPr>
                <w:rFonts w:hint="default"/>
                <w:szCs w:val="20"/>
              </w:rPr>
            </w:pPr>
          </w:p>
        </w:tc>
      </w:tr>
      <w:tr w14:paraId="39FB8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44" w:type="dxa"/>
            <w:vMerge w:val="continue"/>
            <w:tcBorders>
              <w:left w:val="single" w:color="auto" w:sz="4" w:space="0"/>
              <w:right w:val="single" w:color="000000" w:sz="4" w:space="0"/>
            </w:tcBorders>
            <w:noWrap w:val="0"/>
            <w:vAlign w:val="center"/>
          </w:tcPr>
          <w:p w14:paraId="71309640">
            <w:pPr>
              <w:keepNext w:val="0"/>
              <w:keepLines w:val="0"/>
              <w:suppressLineNumbers w:val="0"/>
              <w:spacing w:before="0" w:beforeAutospacing="0" w:after="0" w:afterAutospacing="0" w:line="300" w:lineRule="exact"/>
              <w:ind w:left="0" w:right="0"/>
              <w:jc w:val="center"/>
              <w:rPr>
                <w:rFonts w:hint="default"/>
                <w:szCs w:val="20"/>
              </w:rPr>
            </w:pPr>
          </w:p>
        </w:tc>
        <w:tc>
          <w:tcPr>
            <w:tcW w:w="3550" w:type="dxa"/>
            <w:vMerge w:val="continue"/>
            <w:tcBorders>
              <w:left w:val="single" w:color="000000" w:sz="4" w:space="0"/>
              <w:right w:val="single" w:color="000000" w:sz="4" w:space="0"/>
            </w:tcBorders>
            <w:noWrap w:val="0"/>
            <w:vAlign w:val="center"/>
          </w:tcPr>
          <w:p w14:paraId="3728833A">
            <w:pPr>
              <w:keepNext w:val="0"/>
              <w:keepLines w:val="0"/>
              <w:suppressLineNumbers w:val="0"/>
              <w:spacing w:before="0" w:beforeAutospacing="0" w:after="0" w:afterAutospacing="0" w:line="300" w:lineRule="exact"/>
              <w:ind w:left="0" w:right="0"/>
              <w:jc w:val="center"/>
              <w:rPr>
                <w:rFonts w:hint="default"/>
                <w:szCs w:val="20"/>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3A9B1DF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104室2层</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5C8B9A6B">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约184.74㎡</w:t>
            </w:r>
          </w:p>
        </w:tc>
        <w:tc>
          <w:tcPr>
            <w:tcW w:w="1233" w:type="dxa"/>
            <w:vMerge w:val="continue"/>
            <w:tcBorders>
              <w:left w:val="single" w:color="000000" w:sz="4" w:space="0"/>
              <w:right w:val="single" w:color="auto" w:sz="4" w:space="0"/>
            </w:tcBorders>
            <w:noWrap w:val="0"/>
            <w:vAlign w:val="center"/>
          </w:tcPr>
          <w:p w14:paraId="1483E583">
            <w:pPr>
              <w:keepNext w:val="0"/>
              <w:keepLines w:val="0"/>
              <w:suppressLineNumbers w:val="0"/>
              <w:spacing w:before="0" w:beforeAutospacing="0" w:after="0" w:afterAutospacing="0" w:line="300" w:lineRule="exact"/>
              <w:ind w:left="0" w:right="0"/>
              <w:jc w:val="center"/>
              <w:rPr>
                <w:rFonts w:hint="default"/>
                <w:szCs w:val="20"/>
              </w:rPr>
            </w:pPr>
          </w:p>
        </w:tc>
        <w:tc>
          <w:tcPr>
            <w:tcW w:w="1517" w:type="dxa"/>
            <w:vMerge w:val="continue"/>
            <w:tcBorders>
              <w:left w:val="nil"/>
              <w:right w:val="single" w:color="auto" w:sz="4" w:space="0"/>
            </w:tcBorders>
            <w:noWrap w:val="0"/>
            <w:vAlign w:val="center"/>
          </w:tcPr>
          <w:p w14:paraId="648D8935">
            <w:pPr>
              <w:keepNext w:val="0"/>
              <w:keepLines w:val="0"/>
              <w:suppressLineNumbers w:val="0"/>
              <w:spacing w:before="0" w:beforeAutospacing="0" w:after="0" w:afterAutospacing="0" w:line="300" w:lineRule="exact"/>
              <w:ind w:left="0" w:right="0"/>
              <w:jc w:val="center"/>
              <w:rPr>
                <w:rFonts w:hint="default"/>
                <w:szCs w:val="20"/>
              </w:rPr>
            </w:pPr>
          </w:p>
        </w:tc>
        <w:tc>
          <w:tcPr>
            <w:tcW w:w="1082" w:type="dxa"/>
            <w:vMerge w:val="continue"/>
            <w:tcBorders>
              <w:left w:val="nil"/>
              <w:right w:val="single" w:color="auto" w:sz="4" w:space="0"/>
            </w:tcBorders>
            <w:noWrap w:val="0"/>
            <w:vAlign w:val="center"/>
          </w:tcPr>
          <w:p w14:paraId="24D48673">
            <w:pPr>
              <w:keepNext w:val="0"/>
              <w:keepLines w:val="0"/>
              <w:suppressLineNumbers w:val="0"/>
              <w:spacing w:before="0" w:beforeAutospacing="0" w:after="0" w:afterAutospacing="0" w:line="300" w:lineRule="exact"/>
              <w:ind w:left="0" w:right="0"/>
              <w:jc w:val="center"/>
              <w:rPr>
                <w:rFonts w:hint="default"/>
                <w:szCs w:val="20"/>
              </w:rPr>
            </w:pPr>
          </w:p>
        </w:tc>
      </w:tr>
      <w:tr w14:paraId="016C6F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44" w:type="dxa"/>
            <w:vMerge w:val="continue"/>
            <w:tcBorders>
              <w:left w:val="single" w:color="auto" w:sz="4" w:space="0"/>
              <w:right w:val="single" w:color="000000" w:sz="4" w:space="0"/>
            </w:tcBorders>
            <w:noWrap w:val="0"/>
            <w:vAlign w:val="center"/>
          </w:tcPr>
          <w:p w14:paraId="2A42E707">
            <w:pPr>
              <w:keepNext w:val="0"/>
              <w:keepLines w:val="0"/>
              <w:suppressLineNumbers w:val="0"/>
              <w:spacing w:before="0" w:beforeAutospacing="0" w:after="0" w:afterAutospacing="0" w:line="300" w:lineRule="exact"/>
              <w:ind w:left="0" w:right="0"/>
              <w:jc w:val="center"/>
              <w:rPr>
                <w:rFonts w:hint="default"/>
                <w:szCs w:val="20"/>
              </w:rPr>
            </w:pPr>
          </w:p>
        </w:tc>
        <w:tc>
          <w:tcPr>
            <w:tcW w:w="3550" w:type="dxa"/>
            <w:vMerge w:val="continue"/>
            <w:tcBorders>
              <w:left w:val="single" w:color="000000" w:sz="4" w:space="0"/>
              <w:right w:val="single" w:color="000000" w:sz="4" w:space="0"/>
            </w:tcBorders>
            <w:noWrap w:val="0"/>
            <w:vAlign w:val="center"/>
          </w:tcPr>
          <w:p w14:paraId="4031F552">
            <w:pPr>
              <w:keepNext w:val="0"/>
              <w:keepLines w:val="0"/>
              <w:suppressLineNumbers w:val="0"/>
              <w:spacing w:before="0" w:beforeAutospacing="0" w:after="0" w:afterAutospacing="0" w:line="300" w:lineRule="exact"/>
              <w:ind w:left="0" w:right="0"/>
              <w:jc w:val="center"/>
              <w:rPr>
                <w:rFonts w:hint="default"/>
                <w:szCs w:val="20"/>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4C1C623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105室2层</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302EBF8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约175.12㎡</w:t>
            </w:r>
          </w:p>
        </w:tc>
        <w:tc>
          <w:tcPr>
            <w:tcW w:w="1233" w:type="dxa"/>
            <w:vMerge w:val="continue"/>
            <w:tcBorders>
              <w:left w:val="single" w:color="000000" w:sz="4" w:space="0"/>
              <w:right w:val="single" w:color="auto" w:sz="4" w:space="0"/>
            </w:tcBorders>
            <w:noWrap w:val="0"/>
            <w:vAlign w:val="center"/>
          </w:tcPr>
          <w:p w14:paraId="270265E1">
            <w:pPr>
              <w:keepNext w:val="0"/>
              <w:keepLines w:val="0"/>
              <w:suppressLineNumbers w:val="0"/>
              <w:spacing w:before="0" w:beforeAutospacing="0" w:after="0" w:afterAutospacing="0" w:line="300" w:lineRule="exact"/>
              <w:ind w:left="0" w:right="0"/>
              <w:jc w:val="center"/>
              <w:rPr>
                <w:rFonts w:hint="default"/>
                <w:szCs w:val="20"/>
              </w:rPr>
            </w:pPr>
          </w:p>
        </w:tc>
        <w:tc>
          <w:tcPr>
            <w:tcW w:w="1517" w:type="dxa"/>
            <w:vMerge w:val="continue"/>
            <w:tcBorders>
              <w:left w:val="nil"/>
              <w:right w:val="single" w:color="auto" w:sz="4" w:space="0"/>
            </w:tcBorders>
            <w:noWrap w:val="0"/>
            <w:vAlign w:val="center"/>
          </w:tcPr>
          <w:p w14:paraId="46BE166F">
            <w:pPr>
              <w:keepNext w:val="0"/>
              <w:keepLines w:val="0"/>
              <w:suppressLineNumbers w:val="0"/>
              <w:spacing w:before="0" w:beforeAutospacing="0" w:after="0" w:afterAutospacing="0" w:line="300" w:lineRule="exact"/>
              <w:ind w:left="0" w:right="0"/>
              <w:jc w:val="center"/>
              <w:rPr>
                <w:rFonts w:hint="default"/>
                <w:szCs w:val="20"/>
              </w:rPr>
            </w:pPr>
          </w:p>
        </w:tc>
        <w:tc>
          <w:tcPr>
            <w:tcW w:w="1082" w:type="dxa"/>
            <w:vMerge w:val="continue"/>
            <w:tcBorders>
              <w:left w:val="nil"/>
              <w:right w:val="single" w:color="auto" w:sz="4" w:space="0"/>
            </w:tcBorders>
            <w:noWrap w:val="0"/>
            <w:vAlign w:val="center"/>
          </w:tcPr>
          <w:p w14:paraId="11548A17">
            <w:pPr>
              <w:keepNext w:val="0"/>
              <w:keepLines w:val="0"/>
              <w:suppressLineNumbers w:val="0"/>
              <w:spacing w:before="0" w:beforeAutospacing="0" w:after="0" w:afterAutospacing="0" w:line="300" w:lineRule="exact"/>
              <w:ind w:left="0" w:right="0"/>
              <w:jc w:val="center"/>
              <w:rPr>
                <w:rFonts w:hint="default"/>
                <w:szCs w:val="20"/>
              </w:rPr>
            </w:pPr>
          </w:p>
        </w:tc>
      </w:tr>
      <w:tr w14:paraId="5254C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44" w:type="dxa"/>
            <w:vMerge w:val="continue"/>
            <w:tcBorders>
              <w:left w:val="single" w:color="auto" w:sz="4" w:space="0"/>
              <w:right w:val="single" w:color="000000" w:sz="4" w:space="0"/>
            </w:tcBorders>
            <w:noWrap w:val="0"/>
            <w:vAlign w:val="center"/>
          </w:tcPr>
          <w:p w14:paraId="6D49A56C">
            <w:pPr>
              <w:keepNext w:val="0"/>
              <w:keepLines w:val="0"/>
              <w:suppressLineNumbers w:val="0"/>
              <w:spacing w:before="0" w:beforeAutospacing="0" w:after="0" w:afterAutospacing="0" w:line="300" w:lineRule="exact"/>
              <w:ind w:left="0" w:right="0"/>
              <w:jc w:val="center"/>
              <w:rPr>
                <w:rFonts w:hint="default"/>
                <w:szCs w:val="20"/>
              </w:rPr>
            </w:pPr>
          </w:p>
        </w:tc>
        <w:tc>
          <w:tcPr>
            <w:tcW w:w="3550" w:type="dxa"/>
            <w:vMerge w:val="continue"/>
            <w:tcBorders>
              <w:left w:val="single" w:color="000000" w:sz="4" w:space="0"/>
              <w:right w:val="single" w:color="000000" w:sz="4" w:space="0"/>
            </w:tcBorders>
            <w:noWrap w:val="0"/>
            <w:vAlign w:val="center"/>
          </w:tcPr>
          <w:p w14:paraId="3FA9492A">
            <w:pPr>
              <w:keepNext w:val="0"/>
              <w:keepLines w:val="0"/>
              <w:suppressLineNumbers w:val="0"/>
              <w:spacing w:before="0" w:beforeAutospacing="0" w:after="0" w:afterAutospacing="0" w:line="300" w:lineRule="exact"/>
              <w:ind w:left="0" w:right="0"/>
              <w:jc w:val="center"/>
              <w:rPr>
                <w:rFonts w:hint="default"/>
                <w:szCs w:val="20"/>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04524475">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106室2层</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2C05A42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33" w:type="dxa"/>
            <w:vMerge w:val="continue"/>
            <w:tcBorders>
              <w:left w:val="single" w:color="000000" w:sz="4" w:space="0"/>
              <w:right w:val="single" w:color="auto" w:sz="4" w:space="0"/>
            </w:tcBorders>
            <w:noWrap w:val="0"/>
            <w:vAlign w:val="center"/>
          </w:tcPr>
          <w:p w14:paraId="5D251A9E">
            <w:pPr>
              <w:keepNext w:val="0"/>
              <w:keepLines w:val="0"/>
              <w:suppressLineNumbers w:val="0"/>
              <w:spacing w:before="0" w:beforeAutospacing="0" w:after="0" w:afterAutospacing="0" w:line="300" w:lineRule="exact"/>
              <w:ind w:left="0" w:right="0"/>
              <w:jc w:val="center"/>
              <w:rPr>
                <w:rFonts w:hint="default"/>
                <w:szCs w:val="20"/>
              </w:rPr>
            </w:pPr>
          </w:p>
        </w:tc>
        <w:tc>
          <w:tcPr>
            <w:tcW w:w="1517" w:type="dxa"/>
            <w:vMerge w:val="continue"/>
            <w:tcBorders>
              <w:left w:val="nil"/>
              <w:right w:val="single" w:color="auto" w:sz="4" w:space="0"/>
            </w:tcBorders>
            <w:noWrap w:val="0"/>
            <w:vAlign w:val="center"/>
          </w:tcPr>
          <w:p w14:paraId="54354C04">
            <w:pPr>
              <w:keepNext w:val="0"/>
              <w:keepLines w:val="0"/>
              <w:suppressLineNumbers w:val="0"/>
              <w:spacing w:before="0" w:beforeAutospacing="0" w:after="0" w:afterAutospacing="0" w:line="300" w:lineRule="exact"/>
              <w:ind w:left="0" w:right="0"/>
              <w:jc w:val="center"/>
              <w:rPr>
                <w:rFonts w:hint="default"/>
                <w:szCs w:val="20"/>
              </w:rPr>
            </w:pPr>
          </w:p>
        </w:tc>
        <w:tc>
          <w:tcPr>
            <w:tcW w:w="1082" w:type="dxa"/>
            <w:vMerge w:val="continue"/>
            <w:tcBorders>
              <w:left w:val="nil"/>
              <w:right w:val="single" w:color="auto" w:sz="4" w:space="0"/>
            </w:tcBorders>
            <w:noWrap w:val="0"/>
            <w:vAlign w:val="center"/>
          </w:tcPr>
          <w:p w14:paraId="1535BE20">
            <w:pPr>
              <w:keepNext w:val="0"/>
              <w:keepLines w:val="0"/>
              <w:suppressLineNumbers w:val="0"/>
              <w:spacing w:before="0" w:beforeAutospacing="0" w:after="0" w:afterAutospacing="0" w:line="300" w:lineRule="exact"/>
              <w:ind w:left="0" w:right="0"/>
              <w:jc w:val="center"/>
              <w:rPr>
                <w:rFonts w:hint="default"/>
                <w:szCs w:val="20"/>
              </w:rPr>
            </w:pPr>
          </w:p>
        </w:tc>
      </w:tr>
      <w:tr w14:paraId="4EEEB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44" w:type="dxa"/>
            <w:vMerge w:val="continue"/>
            <w:tcBorders>
              <w:left w:val="single" w:color="auto" w:sz="4" w:space="0"/>
              <w:right w:val="single" w:color="000000" w:sz="4" w:space="0"/>
            </w:tcBorders>
            <w:noWrap w:val="0"/>
            <w:vAlign w:val="center"/>
          </w:tcPr>
          <w:p w14:paraId="15D8E0DF">
            <w:pPr>
              <w:keepNext w:val="0"/>
              <w:keepLines w:val="0"/>
              <w:suppressLineNumbers w:val="0"/>
              <w:spacing w:before="0" w:beforeAutospacing="0" w:after="0" w:afterAutospacing="0" w:line="300" w:lineRule="exact"/>
              <w:ind w:left="0" w:right="0"/>
              <w:jc w:val="center"/>
              <w:rPr>
                <w:rFonts w:hint="default"/>
                <w:szCs w:val="20"/>
              </w:rPr>
            </w:pPr>
          </w:p>
        </w:tc>
        <w:tc>
          <w:tcPr>
            <w:tcW w:w="3550" w:type="dxa"/>
            <w:vMerge w:val="continue"/>
            <w:tcBorders>
              <w:left w:val="single" w:color="000000" w:sz="4" w:space="0"/>
              <w:right w:val="single" w:color="000000" w:sz="4" w:space="0"/>
            </w:tcBorders>
            <w:noWrap w:val="0"/>
            <w:vAlign w:val="center"/>
          </w:tcPr>
          <w:p w14:paraId="33175F08">
            <w:pPr>
              <w:keepNext w:val="0"/>
              <w:keepLines w:val="0"/>
              <w:suppressLineNumbers w:val="0"/>
              <w:spacing w:before="0" w:beforeAutospacing="0" w:after="0" w:afterAutospacing="0" w:line="300" w:lineRule="exact"/>
              <w:ind w:left="0" w:right="0"/>
              <w:jc w:val="center"/>
              <w:rPr>
                <w:rFonts w:hint="default"/>
                <w:szCs w:val="20"/>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251070E3">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107室1层</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001D5DFA">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约95.47㎡</w:t>
            </w:r>
          </w:p>
        </w:tc>
        <w:tc>
          <w:tcPr>
            <w:tcW w:w="1233" w:type="dxa"/>
            <w:vMerge w:val="continue"/>
            <w:tcBorders>
              <w:left w:val="single" w:color="000000" w:sz="4" w:space="0"/>
              <w:right w:val="single" w:color="auto" w:sz="4" w:space="0"/>
            </w:tcBorders>
            <w:noWrap w:val="0"/>
            <w:vAlign w:val="center"/>
          </w:tcPr>
          <w:p w14:paraId="7C05F531">
            <w:pPr>
              <w:keepNext w:val="0"/>
              <w:keepLines w:val="0"/>
              <w:suppressLineNumbers w:val="0"/>
              <w:spacing w:before="0" w:beforeAutospacing="0" w:after="0" w:afterAutospacing="0" w:line="300" w:lineRule="exact"/>
              <w:ind w:left="0" w:right="0"/>
              <w:jc w:val="center"/>
              <w:rPr>
                <w:rFonts w:hint="default"/>
                <w:szCs w:val="20"/>
              </w:rPr>
            </w:pPr>
          </w:p>
        </w:tc>
        <w:tc>
          <w:tcPr>
            <w:tcW w:w="1517" w:type="dxa"/>
            <w:vMerge w:val="continue"/>
            <w:tcBorders>
              <w:left w:val="nil"/>
              <w:right w:val="single" w:color="auto" w:sz="4" w:space="0"/>
            </w:tcBorders>
            <w:noWrap w:val="0"/>
            <w:vAlign w:val="center"/>
          </w:tcPr>
          <w:p w14:paraId="3E030563">
            <w:pPr>
              <w:keepNext w:val="0"/>
              <w:keepLines w:val="0"/>
              <w:suppressLineNumbers w:val="0"/>
              <w:spacing w:before="0" w:beforeAutospacing="0" w:after="0" w:afterAutospacing="0" w:line="300" w:lineRule="exact"/>
              <w:ind w:left="0" w:right="0"/>
              <w:jc w:val="center"/>
              <w:rPr>
                <w:rFonts w:hint="default"/>
                <w:szCs w:val="20"/>
              </w:rPr>
            </w:pPr>
          </w:p>
        </w:tc>
        <w:tc>
          <w:tcPr>
            <w:tcW w:w="1082" w:type="dxa"/>
            <w:vMerge w:val="continue"/>
            <w:tcBorders>
              <w:left w:val="nil"/>
              <w:right w:val="single" w:color="auto" w:sz="4" w:space="0"/>
            </w:tcBorders>
            <w:noWrap w:val="0"/>
            <w:vAlign w:val="center"/>
          </w:tcPr>
          <w:p w14:paraId="765097CB">
            <w:pPr>
              <w:keepNext w:val="0"/>
              <w:keepLines w:val="0"/>
              <w:suppressLineNumbers w:val="0"/>
              <w:spacing w:before="0" w:beforeAutospacing="0" w:after="0" w:afterAutospacing="0" w:line="300" w:lineRule="exact"/>
              <w:ind w:left="0" w:right="0"/>
              <w:jc w:val="center"/>
              <w:rPr>
                <w:rFonts w:hint="default"/>
                <w:szCs w:val="20"/>
              </w:rPr>
            </w:pPr>
          </w:p>
        </w:tc>
      </w:tr>
      <w:tr w14:paraId="6587A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44" w:type="dxa"/>
            <w:vMerge w:val="continue"/>
            <w:tcBorders>
              <w:left w:val="single" w:color="auto" w:sz="4" w:space="0"/>
              <w:right w:val="single" w:color="000000" w:sz="4" w:space="0"/>
            </w:tcBorders>
            <w:noWrap w:val="0"/>
            <w:vAlign w:val="center"/>
          </w:tcPr>
          <w:p w14:paraId="6F74817E">
            <w:pPr>
              <w:keepNext w:val="0"/>
              <w:keepLines w:val="0"/>
              <w:suppressLineNumbers w:val="0"/>
              <w:spacing w:before="0" w:beforeAutospacing="0" w:after="0" w:afterAutospacing="0" w:line="300" w:lineRule="exact"/>
              <w:ind w:left="0" w:right="0"/>
              <w:jc w:val="center"/>
              <w:rPr>
                <w:rFonts w:hint="default"/>
                <w:szCs w:val="20"/>
              </w:rPr>
            </w:pPr>
          </w:p>
        </w:tc>
        <w:tc>
          <w:tcPr>
            <w:tcW w:w="3550" w:type="dxa"/>
            <w:vMerge w:val="continue"/>
            <w:tcBorders>
              <w:left w:val="single" w:color="000000" w:sz="4" w:space="0"/>
              <w:right w:val="single" w:color="000000" w:sz="4" w:space="0"/>
            </w:tcBorders>
            <w:noWrap w:val="0"/>
            <w:vAlign w:val="center"/>
          </w:tcPr>
          <w:p w14:paraId="1BDF35D7">
            <w:pPr>
              <w:keepNext w:val="0"/>
              <w:keepLines w:val="0"/>
              <w:suppressLineNumbers w:val="0"/>
              <w:spacing w:before="0" w:beforeAutospacing="0" w:after="0" w:afterAutospacing="0" w:line="300" w:lineRule="exact"/>
              <w:ind w:left="0" w:right="0"/>
              <w:jc w:val="center"/>
              <w:rPr>
                <w:rFonts w:hint="default"/>
                <w:szCs w:val="20"/>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58B3FAA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107室2层</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6246555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约95.33㎡</w:t>
            </w:r>
          </w:p>
        </w:tc>
        <w:tc>
          <w:tcPr>
            <w:tcW w:w="1233" w:type="dxa"/>
            <w:vMerge w:val="continue"/>
            <w:tcBorders>
              <w:left w:val="single" w:color="000000" w:sz="4" w:space="0"/>
              <w:right w:val="single" w:color="auto" w:sz="4" w:space="0"/>
            </w:tcBorders>
            <w:noWrap w:val="0"/>
            <w:vAlign w:val="center"/>
          </w:tcPr>
          <w:p w14:paraId="256D383C">
            <w:pPr>
              <w:keepNext w:val="0"/>
              <w:keepLines w:val="0"/>
              <w:suppressLineNumbers w:val="0"/>
              <w:spacing w:before="0" w:beforeAutospacing="0" w:after="0" w:afterAutospacing="0" w:line="300" w:lineRule="exact"/>
              <w:ind w:left="0" w:right="0"/>
              <w:jc w:val="center"/>
              <w:rPr>
                <w:rFonts w:hint="default"/>
                <w:szCs w:val="20"/>
              </w:rPr>
            </w:pPr>
          </w:p>
        </w:tc>
        <w:tc>
          <w:tcPr>
            <w:tcW w:w="1517" w:type="dxa"/>
            <w:vMerge w:val="continue"/>
            <w:tcBorders>
              <w:left w:val="nil"/>
              <w:right w:val="single" w:color="auto" w:sz="4" w:space="0"/>
            </w:tcBorders>
            <w:noWrap w:val="0"/>
            <w:vAlign w:val="center"/>
          </w:tcPr>
          <w:p w14:paraId="75FE2A84">
            <w:pPr>
              <w:keepNext w:val="0"/>
              <w:keepLines w:val="0"/>
              <w:suppressLineNumbers w:val="0"/>
              <w:spacing w:before="0" w:beforeAutospacing="0" w:after="0" w:afterAutospacing="0" w:line="300" w:lineRule="exact"/>
              <w:ind w:left="0" w:right="0"/>
              <w:jc w:val="center"/>
              <w:rPr>
                <w:rFonts w:hint="default"/>
                <w:szCs w:val="20"/>
              </w:rPr>
            </w:pPr>
          </w:p>
        </w:tc>
        <w:tc>
          <w:tcPr>
            <w:tcW w:w="1082" w:type="dxa"/>
            <w:vMerge w:val="continue"/>
            <w:tcBorders>
              <w:left w:val="nil"/>
              <w:right w:val="single" w:color="auto" w:sz="4" w:space="0"/>
            </w:tcBorders>
            <w:noWrap w:val="0"/>
            <w:vAlign w:val="center"/>
          </w:tcPr>
          <w:p w14:paraId="7B1595CA">
            <w:pPr>
              <w:keepNext w:val="0"/>
              <w:keepLines w:val="0"/>
              <w:suppressLineNumbers w:val="0"/>
              <w:spacing w:before="0" w:beforeAutospacing="0" w:after="0" w:afterAutospacing="0" w:line="300" w:lineRule="exact"/>
              <w:ind w:left="0" w:right="0"/>
              <w:jc w:val="center"/>
              <w:rPr>
                <w:rFonts w:hint="default"/>
                <w:szCs w:val="20"/>
              </w:rPr>
            </w:pPr>
          </w:p>
        </w:tc>
      </w:tr>
      <w:tr w14:paraId="120C3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44" w:type="dxa"/>
            <w:vMerge w:val="continue"/>
            <w:tcBorders>
              <w:left w:val="single" w:color="auto" w:sz="4" w:space="0"/>
              <w:bottom w:val="single" w:color="000000" w:sz="4" w:space="0"/>
              <w:right w:val="single" w:color="000000" w:sz="4" w:space="0"/>
            </w:tcBorders>
            <w:noWrap w:val="0"/>
            <w:vAlign w:val="center"/>
          </w:tcPr>
          <w:p w14:paraId="35B6A405">
            <w:pPr>
              <w:keepNext w:val="0"/>
              <w:keepLines w:val="0"/>
              <w:suppressLineNumbers w:val="0"/>
              <w:spacing w:before="0" w:beforeAutospacing="0" w:after="0" w:afterAutospacing="0" w:line="300" w:lineRule="exact"/>
              <w:ind w:left="0" w:right="0"/>
              <w:jc w:val="center"/>
              <w:rPr>
                <w:rFonts w:hint="default"/>
                <w:szCs w:val="20"/>
              </w:rPr>
            </w:pPr>
          </w:p>
        </w:tc>
        <w:tc>
          <w:tcPr>
            <w:tcW w:w="3550" w:type="dxa"/>
            <w:vMerge w:val="continue"/>
            <w:tcBorders>
              <w:left w:val="single" w:color="000000" w:sz="4" w:space="0"/>
              <w:bottom w:val="single" w:color="000000" w:sz="4" w:space="0"/>
              <w:right w:val="single" w:color="000000" w:sz="4" w:space="0"/>
            </w:tcBorders>
            <w:noWrap w:val="0"/>
            <w:vAlign w:val="center"/>
          </w:tcPr>
          <w:p w14:paraId="2B67A432">
            <w:pPr>
              <w:keepNext w:val="0"/>
              <w:keepLines w:val="0"/>
              <w:suppressLineNumbers w:val="0"/>
              <w:spacing w:before="0" w:beforeAutospacing="0" w:after="0" w:afterAutospacing="0" w:line="300" w:lineRule="exact"/>
              <w:ind w:left="0" w:right="0"/>
              <w:jc w:val="center"/>
              <w:rPr>
                <w:rFonts w:hint="default"/>
                <w:szCs w:val="20"/>
              </w:rPr>
            </w:pPr>
          </w:p>
        </w:tc>
        <w:tc>
          <w:tcPr>
            <w:tcW w:w="1501" w:type="dxa"/>
            <w:tcBorders>
              <w:top w:val="single" w:color="000000" w:sz="4" w:space="0"/>
              <w:left w:val="single" w:color="000000" w:sz="4" w:space="0"/>
              <w:bottom w:val="single" w:color="000000" w:sz="4" w:space="0"/>
              <w:right w:val="single" w:color="000000" w:sz="4" w:space="0"/>
            </w:tcBorders>
            <w:noWrap w:val="0"/>
            <w:vAlign w:val="center"/>
          </w:tcPr>
          <w:p w14:paraId="3E0DD1C5">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821" w:type="dxa"/>
            <w:tcBorders>
              <w:top w:val="single" w:color="000000" w:sz="4" w:space="0"/>
              <w:left w:val="single" w:color="000000" w:sz="4" w:space="0"/>
              <w:bottom w:val="single" w:color="000000" w:sz="4" w:space="0"/>
              <w:right w:val="single" w:color="000000" w:sz="4" w:space="0"/>
            </w:tcBorders>
            <w:noWrap w:val="0"/>
            <w:vAlign w:val="center"/>
          </w:tcPr>
          <w:p w14:paraId="46F0F0B2">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约1042.43㎡</w:t>
            </w:r>
          </w:p>
        </w:tc>
        <w:tc>
          <w:tcPr>
            <w:tcW w:w="1233" w:type="dxa"/>
            <w:vMerge w:val="continue"/>
            <w:tcBorders>
              <w:left w:val="single" w:color="000000" w:sz="4" w:space="0"/>
              <w:bottom w:val="single" w:color="000000" w:sz="4" w:space="0"/>
              <w:right w:val="single" w:color="auto" w:sz="4" w:space="0"/>
            </w:tcBorders>
            <w:noWrap w:val="0"/>
            <w:vAlign w:val="center"/>
          </w:tcPr>
          <w:p w14:paraId="0940E9F8">
            <w:pPr>
              <w:keepNext w:val="0"/>
              <w:keepLines w:val="0"/>
              <w:suppressLineNumbers w:val="0"/>
              <w:spacing w:before="0" w:beforeAutospacing="0" w:after="0" w:afterAutospacing="0" w:line="300" w:lineRule="exact"/>
              <w:ind w:left="0" w:right="0"/>
              <w:jc w:val="center"/>
              <w:rPr>
                <w:rFonts w:hint="default"/>
                <w:szCs w:val="20"/>
              </w:rPr>
            </w:pPr>
          </w:p>
        </w:tc>
        <w:tc>
          <w:tcPr>
            <w:tcW w:w="1517" w:type="dxa"/>
            <w:vMerge w:val="continue"/>
            <w:tcBorders>
              <w:left w:val="nil"/>
              <w:right w:val="single" w:color="auto" w:sz="4" w:space="0"/>
            </w:tcBorders>
            <w:noWrap w:val="0"/>
            <w:vAlign w:val="center"/>
          </w:tcPr>
          <w:p w14:paraId="22778778">
            <w:pPr>
              <w:keepNext w:val="0"/>
              <w:keepLines w:val="0"/>
              <w:suppressLineNumbers w:val="0"/>
              <w:spacing w:before="0" w:beforeAutospacing="0" w:after="0" w:afterAutospacing="0" w:line="300" w:lineRule="exact"/>
              <w:ind w:left="0" w:right="0"/>
              <w:jc w:val="center"/>
              <w:rPr>
                <w:rFonts w:hint="default"/>
                <w:szCs w:val="20"/>
              </w:rPr>
            </w:pPr>
          </w:p>
        </w:tc>
        <w:tc>
          <w:tcPr>
            <w:tcW w:w="1082" w:type="dxa"/>
            <w:vMerge w:val="continue"/>
            <w:tcBorders>
              <w:left w:val="nil"/>
              <w:right w:val="single" w:color="auto" w:sz="4" w:space="0"/>
            </w:tcBorders>
            <w:noWrap w:val="0"/>
            <w:vAlign w:val="center"/>
          </w:tcPr>
          <w:p w14:paraId="33BA7871">
            <w:pPr>
              <w:keepNext w:val="0"/>
              <w:keepLines w:val="0"/>
              <w:suppressLineNumbers w:val="0"/>
              <w:spacing w:before="0" w:beforeAutospacing="0" w:after="0" w:afterAutospacing="0" w:line="300" w:lineRule="exact"/>
              <w:ind w:left="0" w:right="0"/>
              <w:jc w:val="center"/>
              <w:rPr>
                <w:rFonts w:hint="default"/>
                <w:szCs w:val="20"/>
              </w:rPr>
            </w:pPr>
          </w:p>
        </w:tc>
      </w:tr>
      <w:tr w14:paraId="115FF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3" w:hRule="atLeast"/>
          <w:jc w:val="center"/>
        </w:trPr>
        <w:tc>
          <w:tcPr>
            <w:tcW w:w="744" w:type="dxa"/>
            <w:tcBorders>
              <w:top w:val="single" w:color="000000" w:sz="4" w:space="0"/>
              <w:left w:val="single" w:color="auto" w:sz="4" w:space="0"/>
              <w:bottom w:val="single" w:color="000000" w:sz="4" w:space="0"/>
              <w:right w:val="single" w:color="000000" w:sz="4" w:space="0"/>
            </w:tcBorders>
            <w:noWrap w:val="0"/>
            <w:vAlign w:val="center"/>
          </w:tcPr>
          <w:p w14:paraId="2D184A95">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7</w:t>
            </w:r>
          </w:p>
        </w:tc>
        <w:tc>
          <w:tcPr>
            <w:tcW w:w="3550" w:type="dxa"/>
            <w:tcBorders>
              <w:top w:val="single" w:color="000000" w:sz="4" w:space="0"/>
              <w:left w:val="single" w:color="000000" w:sz="4" w:space="0"/>
              <w:bottom w:val="single" w:color="000000" w:sz="4" w:space="0"/>
              <w:right w:val="single" w:color="000000" w:sz="4" w:space="0"/>
            </w:tcBorders>
            <w:noWrap w:val="0"/>
            <w:vAlign w:val="center"/>
          </w:tcPr>
          <w:p w14:paraId="3E2A1E3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温州市龙湾区瑶溪街道龙悦里商务办公大楼第8层五年租赁权</w:t>
            </w:r>
          </w:p>
        </w:tc>
        <w:tc>
          <w:tcPr>
            <w:tcW w:w="3322" w:type="dxa"/>
            <w:gridSpan w:val="2"/>
            <w:tcBorders>
              <w:top w:val="single" w:color="000000" w:sz="4" w:space="0"/>
              <w:left w:val="single" w:color="000000" w:sz="4" w:space="0"/>
              <w:bottom w:val="single" w:color="000000" w:sz="4" w:space="0"/>
              <w:right w:val="single" w:color="000000" w:sz="4" w:space="0"/>
            </w:tcBorders>
            <w:noWrap w:val="0"/>
            <w:vAlign w:val="center"/>
          </w:tcPr>
          <w:p w14:paraId="494A94F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约500㎡</w:t>
            </w:r>
          </w:p>
        </w:tc>
        <w:tc>
          <w:tcPr>
            <w:tcW w:w="1233" w:type="dxa"/>
            <w:tcBorders>
              <w:top w:val="single" w:color="000000" w:sz="4" w:space="0"/>
              <w:left w:val="single" w:color="000000" w:sz="4" w:space="0"/>
              <w:bottom w:val="single" w:color="000000" w:sz="4" w:space="0"/>
              <w:right w:val="single" w:color="auto" w:sz="4" w:space="0"/>
            </w:tcBorders>
            <w:noWrap w:val="0"/>
            <w:vAlign w:val="center"/>
          </w:tcPr>
          <w:p w14:paraId="034AE312">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90000元</w:t>
            </w:r>
          </w:p>
        </w:tc>
        <w:tc>
          <w:tcPr>
            <w:tcW w:w="1517" w:type="dxa"/>
            <w:tcBorders>
              <w:left w:val="nil"/>
              <w:bottom w:val="single" w:color="000000" w:sz="4" w:space="0"/>
              <w:right w:val="single" w:color="auto" w:sz="4" w:space="0"/>
            </w:tcBorders>
            <w:noWrap w:val="0"/>
            <w:vAlign w:val="center"/>
          </w:tcPr>
          <w:p w14:paraId="30EA57C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lang w:val="en-US" w:eastAsia="zh-CN" w:bidi="ar"/>
              </w:rPr>
              <w:t>3万元</w:t>
            </w:r>
          </w:p>
        </w:tc>
        <w:tc>
          <w:tcPr>
            <w:tcW w:w="1082" w:type="dxa"/>
            <w:vMerge w:val="continue"/>
            <w:tcBorders>
              <w:left w:val="nil"/>
              <w:bottom w:val="single" w:color="000000" w:sz="4" w:space="0"/>
              <w:right w:val="single" w:color="auto" w:sz="4" w:space="0"/>
            </w:tcBorders>
            <w:noWrap w:val="0"/>
            <w:vAlign w:val="center"/>
          </w:tcPr>
          <w:p w14:paraId="7C6FC31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2FD1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1448" w:type="dxa"/>
            <w:gridSpan w:val="7"/>
            <w:tcBorders>
              <w:top w:val="single" w:color="000000" w:sz="4" w:space="0"/>
              <w:left w:val="single" w:color="auto" w:sz="4" w:space="0"/>
              <w:bottom w:val="single" w:color="000000" w:sz="4" w:space="0"/>
              <w:right w:val="single" w:color="auto" w:sz="4" w:space="0"/>
            </w:tcBorders>
            <w:noWrap w:val="0"/>
            <w:vAlign w:val="center"/>
          </w:tcPr>
          <w:p w14:paraId="0996305F">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23EF8AA0">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2.标的1至标的6装修期均为1个月，标的7装修期为2个月；不计租金及租期。</w:t>
            </w:r>
          </w:p>
          <w:p w14:paraId="5D0B1C53">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经营业态：商业。</w:t>
            </w:r>
          </w:p>
        </w:tc>
      </w:tr>
    </w:tbl>
    <w:p w14:paraId="170591A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5ADFA711">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eastAsia="宋体" w:cs="Times New Roman"/>
          <w:color w:val="auto"/>
          <w:sz w:val="24"/>
          <w:szCs w:val="24"/>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4871133">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634E451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977A50B">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42" w:firstLineChars="100"/>
        <w:jc w:val="left"/>
        <w:textAlignment w:val="auto"/>
        <w:rPr>
          <w:rFonts w:hint="eastAsia" w:ascii="宋体" w:hAnsi="宋体" w:eastAsia="宋体" w:cs="Times New Roman"/>
          <w:color w:val="auto"/>
          <w:sz w:val="24"/>
          <w:szCs w:val="24"/>
          <w:u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242570</wp:posOffset>
            </wp:positionH>
            <wp:positionV relativeFrom="paragraph">
              <wp:posOffset>290830</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龙东村</w:t>
      </w:r>
      <w:r>
        <w:rPr>
          <w:rFonts w:hint="eastAsia" w:ascii="宋体" w:hAnsi="宋体" w:eastAsia="宋体" w:cs="Times New Roman"/>
          <w:b/>
          <w:bCs/>
          <w:color w:val="auto"/>
          <w:sz w:val="24"/>
          <w:szCs w:val="24"/>
          <w:highlight w:val="none"/>
          <w:u w:val="none"/>
          <w:lang w:val="en-US" w:eastAsia="zh-CN"/>
        </w:rPr>
        <w:t>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18B354CC">
      <w:pPr>
        <w:keepNext w:val="0"/>
        <w:keepLines w:val="0"/>
        <w:pageBreakBefore w:val="0"/>
        <w:widowControl/>
        <w:kinsoku/>
        <w:wordWrap/>
        <w:overflowPunct/>
        <w:topLinePunct w:val="0"/>
        <w:autoSpaceDE/>
        <w:bidi w:val="0"/>
        <w:adjustRightInd/>
        <w:snapToGrid/>
        <w:spacing w:beforeAutospacing="0" w:afterAutospacing="0" w:line="420" w:lineRule="exact"/>
        <w:ind w:right="0" w:rightChars="0" w:firstLine="480" w:firstLineChars="200"/>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cs="Times New Roman"/>
          <w:color w:val="auto"/>
          <w:sz w:val="24"/>
          <w:szCs w:val="24"/>
          <w:highlight w:val="none"/>
          <w:u w:val="none"/>
          <w:lang w:val="en-US" w:eastAsia="zh-CN"/>
        </w:rPr>
        <w:t>租赁</w:t>
      </w:r>
      <w:r>
        <w:rPr>
          <w:rFonts w:hint="eastAsia" w:ascii="宋体" w:hAnsi="宋体" w:eastAsia="宋体" w:cs="Times New Roman"/>
          <w:color w:val="auto"/>
          <w:sz w:val="24"/>
          <w:szCs w:val="24"/>
          <w:highlight w:val="none"/>
          <w:u w:val="none"/>
          <w:lang w:val="en-US" w:eastAsia="zh-CN"/>
        </w:rPr>
        <w:t>履约保证金</w:t>
      </w:r>
      <w:r>
        <w:rPr>
          <w:rFonts w:hint="eastAsia" w:ascii="宋体" w:hAnsi="宋体" w:cs="Times New Roman"/>
          <w:color w:val="auto"/>
          <w:sz w:val="24"/>
          <w:szCs w:val="24"/>
          <w:highlight w:val="none"/>
          <w:u w:val="none"/>
          <w:lang w:val="en-US" w:eastAsia="zh-CN"/>
        </w:rPr>
        <w:t>详见上表。</w:t>
      </w:r>
    </w:p>
    <w:p w14:paraId="6438E8BE">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268848B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2</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1F62279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50C2BA7">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3F6A1F1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1AE2F04">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35E07D73">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210A0BEA">
      <w:pPr>
        <w:rPr>
          <w:rFonts w:hint="eastAsia"/>
          <w:lang w:eastAsia="zh-CN"/>
        </w:rPr>
      </w:pPr>
    </w:p>
    <w:p w14:paraId="5066F2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温州市龙湾区瑶溪街道龙东村股份经济合作社</w:t>
      </w:r>
    </w:p>
    <w:p w14:paraId="0D501C0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793B1E90">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2026年2月3日</w:t>
      </w:r>
    </w:p>
    <w:p w14:paraId="3C8DA919">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66A042B">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09248AD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3C0BC5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1"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7B1A1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可按首年租金起始价</w:t>
      </w:r>
      <w:r>
        <w:rPr>
          <w:rFonts w:hint="eastAsia" w:ascii="宋体" w:hAnsi="宋体" w:eastAsia="宋体" w:cs="宋体"/>
          <w:color w:val="auto"/>
          <w:sz w:val="24"/>
          <w:szCs w:val="24"/>
          <w:highlight w:val="none"/>
          <w:lang w:eastAsia="zh-CN"/>
        </w:rPr>
        <w:t>成交。</w:t>
      </w:r>
    </w:p>
    <w:p w14:paraId="2A2F2849">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4F881A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29272BD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2507E1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B7C5CB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7DE815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096EF86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0865EFC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261AFA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2C67E85A">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8668E43">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7BE8AE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0E03A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7A253CB">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2026年2月3日</w:t>
      </w:r>
    </w:p>
    <w:p w14:paraId="33EF1B6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4"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0528;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GZ/mz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BGZ/mzMAIAAHgEAAAOAAAAAAAAAAEAIAAAACYBAABkcnMvZTJvRG9jLnht&#10;bFBLBQYAAAAABgAGAFkBAADIBQAAAAA=&#10;">
                <v:fill on="t" focussize="0,0"/>
                <v:stroke color="#000000" joinstyle="miter"/>
                <v:imagedata o:title=""/>
                <o:lock v:ext="edit" aspectratio="f"/>
                <v:textbox>
                  <w:txbxContent>
                    <w:p w14:paraId="00E7662C">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0A0A08E4">
                      <w:pPr>
                        <w:jc w:val="left"/>
                        <w:rPr>
                          <w:rFonts w:hint="eastAsia" w:ascii="宋体" w:hAnsi="宋体"/>
                          <w:color w:val="000000"/>
                          <w:sz w:val="24"/>
                        </w:rPr>
                      </w:pPr>
                    </w:p>
                    <w:p w14:paraId="273D1F95">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68C45837">
      <w:pPr>
        <w:spacing w:line="480" w:lineRule="exact"/>
        <w:textAlignment w:val="baseline"/>
        <w:rPr>
          <w:rFonts w:hint="eastAsia"/>
          <w:color w:val="auto"/>
          <w:sz w:val="28"/>
          <w:szCs w:val="28"/>
        </w:rPr>
      </w:pPr>
    </w:p>
    <w:p w14:paraId="280E7058">
      <w:pPr>
        <w:spacing w:line="360" w:lineRule="auto"/>
        <w:jc w:val="both"/>
        <w:rPr>
          <w:rFonts w:hint="eastAsia"/>
          <w:b/>
          <w:color w:val="auto"/>
          <w:sz w:val="36"/>
          <w:szCs w:val="36"/>
          <w:highlight w:val="none"/>
        </w:rPr>
      </w:pPr>
    </w:p>
    <w:p w14:paraId="77BD459D">
      <w:pPr>
        <w:spacing w:line="360" w:lineRule="auto"/>
        <w:jc w:val="both"/>
        <w:rPr>
          <w:rFonts w:hint="eastAsia"/>
          <w:b/>
          <w:color w:val="auto"/>
          <w:sz w:val="36"/>
          <w:szCs w:val="36"/>
          <w:highlight w:val="none"/>
        </w:rPr>
      </w:pPr>
    </w:p>
    <w:p w14:paraId="0C31FDD9">
      <w:pPr>
        <w:spacing w:line="360" w:lineRule="auto"/>
        <w:jc w:val="center"/>
        <w:rPr>
          <w:rFonts w:hint="eastAsia"/>
          <w:b/>
          <w:color w:val="auto"/>
          <w:sz w:val="36"/>
          <w:szCs w:val="36"/>
          <w:highlight w:val="none"/>
        </w:rPr>
      </w:pPr>
    </w:p>
    <w:p w14:paraId="53F80164">
      <w:pPr>
        <w:spacing w:line="360" w:lineRule="auto"/>
        <w:jc w:val="center"/>
        <w:rPr>
          <w:rFonts w:hint="eastAsia"/>
          <w:b/>
          <w:color w:val="auto"/>
          <w:sz w:val="36"/>
          <w:szCs w:val="36"/>
          <w:highlight w:val="none"/>
        </w:rPr>
      </w:pPr>
    </w:p>
    <w:p w14:paraId="7A163B31">
      <w:pPr>
        <w:spacing w:line="360" w:lineRule="auto"/>
        <w:jc w:val="center"/>
        <w:rPr>
          <w:rFonts w:hint="eastAsia"/>
          <w:b/>
          <w:color w:val="auto"/>
          <w:sz w:val="36"/>
          <w:szCs w:val="36"/>
          <w:highlight w:val="none"/>
        </w:rPr>
      </w:pPr>
    </w:p>
    <w:p w14:paraId="2A521E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155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5"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155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CxZpj0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5B91DDC0">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67B7619B">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6E29DEA">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1FE91B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3075E727">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EB293D6">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D14357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2026年2月10日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EF5923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840540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14865F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5AE7DBC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10417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3490133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793CDC8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0C168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55CE203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0E8A449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2D7E543E">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1353B1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年  月  日签订，经双方签字（或盖</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208280</wp:posOffset>
            </wp:positionH>
            <wp:positionV relativeFrom="paragraph">
              <wp:posOffset>9525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 xml:space="preserve">章）后即生效。   </w:t>
      </w:r>
    </w:p>
    <w:p w14:paraId="44A731BE">
      <w:pPr>
        <w:spacing w:line="500" w:lineRule="exact"/>
        <w:jc w:val="both"/>
        <w:rPr>
          <w:rFonts w:hint="eastAsia"/>
          <w:color w:val="auto"/>
          <w:sz w:val="24"/>
          <w:highlight w:val="none"/>
          <w:lang w:val="en-US" w:eastAsia="zh-CN"/>
        </w:rPr>
      </w:pPr>
    </w:p>
    <w:p w14:paraId="6B26F0E5">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BE99B8">
      <w:pPr>
        <w:spacing w:line="240" w:lineRule="auto"/>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2EE22D8">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cs="宋体"/>
          <w:bCs/>
          <w:kern w:val="2"/>
          <w:sz w:val="24"/>
          <w:szCs w:val="24"/>
          <w:lang w:val="en-US" w:eastAsia="zh-CN" w:bidi="ar-SA"/>
        </w:rPr>
        <w:t>温州市龙湾区瑶溪街道龙东村股份经济合作社</w:t>
      </w:r>
    </w:p>
    <w:p w14:paraId="33DB0AF4">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83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60"/>
        <w:gridCol w:w="3632"/>
        <w:gridCol w:w="1537"/>
        <w:gridCol w:w="1864"/>
        <w:gridCol w:w="1261"/>
        <w:gridCol w:w="1553"/>
        <w:gridCol w:w="1106"/>
      </w:tblGrid>
      <w:tr w14:paraId="6A932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760" w:type="dxa"/>
            <w:tcBorders>
              <w:top w:val="single" w:color="000000" w:sz="4" w:space="0"/>
              <w:left w:val="single" w:color="auto" w:sz="4" w:space="0"/>
              <w:bottom w:val="single" w:color="000000" w:sz="4" w:space="0"/>
              <w:right w:val="single" w:color="000000" w:sz="4" w:space="0"/>
            </w:tcBorders>
            <w:noWrap w:val="0"/>
            <w:vAlign w:val="center"/>
          </w:tcPr>
          <w:p w14:paraId="5F3D50A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632" w:type="dxa"/>
            <w:tcBorders>
              <w:top w:val="single" w:color="000000" w:sz="4" w:space="0"/>
              <w:left w:val="single" w:color="000000" w:sz="4" w:space="0"/>
              <w:bottom w:val="single" w:color="000000" w:sz="4" w:space="0"/>
              <w:right w:val="single" w:color="000000" w:sz="4" w:space="0"/>
            </w:tcBorders>
            <w:noWrap w:val="0"/>
            <w:vAlign w:val="center"/>
          </w:tcPr>
          <w:p w14:paraId="6850091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22858A0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52F746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首年租金起始价</w:t>
            </w:r>
          </w:p>
        </w:tc>
        <w:tc>
          <w:tcPr>
            <w:tcW w:w="1553" w:type="dxa"/>
            <w:tcBorders>
              <w:top w:val="single" w:color="000000" w:sz="4" w:space="0"/>
              <w:left w:val="nil"/>
              <w:bottom w:val="single" w:color="000000" w:sz="4" w:space="0"/>
              <w:right w:val="single" w:color="auto" w:sz="4" w:space="0"/>
            </w:tcBorders>
            <w:noWrap w:val="0"/>
            <w:vAlign w:val="center"/>
          </w:tcPr>
          <w:p w14:paraId="6FBBF20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租赁履约</w:t>
            </w:r>
            <w:r>
              <w:rPr>
                <w:rFonts w:hint="eastAsia" w:ascii="宋体" w:hAnsi="宋体" w:eastAsia="宋体" w:cs="宋体"/>
                <w:b/>
                <w:bCs w:val="0"/>
                <w:color w:val="000000"/>
                <w:kern w:val="2"/>
                <w:sz w:val="24"/>
                <w:szCs w:val="24"/>
                <w:highlight w:val="none"/>
                <w:lang w:val="en-US" w:eastAsia="zh-CN" w:bidi="ar"/>
              </w:rPr>
              <w:t>保证金</w:t>
            </w:r>
          </w:p>
        </w:tc>
        <w:tc>
          <w:tcPr>
            <w:tcW w:w="1106" w:type="dxa"/>
            <w:tcBorders>
              <w:top w:val="single" w:color="000000" w:sz="4" w:space="0"/>
              <w:left w:val="nil"/>
              <w:bottom w:val="single" w:color="000000" w:sz="4" w:space="0"/>
              <w:right w:val="single" w:color="auto" w:sz="4" w:space="0"/>
            </w:tcBorders>
            <w:noWrap w:val="0"/>
            <w:vAlign w:val="center"/>
          </w:tcPr>
          <w:p w14:paraId="2B38BB85">
            <w:pPr>
              <w:keepNext w:val="0"/>
              <w:keepLines w:val="0"/>
              <w:widowControl w:val="0"/>
              <w:suppressLineNumbers w:val="0"/>
              <w:autoSpaceDE w:val="0"/>
              <w:autoSpaceDN/>
              <w:adjustRightInd w:val="0"/>
              <w:snapToGrid w:val="0"/>
              <w:spacing w:before="0" w:beforeAutospacing="0" w:after="0" w:afterAutospacing="0"/>
              <w:ind w:left="0" w:right="0"/>
              <w:jc w:val="center"/>
              <w:rPr>
                <w:rFonts w:hint="default"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竞价保证金</w:t>
            </w:r>
          </w:p>
        </w:tc>
      </w:tr>
      <w:tr w14:paraId="4C5E3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760" w:type="dxa"/>
            <w:tcBorders>
              <w:top w:val="single" w:color="000000" w:sz="4" w:space="0"/>
              <w:left w:val="single" w:color="auto" w:sz="4" w:space="0"/>
              <w:right w:val="single" w:color="000000" w:sz="4" w:space="0"/>
            </w:tcBorders>
            <w:noWrap w:val="0"/>
            <w:vAlign w:val="center"/>
          </w:tcPr>
          <w:p w14:paraId="280608F0">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632" w:type="dxa"/>
            <w:tcBorders>
              <w:top w:val="single" w:color="000000" w:sz="4" w:space="0"/>
              <w:left w:val="single" w:color="000000" w:sz="4" w:space="0"/>
              <w:right w:val="single" w:color="000000" w:sz="4" w:space="0"/>
            </w:tcBorders>
            <w:noWrap w:val="0"/>
            <w:vAlign w:val="center"/>
          </w:tcPr>
          <w:p w14:paraId="235576A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67456" behindDoc="1" locked="0" layoutInCell="1" allowOverlap="1">
                  <wp:simplePos x="0" y="0"/>
                  <wp:positionH relativeFrom="column">
                    <wp:posOffset>556260</wp:posOffset>
                  </wp:positionH>
                  <wp:positionV relativeFrom="paragraph">
                    <wp:posOffset>353695</wp:posOffset>
                  </wp:positionV>
                  <wp:extent cx="5271770" cy="5833110"/>
                  <wp:effectExtent l="0" t="0" r="5080" b="15240"/>
                  <wp:wrapNone/>
                  <wp:docPr id="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u w:val="none"/>
                <w:lang w:val="en-US" w:eastAsia="zh-CN" w:bidi="ar-SA"/>
              </w:rPr>
              <w:t>温州市龙湾区瑶溪街道龙悦里1幢108室1-2层五年租赁权</w:t>
            </w:r>
            <w:r>
              <w:rPr>
                <w:rFonts w:hint="eastAsia" w:ascii="宋体" w:hAnsi="宋体" w:eastAsia="宋体" w:cs="宋体"/>
                <w:bCs/>
                <w:sz w:val="24"/>
                <w:szCs w:val="24"/>
                <w:highlight w:val="none"/>
                <w:lang w:val="en-US" w:eastAsia="zh-CN"/>
              </w:rPr>
              <w:t xml:space="preserve">  </w:t>
            </w:r>
          </w:p>
        </w:tc>
        <w:tc>
          <w:tcPr>
            <w:tcW w:w="3401" w:type="dxa"/>
            <w:gridSpan w:val="2"/>
            <w:tcBorders>
              <w:top w:val="single" w:color="000000" w:sz="4" w:space="0"/>
              <w:left w:val="single" w:color="000000" w:sz="4" w:space="0"/>
              <w:right w:val="single" w:color="000000" w:sz="4" w:space="0"/>
            </w:tcBorders>
            <w:noWrap w:val="0"/>
            <w:vAlign w:val="center"/>
          </w:tcPr>
          <w:p w14:paraId="593124F7">
            <w:pPr>
              <w:keepNext w:val="0"/>
              <w:keepLines w:val="0"/>
              <w:suppressLineNumbers w:val="0"/>
              <w:spacing w:before="0" w:beforeAutospacing="0" w:after="0" w:afterAutospacing="0" w:line="300" w:lineRule="exact"/>
              <w:ind w:left="0" w:right="0"/>
              <w:jc w:val="both"/>
              <w:rPr>
                <w:rFonts w:hint="default"/>
                <w:szCs w:val="20"/>
              </w:rPr>
            </w:pPr>
            <w:r>
              <w:rPr>
                <w:rFonts w:hint="default" w:ascii="宋体" w:hAnsi="宋体" w:eastAsia="宋体" w:cs="宋体"/>
                <w:bCs/>
                <w:kern w:val="2"/>
                <w:sz w:val="24"/>
                <w:szCs w:val="24"/>
                <w:highlight w:val="none"/>
                <w:u w:val="none"/>
                <w:lang w:val="en-US" w:eastAsia="zh-CN" w:bidi="ar-SA"/>
              </w:rPr>
              <w:t>合计约243.98㎡（其中1层约97.17㎡,2层约146.81㎡）</w:t>
            </w:r>
          </w:p>
        </w:tc>
        <w:tc>
          <w:tcPr>
            <w:tcW w:w="1261" w:type="dxa"/>
            <w:tcBorders>
              <w:top w:val="single" w:color="000000" w:sz="4" w:space="0"/>
              <w:left w:val="single" w:color="000000" w:sz="4" w:space="0"/>
              <w:right w:val="single" w:color="auto" w:sz="4" w:space="0"/>
            </w:tcBorders>
            <w:noWrap w:val="0"/>
            <w:vAlign w:val="center"/>
          </w:tcPr>
          <w:p w14:paraId="70429E20">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67858元</w:t>
            </w:r>
            <w:r>
              <w:rPr>
                <w:rFonts w:hint="eastAsia" w:ascii="宋体" w:hAnsi="宋体" w:eastAsia="宋体" w:cs="宋体"/>
                <w:bCs/>
                <w:color w:val="auto"/>
                <w:kern w:val="2"/>
                <w:sz w:val="24"/>
                <w:szCs w:val="24"/>
                <w:highlight w:val="none"/>
                <w:u w:val="none"/>
                <w:lang w:val="en-US" w:eastAsia="zh-CN" w:bidi="ar-SA"/>
              </w:rPr>
              <w:t xml:space="preserve"> </w:t>
            </w:r>
          </w:p>
        </w:tc>
        <w:tc>
          <w:tcPr>
            <w:tcW w:w="1553" w:type="dxa"/>
            <w:vMerge w:val="restart"/>
            <w:tcBorders>
              <w:top w:val="single" w:color="000000" w:sz="4" w:space="0"/>
              <w:left w:val="nil"/>
              <w:right w:val="single" w:color="auto" w:sz="4" w:space="0"/>
            </w:tcBorders>
            <w:noWrap w:val="0"/>
            <w:vAlign w:val="center"/>
          </w:tcPr>
          <w:p w14:paraId="6D82980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1万元/标的</w:t>
            </w:r>
          </w:p>
        </w:tc>
        <w:tc>
          <w:tcPr>
            <w:tcW w:w="1106" w:type="dxa"/>
            <w:vMerge w:val="restart"/>
            <w:tcBorders>
              <w:top w:val="single" w:color="000000" w:sz="4" w:space="0"/>
              <w:left w:val="nil"/>
              <w:right w:val="single" w:color="auto" w:sz="4" w:space="0"/>
            </w:tcBorders>
            <w:noWrap w:val="0"/>
            <w:vAlign w:val="center"/>
          </w:tcPr>
          <w:p w14:paraId="19C781C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5万元/标的</w:t>
            </w:r>
          </w:p>
          <w:p w14:paraId="0AD70D2A">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148D7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0" w:hRule="atLeast"/>
          <w:jc w:val="center"/>
        </w:trPr>
        <w:tc>
          <w:tcPr>
            <w:tcW w:w="760" w:type="dxa"/>
            <w:tcBorders>
              <w:top w:val="single" w:color="000000" w:sz="4" w:space="0"/>
              <w:left w:val="single" w:color="auto" w:sz="4" w:space="0"/>
              <w:bottom w:val="single" w:color="000000" w:sz="4" w:space="0"/>
              <w:right w:val="single" w:color="000000" w:sz="4" w:space="0"/>
            </w:tcBorders>
            <w:noWrap w:val="0"/>
            <w:vAlign w:val="center"/>
          </w:tcPr>
          <w:p w14:paraId="23AA0994">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eastAsia="楷体" w:cs="Times New Roman"/>
                <w:kern w:val="2"/>
                <w:sz w:val="24"/>
                <w:szCs w:val="24"/>
                <w:lang w:val="en-US" w:eastAsia="zh-CN" w:bidi="ar-SA"/>
              </w:rPr>
              <w:t>2</w:t>
            </w:r>
          </w:p>
        </w:tc>
        <w:tc>
          <w:tcPr>
            <w:tcW w:w="3632" w:type="dxa"/>
            <w:tcBorders>
              <w:top w:val="single" w:color="000000" w:sz="4" w:space="0"/>
              <w:left w:val="single" w:color="000000" w:sz="4" w:space="0"/>
              <w:bottom w:val="single" w:color="000000" w:sz="4" w:space="0"/>
              <w:right w:val="single" w:color="000000" w:sz="4" w:space="0"/>
            </w:tcBorders>
            <w:noWrap w:val="0"/>
            <w:vAlign w:val="center"/>
          </w:tcPr>
          <w:p w14:paraId="48000207">
            <w:pPr>
              <w:keepNext w:val="0"/>
              <w:keepLines w:val="0"/>
              <w:suppressLineNumbers w:val="0"/>
              <w:spacing w:before="0" w:beforeAutospacing="0" w:after="0" w:afterAutospacing="0" w:line="300" w:lineRule="exact"/>
              <w:ind w:left="0" w:right="0"/>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温州市龙湾区瑶溪街道龙悦里1幢109室1-2层五年租赁权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7AB5494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合计约297.84㎡（其中1层约148.92㎡，2层约148.92㎡）</w:t>
            </w:r>
            <w:bookmarkStart w:id="0" w:name="_GoBack"/>
            <w:bookmarkEnd w:id="0"/>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4FCC3523">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87565元</w:t>
            </w:r>
          </w:p>
        </w:tc>
        <w:tc>
          <w:tcPr>
            <w:tcW w:w="1553" w:type="dxa"/>
            <w:vMerge w:val="continue"/>
            <w:tcBorders>
              <w:left w:val="nil"/>
              <w:right w:val="single" w:color="auto" w:sz="4" w:space="0"/>
            </w:tcBorders>
            <w:noWrap w:val="0"/>
            <w:vAlign w:val="center"/>
          </w:tcPr>
          <w:p w14:paraId="28D0C33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106" w:type="dxa"/>
            <w:vMerge w:val="continue"/>
            <w:tcBorders>
              <w:left w:val="nil"/>
              <w:right w:val="single" w:color="auto" w:sz="4" w:space="0"/>
            </w:tcBorders>
            <w:noWrap w:val="0"/>
            <w:vAlign w:val="center"/>
          </w:tcPr>
          <w:p w14:paraId="5B518B1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0AD64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0" w:hRule="atLeast"/>
          <w:jc w:val="center"/>
        </w:trPr>
        <w:tc>
          <w:tcPr>
            <w:tcW w:w="760" w:type="dxa"/>
            <w:tcBorders>
              <w:top w:val="single" w:color="000000" w:sz="4" w:space="0"/>
              <w:left w:val="single" w:color="auto" w:sz="4" w:space="0"/>
              <w:bottom w:val="single" w:color="000000" w:sz="4" w:space="0"/>
              <w:right w:val="single" w:color="000000" w:sz="4" w:space="0"/>
            </w:tcBorders>
            <w:noWrap w:val="0"/>
            <w:vAlign w:val="center"/>
          </w:tcPr>
          <w:p w14:paraId="5F7DA6C3">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3</w:t>
            </w:r>
          </w:p>
        </w:tc>
        <w:tc>
          <w:tcPr>
            <w:tcW w:w="3632" w:type="dxa"/>
            <w:tcBorders>
              <w:top w:val="single" w:color="000000" w:sz="4" w:space="0"/>
              <w:left w:val="single" w:color="000000" w:sz="4" w:space="0"/>
              <w:bottom w:val="single" w:color="000000" w:sz="4" w:space="0"/>
              <w:right w:val="single" w:color="000000" w:sz="4" w:space="0"/>
            </w:tcBorders>
            <w:noWrap w:val="0"/>
            <w:vAlign w:val="center"/>
          </w:tcPr>
          <w:p w14:paraId="0176459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温州市龙湾区瑶溪街道龙悦里4幢104室1层五年租赁权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07E94AF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default" w:ascii="宋体" w:hAnsi="宋体" w:eastAsia="宋体" w:cs="宋体"/>
                <w:bCs/>
                <w:kern w:val="2"/>
                <w:sz w:val="24"/>
                <w:szCs w:val="24"/>
                <w:highlight w:val="none"/>
                <w:u w:val="none"/>
                <w:lang w:val="en-US" w:eastAsia="zh-CN" w:bidi="ar-SA"/>
              </w:rPr>
              <w:t>约118.79㎡</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2DBCEF3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44190元</w:t>
            </w:r>
          </w:p>
        </w:tc>
        <w:tc>
          <w:tcPr>
            <w:tcW w:w="1553" w:type="dxa"/>
            <w:vMerge w:val="continue"/>
            <w:tcBorders>
              <w:left w:val="nil"/>
              <w:right w:val="single" w:color="auto" w:sz="4" w:space="0"/>
            </w:tcBorders>
            <w:noWrap w:val="0"/>
            <w:vAlign w:val="center"/>
          </w:tcPr>
          <w:p w14:paraId="0BB6CBD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106" w:type="dxa"/>
            <w:vMerge w:val="continue"/>
            <w:tcBorders>
              <w:left w:val="nil"/>
              <w:right w:val="single" w:color="auto" w:sz="4" w:space="0"/>
            </w:tcBorders>
            <w:noWrap w:val="0"/>
            <w:vAlign w:val="center"/>
          </w:tcPr>
          <w:p w14:paraId="27FE5F9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096E9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34" w:hRule="atLeast"/>
          <w:jc w:val="center"/>
        </w:trPr>
        <w:tc>
          <w:tcPr>
            <w:tcW w:w="760" w:type="dxa"/>
            <w:tcBorders>
              <w:top w:val="single" w:color="000000" w:sz="4" w:space="0"/>
              <w:left w:val="single" w:color="auto" w:sz="4" w:space="0"/>
              <w:bottom w:val="single" w:color="000000" w:sz="4" w:space="0"/>
              <w:right w:val="single" w:color="000000" w:sz="4" w:space="0"/>
            </w:tcBorders>
            <w:noWrap w:val="0"/>
            <w:vAlign w:val="center"/>
          </w:tcPr>
          <w:p w14:paraId="328D0F1C">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4</w:t>
            </w:r>
          </w:p>
        </w:tc>
        <w:tc>
          <w:tcPr>
            <w:tcW w:w="3632" w:type="dxa"/>
            <w:tcBorders>
              <w:top w:val="single" w:color="000000" w:sz="4" w:space="0"/>
              <w:left w:val="single" w:color="000000" w:sz="4" w:space="0"/>
              <w:bottom w:val="single" w:color="000000" w:sz="4" w:space="0"/>
              <w:right w:val="single" w:color="000000" w:sz="4" w:space="0"/>
            </w:tcBorders>
            <w:noWrap w:val="0"/>
            <w:vAlign w:val="center"/>
          </w:tcPr>
          <w:p w14:paraId="4808A96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温州市龙湾区瑶溪街道龙悦里4幢105室1层五年租赁权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413C74FD">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约128.42㎡</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0F85ED8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47772元</w:t>
            </w:r>
          </w:p>
        </w:tc>
        <w:tc>
          <w:tcPr>
            <w:tcW w:w="1553" w:type="dxa"/>
            <w:vMerge w:val="continue"/>
            <w:tcBorders>
              <w:left w:val="nil"/>
              <w:right w:val="single" w:color="auto" w:sz="4" w:space="0"/>
            </w:tcBorders>
            <w:noWrap w:val="0"/>
            <w:vAlign w:val="center"/>
          </w:tcPr>
          <w:p w14:paraId="285CCFC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106" w:type="dxa"/>
            <w:vMerge w:val="continue"/>
            <w:tcBorders>
              <w:left w:val="nil"/>
              <w:right w:val="single" w:color="auto" w:sz="4" w:space="0"/>
            </w:tcBorders>
            <w:noWrap w:val="0"/>
            <w:vAlign w:val="center"/>
          </w:tcPr>
          <w:p w14:paraId="2FD915A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49534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 w:hRule="atLeast"/>
          <w:jc w:val="center"/>
        </w:trPr>
        <w:tc>
          <w:tcPr>
            <w:tcW w:w="760" w:type="dxa"/>
            <w:tcBorders>
              <w:top w:val="single" w:color="000000" w:sz="4" w:space="0"/>
              <w:left w:val="single" w:color="auto" w:sz="4" w:space="0"/>
              <w:bottom w:val="single" w:color="000000" w:sz="4" w:space="0"/>
              <w:right w:val="single" w:color="000000" w:sz="4" w:space="0"/>
            </w:tcBorders>
            <w:noWrap w:val="0"/>
            <w:vAlign w:val="center"/>
          </w:tcPr>
          <w:p w14:paraId="55C2A6E9">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5</w:t>
            </w:r>
          </w:p>
        </w:tc>
        <w:tc>
          <w:tcPr>
            <w:tcW w:w="3632" w:type="dxa"/>
            <w:tcBorders>
              <w:top w:val="single" w:color="000000" w:sz="4" w:space="0"/>
              <w:left w:val="single" w:color="000000" w:sz="4" w:space="0"/>
              <w:bottom w:val="single" w:color="000000" w:sz="4" w:space="0"/>
              <w:right w:val="single" w:color="000000" w:sz="4" w:space="0"/>
            </w:tcBorders>
            <w:noWrap w:val="0"/>
            <w:vAlign w:val="center"/>
          </w:tcPr>
          <w:p w14:paraId="4636B13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温州市龙湾区瑶溪街道龙悦里4幢106室1层五年租赁权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55D2B67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33F3EC2F">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36207元</w:t>
            </w:r>
          </w:p>
        </w:tc>
        <w:tc>
          <w:tcPr>
            <w:tcW w:w="1553" w:type="dxa"/>
            <w:vMerge w:val="continue"/>
            <w:tcBorders>
              <w:left w:val="nil"/>
              <w:right w:val="single" w:color="auto" w:sz="4" w:space="0"/>
            </w:tcBorders>
            <w:noWrap w:val="0"/>
            <w:vAlign w:val="center"/>
          </w:tcPr>
          <w:p w14:paraId="1E83674A">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c>
          <w:tcPr>
            <w:tcW w:w="1106" w:type="dxa"/>
            <w:vMerge w:val="continue"/>
            <w:tcBorders>
              <w:left w:val="nil"/>
              <w:right w:val="single" w:color="auto" w:sz="4" w:space="0"/>
            </w:tcBorders>
            <w:noWrap w:val="0"/>
            <w:vAlign w:val="center"/>
          </w:tcPr>
          <w:p w14:paraId="2E078E5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0D7FE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60" w:type="dxa"/>
            <w:vMerge w:val="restart"/>
            <w:tcBorders>
              <w:top w:val="single" w:color="000000" w:sz="4" w:space="0"/>
              <w:left w:val="single" w:color="auto" w:sz="4" w:space="0"/>
              <w:right w:val="single" w:color="000000" w:sz="4" w:space="0"/>
            </w:tcBorders>
            <w:noWrap w:val="0"/>
            <w:vAlign w:val="center"/>
          </w:tcPr>
          <w:p w14:paraId="30F7F54F">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6</w:t>
            </w:r>
          </w:p>
        </w:tc>
        <w:tc>
          <w:tcPr>
            <w:tcW w:w="3632" w:type="dxa"/>
            <w:vMerge w:val="restart"/>
            <w:tcBorders>
              <w:top w:val="single" w:color="000000" w:sz="4" w:space="0"/>
              <w:left w:val="single" w:color="000000" w:sz="4" w:space="0"/>
              <w:right w:val="single" w:color="000000" w:sz="4" w:space="0"/>
            </w:tcBorders>
            <w:noWrap w:val="0"/>
            <w:vAlign w:val="center"/>
          </w:tcPr>
          <w:p w14:paraId="55CB2C9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温州市龙湾区瑶溪街道龙悦里4幢103室1-2层、104室2层、105室2层、106室2层及107室1-2层五年租赁权</w:t>
            </w: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091DBB2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103室1层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A34F897">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约97.33㎡</w:t>
            </w:r>
          </w:p>
        </w:tc>
        <w:tc>
          <w:tcPr>
            <w:tcW w:w="1261" w:type="dxa"/>
            <w:vMerge w:val="restart"/>
            <w:tcBorders>
              <w:top w:val="single" w:color="000000" w:sz="4" w:space="0"/>
              <w:left w:val="single" w:color="000000" w:sz="4" w:space="0"/>
              <w:right w:val="single" w:color="auto" w:sz="4" w:space="0"/>
            </w:tcBorders>
            <w:noWrap w:val="0"/>
            <w:vAlign w:val="center"/>
          </w:tcPr>
          <w:p w14:paraId="04A2A291">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383412元</w:t>
            </w:r>
          </w:p>
        </w:tc>
        <w:tc>
          <w:tcPr>
            <w:tcW w:w="1553" w:type="dxa"/>
            <w:vMerge w:val="restart"/>
            <w:tcBorders>
              <w:left w:val="nil"/>
              <w:right w:val="single" w:color="auto" w:sz="4" w:space="0"/>
            </w:tcBorders>
            <w:noWrap w:val="0"/>
            <w:vAlign w:val="center"/>
          </w:tcPr>
          <w:p w14:paraId="0B39B20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2万元</w:t>
            </w:r>
          </w:p>
        </w:tc>
        <w:tc>
          <w:tcPr>
            <w:tcW w:w="1106" w:type="dxa"/>
            <w:vMerge w:val="continue"/>
            <w:tcBorders>
              <w:left w:val="nil"/>
              <w:right w:val="single" w:color="auto" w:sz="4" w:space="0"/>
            </w:tcBorders>
            <w:noWrap w:val="0"/>
            <w:vAlign w:val="center"/>
          </w:tcPr>
          <w:p w14:paraId="611B4632">
            <w:pPr>
              <w:keepNext w:val="0"/>
              <w:keepLines w:val="0"/>
              <w:suppressLineNumbers w:val="0"/>
              <w:spacing w:before="0" w:beforeAutospacing="0" w:after="0" w:afterAutospacing="0" w:line="300" w:lineRule="exact"/>
              <w:ind w:left="0" w:right="0"/>
              <w:jc w:val="center"/>
              <w:rPr>
                <w:rFonts w:hint="default" w:ascii="宋体" w:hAnsi="宋体" w:eastAsia="宋体" w:cs="宋体"/>
                <w:bCs/>
                <w:kern w:val="2"/>
                <w:sz w:val="24"/>
                <w:szCs w:val="24"/>
                <w:highlight w:val="none"/>
                <w:u w:val="none"/>
                <w:lang w:val="en-US" w:eastAsia="zh-CN" w:bidi="ar-SA"/>
              </w:rPr>
            </w:pPr>
          </w:p>
        </w:tc>
      </w:tr>
      <w:tr w14:paraId="5B4E99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60" w:type="dxa"/>
            <w:vMerge w:val="continue"/>
            <w:tcBorders>
              <w:left w:val="single" w:color="auto" w:sz="4" w:space="0"/>
              <w:right w:val="single" w:color="000000" w:sz="4" w:space="0"/>
            </w:tcBorders>
            <w:noWrap w:val="0"/>
            <w:vAlign w:val="center"/>
          </w:tcPr>
          <w:p w14:paraId="37621984">
            <w:pPr>
              <w:keepNext w:val="0"/>
              <w:keepLines w:val="0"/>
              <w:suppressLineNumbers w:val="0"/>
              <w:spacing w:before="0" w:beforeAutospacing="0" w:after="0" w:afterAutospacing="0" w:line="300" w:lineRule="exact"/>
              <w:ind w:left="0" w:right="0"/>
              <w:jc w:val="center"/>
              <w:rPr>
                <w:rFonts w:hint="default"/>
                <w:szCs w:val="20"/>
              </w:rPr>
            </w:pPr>
          </w:p>
        </w:tc>
        <w:tc>
          <w:tcPr>
            <w:tcW w:w="3632" w:type="dxa"/>
            <w:vMerge w:val="continue"/>
            <w:tcBorders>
              <w:left w:val="single" w:color="000000" w:sz="4" w:space="0"/>
              <w:right w:val="single" w:color="000000" w:sz="4" w:space="0"/>
            </w:tcBorders>
            <w:noWrap w:val="0"/>
            <w:vAlign w:val="center"/>
          </w:tcPr>
          <w:p w14:paraId="7EDA93F7">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05C371D0">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103室2层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1C559F8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61" w:type="dxa"/>
            <w:vMerge w:val="continue"/>
            <w:tcBorders>
              <w:left w:val="single" w:color="000000" w:sz="4" w:space="0"/>
              <w:right w:val="single" w:color="auto" w:sz="4" w:space="0"/>
            </w:tcBorders>
            <w:noWrap w:val="0"/>
            <w:vAlign w:val="center"/>
          </w:tcPr>
          <w:p w14:paraId="0694E876">
            <w:pPr>
              <w:keepNext w:val="0"/>
              <w:keepLines w:val="0"/>
              <w:suppressLineNumbers w:val="0"/>
              <w:spacing w:before="0" w:beforeAutospacing="0" w:after="0" w:afterAutospacing="0" w:line="300" w:lineRule="exact"/>
              <w:ind w:left="0" w:right="0"/>
              <w:jc w:val="center"/>
              <w:rPr>
                <w:rFonts w:hint="default"/>
                <w:szCs w:val="20"/>
              </w:rPr>
            </w:pPr>
          </w:p>
        </w:tc>
        <w:tc>
          <w:tcPr>
            <w:tcW w:w="1553" w:type="dxa"/>
            <w:vMerge w:val="continue"/>
            <w:tcBorders>
              <w:left w:val="nil"/>
              <w:right w:val="single" w:color="auto" w:sz="4" w:space="0"/>
            </w:tcBorders>
            <w:noWrap w:val="0"/>
            <w:vAlign w:val="center"/>
          </w:tcPr>
          <w:p w14:paraId="344E3FE2">
            <w:pPr>
              <w:keepNext w:val="0"/>
              <w:keepLines w:val="0"/>
              <w:suppressLineNumbers w:val="0"/>
              <w:spacing w:before="0" w:beforeAutospacing="0" w:after="0" w:afterAutospacing="0" w:line="300" w:lineRule="exact"/>
              <w:ind w:left="0" w:right="0"/>
              <w:jc w:val="center"/>
              <w:rPr>
                <w:rFonts w:hint="default"/>
                <w:szCs w:val="20"/>
              </w:rPr>
            </w:pPr>
          </w:p>
        </w:tc>
        <w:tc>
          <w:tcPr>
            <w:tcW w:w="1106" w:type="dxa"/>
            <w:vMerge w:val="continue"/>
            <w:tcBorders>
              <w:left w:val="nil"/>
              <w:right w:val="single" w:color="auto" w:sz="4" w:space="0"/>
            </w:tcBorders>
            <w:noWrap w:val="0"/>
            <w:vAlign w:val="center"/>
          </w:tcPr>
          <w:p w14:paraId="02C0CE95">
            <w:pPr>
              <w:keepNext w:val="0"/>
              <w:keepLines w:val="0"/>
              <w:suppressLineNumbers w:val="0"/>
              <w:spacing w:before="0" w:beforeAutospacing="0" w:after="0" w:afterAutospacing="0" w:line="300" w:lineRule="exact"/>
              <w:ind w:left="0" w:right="0"/>
              <w:jc w:val="center"/>
              <w:rPr>
                <w:rFonts w:hint="default"/>
                <w:szCs w:val="20"/>
              </w:rPr>
            </w:pPr>
          </w:p>
        </w:tc>
      </w:tr>
      <w:tr w14:paraId="43555E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60" w:type="dxa"/>
            <w:vMerge w:val="continue"/>
            <w:tcBorders>
              <w:left w:val="single" w:color="auto" w:sz="4" w:space="0"/>
              <w:right w:val="single" w:color="000000" w:sz="4" w:space="0"/>
            </w:tcBorders>
            <w:noWrap w:val="0"/>
            <w:vAlign w:val="center"/>
          </w:tcPr>
          <w:p w14:paraId="591F1657">
            <w:pPr>
              <w:keepNext w:val="0"/>
              <w:keepLines w:val="0"/>
              <w:suppressLineNumbers w:val="0"/>
              <w:spacing w:before="0" w:beforeAutospacing="0" w:after="0" w:afterAutospacing="0" w:line="300" w:lineRule="exact"/>
              <w:ind w:left="0" w:right="0"/>
              <w:jc w:val="center"/>
              <w:rPr>
                <w:rFonts w:hint="default"/>
                <w:szCs w:val="20"/>
              </w:rPr>
            </w:pPr>
          </w:p>
        </w:tc>
        <w:tc>
          <w:tcPr>
            <w:tcW w:w="3632" w:type="dxa"/>
            <w:vMerge w:val="continue"/>
            <w:tcBorders>
              <w:left w:val="single" w:color="000000" w:sz="4" w:space="0"/>
              <w:right w:val="single" w:color="000000" w:sz="4" w:space="0"/>
            </w:tcBorders>
            <w:noWrap w:val="0"/>
            <w:vAlign w:val="center"/>
          </w:tcPr>
          <w:p w14:paraId="65B4CD18">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12CB489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104室2层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20FC134">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约184.74㎡</w:t>
            </w:r>
          </w:p>
        </w:tc>
        <w:tc>
          <w:tcPr>
            <w:tcW w:w="1261" w:type="dxa"/>
            <w:vMerge w:val="continue"/>
            <w:tcBorders>
              <w:left w:val="single" w:color="000000" w:sz="4" w:space="0"/>
              <w:right w:val="single" w:color="auto" w:sz="4" w:space="0"/>
            </w:tcBorders>
            <w:noWrap w:val="0"/>
            <w:vAlign w:val="center"/>
          </w:tcPr>
          <w:p w14:paraId="5DD8A54F">
            <w:pPr>
              <w:keepNext w:val="0"/>
              <w:keepLines w:val="0"/>
              <w:suppressLineNumbers w:val="0"/>
              <w:spacing w:before="0" w:beforeAutospacing="0" w:after="0" w:afterAutospacing="0" w:line="300" w:lineRule="exact"/>
              <w:ind w:left="0" w:right="0"/>
              <w:jc w:val="center"/>
              <w:rPr>
                <w:rFonts w:hint="default"/>
                <w:szCs w:val="20"/>
              </w:rPr>
            </w:pPr>
          </w:p>
        </w:tc>
        <w:tc>
          <w:tcPr>
            <w:tcW w:w="1553" w:type="dxa"/>
            <w:vMerge w:val="continue"/>
            <w:tcBorders>
              <w:left w:val="nil"/>
              <w:right w:val="single" w:color="auto" w:sz="4" w:space="0"/>
            </w:tcBorders>
            <w:noWrap w:val="0"/>
            <w:vAlign w:val="center"/>
          </w:tcPr>
          <w:p w14:paraId="1789C1DD">
            <w:pPr>
              <w:keepNext w:val="0"/>
              <w:keepLines w:val="0"/>
              <w:suppressLineNumbers w:val="0"/>
              <w:spacing w:before="0" w:beforeAutospacing="0" w:after="0" w:afterAutospacing="0" w:line="300" w:lineRule="exact"/>
              <w:ind w:left="0" w:right="0"/>
              <w:jc w:val="center"/>
              <w:rPr>
                <w:rFonts w:hint="default"/>
                <w:szCs w:val="20"/>
              </w:rPr>
            </w:pPr>
          </w:p>
        </w:tc>
        <w:tc>
          <w:tcPr>
            <w:tcW w:w="1106" w:type="dxa"/>
            <w:vMerge w:val="continue"/>
            <w:tcBorders>
              <w:left w:val="nil"/>
              <w:right w:val="single" w:color="auto" w:sz="4" w:space="0"/>
            </w:tcBorders>
            <w:noWrap w:val="0"/>
            <w:vAlign w:val="center"/>
          </w:tcPr>
          <w:p w14:paraId="490EE321">
            <w:pPr>
              <w:keepNext w:val="0"/>
              <w:keepLines w:val="0"/>
              <w:suppressLineNumbers w:val="0"/>
              <w:spacing w:before="0" w:beforeAutospacing="0" w:after="0" w:afterAutospacing="0" w:line="300" w:lineRule="exact"/>
              <w:ind w:left="0" w:right="0"/>
              <w:jc w:val="center"/>
              <w:rPr>
                <w:rFonts w:hint="default"/>
                <w:szCs w:val="20"/>
              </w:rPr>
            </w:pPr>
          </w:p>
        </w:tc>
      </w:tr>
      <w:tr w14:paraId="2E08B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60" w:type="dxa"/>
            <w:vMerge w:val="continue"/>
            <w:tcBorders>
              <w:left w:val="single" w:color="auto" w:sz="4" w:space="0"/>
              <w:right w:val="single" w:color="000000" w:sz="4" w:space="0"/>
            </w:tcBorders>
            <w:noWrap w:val="0"/>
            <w:vAlign w:val="center"/>
          </w:tcPr>
          <w:p w14:paraId="7090032E">
            <w:pPr>
              <w:keepNext w:val="0"/>
              <w:keepLines w:val="0"/>
              <w:suppressLineNumbers w:val="0"/>
              <w:spacing w:before="0" w:beforeAutospacing="0" w:after="0" w:afterAutospacing="0" w:line="300" w:lineRule="exact"/>
              <w:ind w:left="0" w:right="0"/>
              <w:jc w:val="center"/>
              <w:rPr>
                <w:rFonts w:hint="default"/>
                <w:szCs w:val="20"/>
              </w:rPr>
            </w:pPr>
          </w:p>
        </w:tc>
        <w:tc>
          <w:tcPr>
            <w:tcW w:w="3632" w:type="dxa"/>
            <w:vMerge w:val="continue"/>
            <w:tcBorders>
              <w:left w:val="single" w:color="000000" w:sz="4" w:space="0"/>
              <w:right w:val="single" w:color="000000" w:sz="4" w:space="0"/>
            </w:tcBorders>
            <w:noWrap w:val="0"/>
            <w:vAlign w:val="center"/>
          </w:tcPr>
          <w:p w14:paraId="2EEE9D22">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0423692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105室2层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0C4C4A45">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约175.12㎡</w:t>
            </w:r>
          </w:p>
        </w:tc>
        <w:tc>
          <w:tcPr>
            <w:tcW w:w="1261" w:type="dxa"/>
            <w:vMerge w:val="continue"/>
            <w:tcBorders>
              <w:left w:val="single" w:color="000000" w:sz="4" w:space="0"/>
              <w:right w:val="single" w:color="auto" w:sz="4" w:space="0"/>
            </w:tcBorders>
            <w:noWrap w:val="0"/>
            <w:vAlign w:val="center"/>
          </w:tcPr>
          <w:p w14:paraId="725725BE">
            <w:pPr>
              <w:keepNext w:val="0"/>
              <w:keepLines w:val="0"/>
              <w:suppressLineNumbers w:val="0"/>
              <w:spacing w:before="0" w:beforeAutospacing="0" w:after="0" w:afterAutospacing="0" w:line="300" w:lineRule="exact"/>
              <w:ind w:left="0" w:right="0"/>
              <w:jc w:val="center"/>
              <w:rPr>
                <w:rFonts w:hint="default"/>
                <w:szCs w:val="20"/>
              </w:rPr>
            </w:pPr>
          </w:p>
        </w:tc>
        <w:tc>
          <w:tcPr>
            <w:tcW w:w="1553" w:type="dxa"/>
            <w:vMerge w:val="continue"/>
            <w:tcBorders>
              <w:left w:val="nil"/>
              <w:right w:val="single" w:color="auto" w:sz="4" w:space="0"/>
            </w:tcBorders>
            <w:noWrap w:val="0"/>
            <w:vAlign w:val="center"/>
          </w:tcPr>
          <w:p w14:paraId="36008DBC">
            <w:pPr>
              <w:keepNext w:val="0"/>
              <w:keepLines w:val="0"/>
              <w:suppressLineNumbers w:val="0"/>
              <w:spacing w:before="0" w:beforeAutospacing="0" w:after="0" w:afterAutospacing="0" w:line="300" w:lineRule="exact"/>
              <w:ind w:left="0" w:right="0"/>
              <w:jc w:val="center"/>
              <w:rPr>
                <w:rFonts w:hint="default"/>
                <w:szCs w:val="20"/>
              </w:rPr>
            </w:pPr>
          </w:p>
        </w:tc>
        <w:tc>
          <w:tcPr>
            <w:tcW w:w="1106" w:type="dxa"/>
            <w:vMerge w:val="continue"/>
            <w:tcBorders>
              <w:left w:val="nil"/>
              <w:right w:val="single" w:color="auto" w:sz="4" w:space="0"/>
            </w:tcBorders>
            <w:noWrap w:val="0"/>
            <w:vAlign w:val="center"/>
          </w:tcPr>
          <w:p w14:paraId="78A3800E">
            <w:pPr>
              <w:keepNext w:val="0"/>
              <w:keepLines w:val="0"/>
              <w:suppressLineNumbers w:val="0"/>
              <w:spacing w:before="0" w:beforeAutospacing="0" w:after="0" w:afterAutospacing="0" w:line="300" w:lineRule="exact"/>
              <w:ind w:left="0" w:right="0"/>
              <w:jc w:val="center"/>
              <w:rPr>
                <w:rFonts w:hint="default"/>
                <w:szCs w:val="20"/>
              </w:rPr>
            </w:pPr>
          </w:p>
        </w:tc>
      </w:tr>
      <w:tr w14:paraId="0C381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60" w:type="dxa"/>
            <w:vMerge w:val="continue"/>
            <w:tcBorders>
              <w:left w:val="single" w:color="auto" w:sz="4" w:space="0"/>
              <w:right w:val="single" w:color="000000" w:sz="4" w:space="0"/>
            </w:tcBorders>
            <w:noWrap w:val="0"/>
            <w:vAlign w:val="center"/>
          </w:tcPr>
          <w:p w14:paraId="7351FCE6">
            <w:pPr>
              <w:keepNext w:val="0"/>
              <w:keepLines w:val="0"/>
              <w:suppressLineNumbers w:val="0"/>
              <w:spacing w:before="0" w:beforeAutospacing="0" w:after="0" w:afterAutospacing="0" w:line="300" w:lineRule="exact"/>
              <w:ind w:left="0" w:right="0"/>
              <w:jc w:val="center"/>
              <w:rPr>
                <w:rFonts w:hint="default"/>
                <w:szCs w:val="20"/>
              </w:rPr>
            </w:pPr>
          </w:p>
        </w:tc>
        <w:tc>
          <w:tcPr>
            <w:tcW w:w="3632" w:type="dxa"/>
            <w:vMerge w:val="continue"/>
            <w:tcBorders>
              <w:left w:val="single" w:color="000000" w:sz="4" w:space="0"/>
              <w:right w:val="single" w:color="000000" w:sz="4" w:space="0"/>
            </w:tcBorders>
            <w:noWrap w:val="0"/>
            <w:vAlign w:val="center"/>
          </w:tcPr>
          <w:p w14:paraId="6A98E209">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1546220D">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106室2层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49C3CF2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约197.22㎡</w:t>
            </w:r>
          </w:p>
        </w:tc>
        <w:tc>
          <w:tcPr>
            <w:tcW w:w="1261" w:type="dxa"/>
            <w:vMerge w:val="continue"/>
            <w:tcBorders>
              <w:left w:val="single" w:color="000000" w:sz="4" w:space="0"/>
              <w:right w:val="single" w:color="auto" w:sz="4" w:space="0"/>
            </w:tcBorders>
            <w:noWrap w:val="0"/>
            <w:vAlign w:val="center"/>
          </w:tcPr>
          <w:p w14:paraId="3843F40B">
            <w:pPr>
              <w:keepNext w:val="0"/>
              <w:keepLines w:val="0"/>
              <w:suppressLineNumbers w:val="0"/>
              <w:spacing w:before="0" w:beforeAutospacing="0" w:after="0" w:afterAutospacing="0" w:line="300" w:lineRule="exact"/>
              <w:ind w:left="0" w:right="0"/>
              <w:jc w:val="center"/>
              <w:rPr>
                <w:rFonts w:hint="default"/>
                <w:szCs w:val="20"/>
              </w:rPr>
            </w:pPr>
          </w:p>
        </w:tc>
        <w:tc>
          <w:tcPr>
            <w:tcW w:w="1553" w:type="dxa"/>
            <w:vMerge w:val="continue"/>
            <w:tcBorders>
              <w:left w:val="nil"/>
              <w:right w:val="single" w:color="auto" w:sz="4" w:space="0"/>
            </w:tcBorders>
            <w:noWrap w:val="0"/>
            <w:vAlign w:val="center"/>
          </w:tcPr>
          <w:p w14:paraId="14B1CB92">
            <w:pPr>
              <w:keepNext w:val="0"/>
              <w:keepLines w:val="0"/>
              <w:suppressLineNumbers w:val="0"/>
              <w:spacing w:before="0" w:beforeAutospacing="0" w:after="0" w:afterAutospacing="0" w:line="300" w:lineRule="exact"/>
              <w:ind w:left="0" w:right="0"/>
              <w:jc w:val="center"/>
              <w:rPr>
                <w:rFonts w:hint="default"/>
                <w:szCs w:val="20"/>
              </w:rPr>
            </w:pPr>
          </w:p>
        </w:tc>
        <w:tc>
          <w:tcPr>
            <w:tcW w:w="1106" w:type="dxa"/>
            <w:vMerge w:val="continue"/>
            <w:tcBorders>
              <w:left w:val="nil"/>
              <w:right w:val="single" w:color="auto" w:sz="4" w:space="0"/>
            </w:tcBorders>
            <w:noWrap w:val="0"/>
            <w:vAlign w:val="center"/>
          </w:tcPr>
          <w:p w14:paraId="5DCAD0EC">
            <w:pPr>
              <w:keepNext w:val="0"/>
              <w:keepLines w:val="0"/>
              <w:suppressLineNumbers w:val="0"/>
              <w:spacing w:before="0" w:beforeAutospacing="0" w:after="0" w:afterAutospacing="0" w:line="300" w:lineRule="exact"/>
              <w:ind w:left="0" w:right="0"/>
              <w:jc w:val="center"/>
              <w:rPr>
                <w:rFonts w:hint="default"/>
                <w:szCs w:val="20"/>
              </w:rPr>
            </w:pPr>
          </w:p>
        </w:tc>
      </w:tr>
      <w:tr w14:paraId="572BE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60" w:type="dxa"/>
            <w:vMerge w:val="continue"/>
            <w:tcBorders>
              <w:left w:val="single" w:color="auto" w:sz="4" w:space="0"/>
              <w:right w:val="single" w:color="000000" w:sz="4" w:space="0"/>
            </w:tcBorders>
            <w:noWrap w:val="0"/>
            <w:vAlign w:val="center"/>
          </w:tcPr>
          <w:p w14:paraId="515736E4">
            <w:pPr>
              <w:keepNext w:val="0"/>
              <w:keepLines w:val="0"/>
              <w:suppressLineNumbers w:val="0"/>
              <w:spacing w:before="0" w:beforeAutospacing="0" w:after="0" w:afterAutospacing="0" w:line="300" w:lineRule="exact"/>
              <w:ind w:left="0" w:right="0"/>
              <w:jc w:val="center"/>
              <w:rPr>
                <w:rFonts w:hint="default"/>
                <w:szCs w:val="20"/>
              </w:rPr>
            </w:pPr>
          </w:p>
        </w:tc>
        <w:tc>
          <w:tcPr>
            <w:tcW w:w="3632" w:type="dxa"/>
            <w:vMerge w:val="continue"/>
            <w:tcBorders>
              <w:left w:val="single" w:color="000000" w:sz="4" w:space="0"/>
              <w:right w:val="single" w:color="000000" w:sz="4" w:space="0"/>
            </w:tcBorders>
            <w:noWrap w:val="0"/>
            <w:vAlign w:val="center"/>
          </w:tcPr>
          <w:p w14:paraId="03E9FF10">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3BD4780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107室1层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7F948876">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约95.47㎡</w:t>
            </w:r>
          </w:p>
        </w:tc>
        <w:tc>
          <w:tcPr>
            <w:tcW w:w="1261" w:type="dxa"/>
            <w:vMerge w:val="continue"/>
            <w:tcBorders>
              <w:left w:val="single" w:color="000000" w:sz="4" w:space="0"/>
              <w:right w:val="single" w:color="auto" w:sz="4" w:space="0"/>
            </w:tcBorders>
            <w:noWrap w:val="0"/>
            <w:vAlign w:val="center"/>
          </w:tcPr>
          <w:p w14:paraId="35149ABE">
            <w:pPr>
              <w:keepNext w:val="0"/>
              <w:keepLines w:val="0"/>
              <w:suppressLineNumbers w:val="0"/>
              <w:spacing w:before="0" w:beforeAutospacing="0" w:after="0" w:afterAutospacing="0" w:line="300" w:lineRule="exact"/>
              <w:ind w:left="0" w:right="0"/>
              <w:jc w:val="center"/>
              <w:rPr>
                <w:rFonts w:hint="default"/>
                <w:szCs w:val="20"/>
              </w:rPr>
            </w:pPr>
          </w:p>
        </w:tc>
        <w:tc>
          <w:tcPr>
            <w:tcW w:w="1553" w:type="dxa"/>
            <w:vMerge w:val="continue"/>
            <w:tcBorders>
              <w:left w:val="nil"/>
              <w:right w:val="single" w:color="auto" w:sz="4" w:space="0"/>
            </w:tcBorders>
            <w:noWrap w:val="0"/>
            <w:vAlign w:val="center"/>
          </w:tcPr>
          <w:p w14:paraId="258151B2">
            <w:pPr>
              <w:keepNext w:val="0"/>
              <w:keepLines w:val="0"/>
              <w:suppressLineNumbers w:val="0"/>
              <w:spacing w:before="0" w:beforeAutospacing="0" w:after="0" w:afterAutospacing="0" w:line="300" w:lineRule="exact"/>
              <w:ind w:left="0" w:right="0"/>
              <w:jc w:val="center"/>
              <w:rPr>
                <w:rFonts w:hint="default"/>
                <w:szCs w:val="20"/>
              </w:rPr>
            </w:pPr>
          </w:p>
        </w:tc>
        <w:tc>
          <w:tcPr>
            <w:tcW w:w="1106" w:type="dxa"/>
            <w:vMerge w:val="continue"/>
            <w:tcBorders>
              <w:left w:val="nil"/>
              <w:right w:val="single" w:color="auto" w:sz="4" w:space="0"/>
            </w:tcBorders>
            <w:noWrap w:val="0"/>
            <w:vAlign w:val="center"/>
          </w:tcPr>
          <w:p w14:paraId="41F78CA3">
            <w:pPr>
              <w:keepNext w:val="0"/>
              <w:keepLines w:val="0"/>
              <w:suppressLineNumbers w:val="0"/>
              <w:spacing w:before="0" w:beforeAutospacing="0" w:after="0" w:afterAutospacing="0" w:line="300" w:lineRule="exact"/>
              <w:ind w:left="0" w:right="0"/>
              <w:jc w:val="center"/>
              <w:rPr>
                <w:rFonts w:hint="default"/>
                <w:szCs w:val="20"/>
              </w:rPr>
            </w:pPr>
          </w:p>
        </w:tc>
      </w:tr>
      <w:tr w14:paraId="21A56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 w:hRule="atLeast"/>
          <w:jc w:val="center"/>
        </w:trPr>
        <w:tc>
          <w:tcPr>
            <w:tcW w:w="760" w:type="dxa"/>
            <w:vMerge w:val="continue"/>
            <w:tcBorders>
              <w:left w:val="single" w:color="auto" w:sz="4" w:space="0"/>
              <w:right w:val="single" w:color="000000" w:sz="4" w:space="0"/>
            </w:tcBorders>
            <w:noWrap w:val="0"/>
            <w:vAlign w:val="center"/>
          </w:tcPr>
          <w:p w14:paraId="78B63D8A">
            <w:pPr>
              <w:keepNext w:val="0"/>
              <w:keepLines w:val="0"/>
              <w:suppressLineNumbers w:val="0"/>
              <w:spacing w:before="0" w:beforeAutospacing="0" w:after="0" w:afterAutospacing="0" w:line="300" w:lineRule="exact"/>
              <w:ind w:left="0" w:right="0"/>
              <w:jc w:val="center"/>
              <w:rPr>
                <w:rFonts w:hint="default"/>
                <w:szCs w:val="20"/>
              </w:rPr>
            </w:pPr>
          </w:p>
        </w:tc>
        <w:tc>
          <w:tcPr>
            <w:tcW w:w="3632" w:type="dxa"/>
            <w:vMerge w:val="continue"/>
            <w:tcBorders>
              <w:left w:val="single" w:color="000000" w:sz="4" w:space="0"/>
              <w:right w:val="single" w:color="000000" w:sz="4" w:space="0"/>
            </w:tcBorders>
            <w:noWrap w:val="0"/>
            <w:vAlign w:val="center"/>
          </w:tcPr>
          <w:p w14:paraId="3C72BF57">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324556DB">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107室2层</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31576A11">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约95.33㎡</w:t>
            </w:r>
          </w:p>
        </w:tc>
        <w:tc>
          <w:tcPr>
            <w:tcW w:w="1261" w:type="dxa"/>
            <w:vMerge w:val="continue"/>
            <w:tcBorders>
              <w:left w:val="single" w:color="000000" w:sz="4" w:space="0"/>
              <w:right w:val="single" w:color="auto" w:sz="4" w:space="0"/>
            </w:tcBorders>
            <w:noWrap w:val="0"/>
            <w:vAlign w:val="center"/>
          </w:tcPr>
          <w:p w14:paraId="1AFADF74">
            <w:pPr>
              <w:keepNext w:val="0"/>
              <w:keepLines w:val="0"/>
              <w:suppressLineNumbers w:val="0"/>
              <w:spacing w:before="0" w:beforeAutospacing="0" w:after="0" w:afterAutospacing="0" w:line="300" w:lineRule="exact"/>
              <w:ind w:left="0" w:right="0"/>
              <w:jc w:val="center"/>
              <w:rPr>
                <w:rFonts w:hint="default"/>
                <w:szCs w:val="20"/>
              </w:rPr>
            </w:pPr>
          </w:p>
        </w:tc>
        <w:tc>
          <w:tcPr>
            <w:tcW w:w="1553" w:type="dxa"/>
            <w:vMerge w:val="continue"/>
            <w:tcBorders>
              <w:left w:val="nil"/>
              <w:right w:val="single" w:color="auto" w:sz="4" w:space="0"/>
            </w:tcBorders>
            <w:noWrap w:val="0"/>
            <w:vAlign w:val="center"/>
          </w:tcPr>
          <w:p w14:paraId="3BC10E8D">
            <w:pPr>
              <w:keepNext w:val="0"/>
              <w:keepLines w:val="0"/>
              <w:suppressLineNumbers w:val="0"/>
              <w:spacing w:before="0" w:beforeAutospacing="0" w:after="0" w:afterAutospacing="0" w:line="300" w:lineRule="exact"/>
              <w:ind w:left="0" w:right="0"/>
              <w:jc w:val="center"/>
              <w:rPr>
                <w:rFonts w:hint="default"/>
                <w:szCs w:val="20"/>
              </w:rPr>
            </w:pPr>
          </w:p>
        </w:tc>
        <w:tc>
          <w:tcPr>
            <w:tcW w:w="1106" w:type="dxa"/>
            <w:vMerge w:val="continue"/>
            <w:tcBorders>
              <w:left w:val="nil"/>
              <w:right w:val="single" w:color="auto" w:sz="4" w:space="0"/>
            </w:tcBorders>
            <w:noWrap w:val="0"/>
            <w:vAlign w:val="center"/>
          </w:tcPr>
          <w:p w14:paraId="710D2A9F">
            <w:pPr>
              <w:keepNext w:val="0"/>
              <w:keepLines w:val="0"/>
              <w:suppressLineNumbers w:val="0"/>
              <w:spacing w:before="0" w:beforeAutospacing="0" w:after="0" w:afterAutospacing="0" w:line="300" w:lineRule="exact"/>
              <w:ind w:left="0" w:right="0"/>
              <w:jc w:val="center"/>
              <w:rPr>
                <w:rFonts w:hint="default"/>
                <w:szCs w:val="20"/>
              </w:rPr>
            </w:pPr>
          </w:p>
        </w:tc>
      </w:tr>
      <w:tr w14:paraId="3810B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60" w:type="dxa"/>
            <w:vMerge w:val="continue"/>
            <w:tcBorders>
              <w:left w:val="single" w:color="auto" w:sz="4" w:space="0"/>
              <w:bottom w:val="single" w:color="000000" w:sz="4" w:space="0"/>
              <w:right w:val="single" w:color="000000" w:sz="4" w:space="0"/>
            </w:tcBorders>
            <w:noWrap w:val="0"/>
            <w:vAlign w:val="center"/>
          </w:tcPr>
          <w:p w14:paraId="43BAA56D">
            <w:pPr>
              <w:keepNext w:val="0"/>
              <w:keepLines w:val="0"/>
              <w:suppressLineNumbers w:val="0"/>
              <w:spacing w:before="0" w:beforeAutospacing="0" w:after="0" w:afterAutospacing="0" w:line="300" w:lineRule="exact"/>
              <w:ind w:left="0" w:right="0"/>
              <w:jc w:val="center"/>
              <w:rPr>
                <w:rFonts w:hint="default"/>
                <w:szCs w:val="20"/>
              </w:rPr>
            </w:pPr>
          </w:p>
        </w:tc>
        <w:tc>
          <w:tcPr>
            <w:tcW w:w="3632" w:type="dxa"/>
            <w:vMerge w:val="continue"/>
            <w:tcBorders>
              <w:left w:val="single" w:color="000000" w:sz="4" w:space="0"/>
              <w:bottom w:val="single" w:color="000000" w:sz="4" w:space="0"/>
              <w:right w:val="single" w:color="000000" w:sz="4" w:space="0"/>
            </w:tcBorders>
            <w:noWrap w:val="0"/>
            <w:vAlign w:val="center"/>
          </w:tcPr>
          <w:p w14:paraId="575B63BF">
            <w:pPr>
              <w:keepNext w:val="0"/>
              <w:keepLines w:val="0"/>
              <w:suppressLineNumbers w:val="0"/>
              <w:spacing w:before="0" w:beforeAutospacing="0" w:after="0" w:afterAutospacing="0" w:line="300" w:lineRule="exact"/>
              <w:ind w:left="0" w:right="0"/>
              <w:jc w:val="center"/>
              <w:rPr>
                <w:rFonts w:hint="default"/>
                <w:szCs w:val="20"/>
              </w:rPr>
            </w:pPr>
          </w:p>
        </w:tc>
        <w:tc>
          <w:tcPr>
            <w:tcW w:w="1537" w:type="dxa"/>
            <w:tcBorders>
              <w:top w:val="single" w:color="000000" w:sz="4" w:space="0"/>
              <w:left w:val="single" w:color="000000" w:sz="4" w:space="0"/>
              <w:bottom w:val="single" w:color="000000" w:sz="4" w:space="0"/>
              <w:right w:val="single" w:color="000000" w:sz="4" w:space="0"/>
            </w:tcBorders>
            <w:noWrap w:val="0"/>
            <w:vAlign w:val="center"/>
          </w:tcPr>
          <w:p w14:paraId="342E68CE">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合计</w:t>
            </w:r>
          </w:p>
        </w:tc>
        <w:tc>
          <w:tcPr>
            <w:tcW w:w="1864" w:type="dxa"/>
            <w:tcBorders>
              <w:top w:val="single" w:color="000000" w:sz="4" w:space="0"/>
              <w:left w:val="single" w:color="000000" w:sz="4" w:space="0"/>
              <w:bottom w:val="single" w:color="000000" w:sz="4" w:space="0"/>
              <w:right w:val="single" w:color="000000" w:sz="4" w:space="0"/>
            </w:tcBorders>
            <w:noWrap w:val="0"/>
            <w:vAlign w:val="center"/>
          </w:tcPr>
          <w:p w14:paraId="5B20B797">
            <w:pPr>
              <w:keepNext w:val="0"/>
              <w:keepLines w:val="0"/>
              <w:suppressLineNumbers w:val="0"/>
              <w:spacing w:before="0" w:beforeAutospacing="0" w:after="0" w:afterAutospacing="0" w:line="300" w:lineRule="exact"/>
              <w:ind w:left="0" w:right="0"/>
              <w:jc w:val="center"/>
              <w:rPr>
                <w:rFonts w:hint="default"/>
                <w:szCs w:val="20"/>
              </w:rPr>
            </w:pPr>
            <w:r>
              <w:rPr>
                <w:rFonts w:hint="eastAsia" w:ascii="宋体" w:hAnsi="宋体" w:eastAsia="宋体" w:cs="宋体"/>
                <w:bCs/>
                <w:kern w:val="2"/>
                <w:sz w:val="24"/>
                <w:szCs w:val="24"/>
                <w:highlight w:val="none"/>
                <w:u w:val="none"/>
                <w:lang w:val="en-US" w:eastAsia="zh-CN" w:bidi="ar-SA"/>
              </w:rPr>
              <w:t>约1042.43㎡</w:t>
            </w:r>
          </w:p>
        </w:tc>
        <w:tc>
          <w:tcPr>
            <w:tcW w:w="1261" w:type="dxa"/>
            <w:vMerge w:val="continue"/>
            <w:tcBorders>
              <w:left w:val="single" w:color="000000" w:sz="4" w:space="0"/>
              <w:bottom w:val="single" w:color="000000" w:sz="4" w:space="0"/>
              <w:right w:val="single" w:color="auto" w:sz="4" w:space="0"/>
            </w:tcBorders>
            <w:noWrap w:val="0"/>
            <w:vAlign w:val="center"/>
          </w:tcPr>
          <w:p w14:paraId="42009329">
            <w:pPr>
              <w:keepNext w:val="0"/>
              <w:keepLines w:val="0"/>
              <w:suppressLineNumbers w:val="0"/>
              <w:spacing w:before="0" w:beforeAutospacing="0" w:after="0" w:afterAutospacing="0" w:line="300" w:lineRule="exact"/>
              <w:ind w:left="0" w:right="0"/>
              <w:jc w:val="center"/>
              <w:rPr>
                <w:rFonts w:hint="default"/>
                <w:szCs w:val="20"/>
              </w:rPr>
            </w:pPr>
          </w:p>
        </w:tc>
        <w:tc>
          <w:tcPr>
            <w:tcW w:w="1553" w:type="dxa"/>
            <w:vMerge w:val="continue"/>
            <w:tcBorders>
              <w:left w:val="nil"/>
              <w:right w:val="single" w:color="auto" w:sz="4" w:space="0"/>
            </w:tcBorders>
            <w:noWrap w:val="0"/>
            <w:vAlign w:val="center"/>
          </w:tcPr>
          <w:p w14:paraId="211651EC">
            <w:pPr>
              <w:keepNext w:val="0"/>
              <w:keepLines w:val="0"/>
              <w:suppressLineNumbers w:val="0"/>
              <w:spacing w:before="0" w:beforeAutospacing="0" w:after="0" w:afterAutospacing="0" w:line="300" w:lineRule="exact"/>
              <w:ind w:left="0" w:right="0"/>
              <w:jc w:val="center"/>
              <w:rPr>
                <w:rFonts w:hint="default"/>
                <w:szCs w:val="20"/>
              </w:rPr>
            </w:pPr>
          </w:p>
        </w:tc>
        <w:tc>
          <w:tcPr>
            <w:tcW w:w="1106" w:type="dxa"/>
            <w:vMerge w:val="continue"/>
            <w:tcBorders>
              <w:left w:val="nil"/>
              <w:right w:val="single" w:color="auto" w:sz="4" w:space="0"/>
            </w:tcBorders>
            <w:noWrap w:val="0"/>
            <w:vAlign w:val="center"/>
          </w:tcPr>
          <w:p w14:paraId="159CAB3B">
            <w:pPr>
              <w:keepNext w:val="0"/>
              <w:keepLines w:val="0"/>
              <w:suppressLineNumbers w:val="0"/>
              <w:spacing w:before="0" w:beforeAutospacing="0" w:after="0" w:afterAutospacing="0" w:line="300" w:lineRule="exact"/>
              <w:ind w:left="0" w:right="0"/>
              <w:jc w:val="center"/>
              <w:rPr>
                <w:rFonts w:hint="default"/>
                <w:szCs w:val="20"/>
              </w:rPr>
            </w:pPr>
          </w:p>
        </w:tc>
      </w:tr>
      <w:tr w14:paraId="1CBFB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3" w:hRule="atLeast"/>
          <w:jc w:val="center"/>
        </w:trPr>
        <w:tc>
          <w:tcPr>
            <w:tcW w:w="760" w:type="dxa"/>
            <w:tcBorders>
              <w:top w:val="single" w:color="000000" w:sz="4" w:space="0"/>
              <w:left w:val="single" w:color="auto" w:sz="4" w:space="0"/>
              <w:bottom w:val="single" w:color="000000" w:sz="4" w:space="0"/>
              <w:right w:val="single" w:color="000000" w:sz="4" w:space="0"/>
            </w:tcBorders>
            <w:noWrap w:val="0"/>
            <w:vAlign w:val="center"/>
          </w:tcPr>
          <w:p w14:paraId="350A3C7E">
            <w:pPr>
              <w:keepNext w:val="0"/>
              <w:keepLines w:val="0"/>
              <w:suppressLineNumbers w:val="0"/>
              <w:spacing w:before="0" w:beforeAutospacing="0" w:after="0" w:afterAutospacing="0" w:line="320" w:lineRule="exact"/>
              <w:ind w:left="0" w:right="0"/>
              <w:jc w:val="center"/>
              <w:rPr>
                <w:rFonts w:hint="default" w:eastAsia="楷体" w:cs="Times New Roman"/>
                <w:kern w:val="2"/>
                <w:sz w:val="24"/>
                <w:szCs w:val="24"/>
                <w:lang w:val="en-US" w:eastAsia="zh-CN" w:bidi="ar-SA"/>
              </w:rPr>
            </w:pPr>
            <w:r>
              <w:rPr>
                <w:rFonts w:hint="eastAsia" w:eastAsia="楷体" w:cs="Times New Roman"/>
                <w:kern w:val="2"/>
                <w:sz w:val="24"/>
                <w:szCs w:val="24"/>
                <w:lang w:val="en-US" w:eastAsia="zh-CN" w:bidi="ar-SA"/>
              </w:rPr>
              <w:t>7</w:t>
            </w:r>
          </w:p>
        </w:tc>
        <w:tc>
          <w:tcPr>
            <w:tcW w:w="3632" w:type="dxa"/>
            <w:tcBorders>
              <w:top w:val="single" w:color="000000" w:sz="4" w:space="0"/>
              <w:left w:val="single" w:color="000000" w:sz="4" w:space="0"/>
              <w:bottom w:val="single" w:color="000000" w:sz="4" w:space="0"/>
              <w:right w:val="single" w:color="000000" w:sz="4" w:space="0"/>
            </w:tcBorders>
            <w:noWrap w:val="0"/>
            <w:vAlign w:val="center"/>
          </w:tcPr>
          <w:p w14:paraId="1A74789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温州市龙湾区瑶溪街道龙悦里商务办公大楼第8层五年租赁权</w:t>
            </w:r>
          </w:p>
        </w:tc>
        <w:tc>
          <w:tcPr>
            <w:tcW w:w="3401" w:type="dxa"/>
            <w:gridSpan w:val="2"/>
            <w:tcBorders>
              <w:top w:val="single" w:color="000000" w:sz="4" w:space="0"/>
              <w:left w:val="single" w:color="000000" w:sz="4" w:space="0"/>
              <w:bottom w:val="single" w:color="000000" w:sz="4" w:space="0"/>
              <w:right w:val="single" w:color="000000" w:sz="4" w:space="0"/>
            </w:tcBorders>
            <w:noWrap w:val="0"/>
            <w:vAlign w:val="center"/>
          </w:tcPr>
          <w:p w14:paraId="77642B4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约500㎡</w:t>
            </w:r>
          </w:p>
        </w:tc>
        <w:tc>
          <w:tcPr>
            <w:tcW w:w="1261" w:type="dxa"/>
            <w:tcBorders>
              <w:top w:val="single" w:color="000000" w:sz="4" w:space="0"/>
              <w:left w:val="single" w:color="000000" w:sz="4" w:space="0"/>
              <w:bottom w:val="single" w:color="000000" w:sz="4" w:space="0"/>
              <w:right w:val="single" w:color="auto" w:sz="4" w:space="0"/>
            </w:tcBorders>
            <w:noWrap w:val="0"/>
            <w:vAlign w:val="center"/>
          </w:tcPr>
          <w:p w14:paraId="519D288A">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90000元</w:t>
            </w:r>
          </w:p>
        </w:tc>
        <w:tc>
          <w:tcPr>
            <w:tcW w:w="1553" w:type="dxa"/>
            <w:tcBorders>
              <w:left w:val="nil"/>
              <w:bottom w:val="single" w:color="000000" w:sz="4" w:space="0"/>
              <w:right w:val="single" w:color="auto" w:sz="4" w:space="0"/>
            </w:tcBorders>
            <w:noWrap w:val="0"/>
            <w:vAlign w:val="center"/>
          </w:tcPr>
          <w:p w14:paraId="617978E1">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lang w:val="en-US" w:eastAsia="zh-CN" w:bidi="ar"/>
              </w:rPr>
              <w:t>3万元</w:t>
            </w:r>
          </w:p>
        </w:tc>
        <w:tc>
          <w:tcPr>
            <w:tcW w:w="1106" w:type="dxa"/>
            <w:vMerge w:val="continue"/>
            <w:tcBorders>
              <w:left w:val="nil"/>
              <w:bottom w:val="single" w:color="000000" w:sz="4" w:space="0"/>
              <w:right w:val="single" w:color="auto" w:sz="4" w:space="0"/>
            </w:tcBorders>
            <w:noWrap w:val="0"/>
            <w:vAlign w:val="center"/>
          </w:tcPr>
          <w:p w14:paraId="513AA9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p>
        </w:tc>
      </w:tr>
      <w:tr w14:paraId="3CBBE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9" w:hRule="atLeast"/>
          <w:jc w:val="center"/>
        </w:trPr>
        <w:tc>
          <w:tcPr>
            <w:tcW w:w="11713" w:type="dxa"/>
            <w:gridSpan w:val="7"/>
            <w:tcBorders>
              <w:top w:val="single" w:color="000000" w:sz="4" w:space="0"/>
              <w:left w:val="single" w:color="auto" w:sz="4" w:space="0"/>
              <w:bottom w:val="single" w:color="000000" w:sz="4" w:space="0"/>
              <w:right w:val="single" w:color="auto" w:sz="4" w:space="0"/>
            </w:tcBorders>
            <w:noWrap w:val="0"/>
            <w:vAlign w:val="center"/>
          </w:tcPr>
          <w:p w14:paraId="62FFCA74">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注：1.租期5年，第1-3年租金为竞价成交价，第4-5年租金在第3年租金的基础上递增1%，租金（不含税）一年一付，先付后用。</w:t>
            </w:r>
          </w:p>
          <w:p w14:paraId="5BA9352E">
            <w:pPr>
              <w:keepNext w:val="0"/>
              <w:keepLines w:val="0"/>
              <w:numPr>
                <w:ilvl w:val="0"/>
                <w:numId w:val="0"/>
              </w:numPr>
              <w:suppressLineNumbers w:val="0"/>
              <w:spacing w:before="0" w:beforeAutospacing="0" w:after="0" w:afterAutospacing="0" w:line="300" w:lineRule="exact"/>
              <w:ind w:left="0" w:right="0"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2.标的1至标的6装修期均为1个月，标的7装修期为2个月；不计租金及租期。</w:t>
            </w:r>
          </w:p>
          <w:p w14:paraId="2D69B683">
            <w:pPr>
              <w:keepNext w:val="0"/>
              <w:keepLines w:val="0"/>
              <w:numPr>
                <w:ilvl w:val="0"/>
                <w:numId w:val="0"/>
              </w:numPr>
              <w:suppressLineNumbers w:val="0"/>
              <w:spacing w:before="0" w:beforeAutospacing="0" w:after="0" w:afterAutospacing="0" w:line="300" w:lineRule="exact"/>
              <w:ind w:left="0" w:right="0" w:firstLine="480" w:firstLineChars="200"/>
              <w:jc w:val="both"/>
              <w:rPr>
                <w:rFonts w:hint="default" w:ascii="宋体" w:hAnsi="宋体" w:cs="宋体"/>
                <w:bCs/>
                <w:kern w:val="2"/>
                <w:sz w:val="24"/>
                <w:szCs w:val="24"/>
                <w:highlight w:val="none"/>
                <w:lang w:val="en-US" w:eastAsia="zh-CN" w:bidi="ar"/>
              </w:rPr>
            </w:pPr>
            <w:r>
              <w:rPr>
                <w:rFonts w:hint="eastAsia" w:ascii="宋体" w:hAnsi="宋体" w:cs="宋体"/>
                <w:bCs/>
                <w:kern w:val="2"/>
                <w:sz w:val="24"/>
                <w:szCs w:val="24"/>
                <w:highlight w:val="none"/>
                <w:lang w:val="en-US" w:eastAsia="zh-CN" w:bidi="ar"/>
              </w:rPr>
              <w:t>3.</w:t>
            </w:r>
            <w:r>
              <w:rPr>
                <w:rFonts w:hint="eastAsia" w:ascii="宋体" w:hAnsi="宋体" w:eastAsia="宋体" w:cs="宋体"/>
                <w:bCs/>
                <w:kern w:val="2"/>
                <w:sz w:val="24"/>
                <w:szCs w:val="24"/>
                <w:highlight w:val="none"/>
                <w:lang w:val="en-US" w:eastAsia="zh-CN" w:bidi="ar"/>
              </w:rPr>
              <w:t>经营业态：商业。</w:t>
            </w:r>
          </w:p>
        </w:tc>
      </w:tr>
    </w:tbl>
    <w:p w14:paraId="1C9EB37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FD8F6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504058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6BC23B8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506095</wp:posOffset>
            </wp:positionH>
            <wp:positionV relativeFrom="paragraph">
              <wp:posOffset>265430</wp:posOffset>
            </wp:positionV>
            <wp:extent cx="5271770" cy="5833110"/>
            <wp:effectExtent l="0" t="0" r="5080" b="15240"/>
            <wp:wrapNone/>
            <wp:docPr id="2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行承担，与温州市龙湾区农村产权服务中心有限公司无涉。</w:t>
      </w:r>
    </w:p>
    <w:p w14:paraId="63C617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E3114A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5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F79428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EC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4F721B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7D5EC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66408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7BD2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41D4DC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5C3495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3B2886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38BA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50D28A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4F69AF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14CE6F8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3FD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6856F09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02313B4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DDE9EE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4C73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59F507C0">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725976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B4BF09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431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F60B85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710403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2120B2DD">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0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1257D2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D238D4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516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5C094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398C0D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71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D8614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7F65A8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5F4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B45C67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66DD752">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A229C8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39FD8BA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240" w:firstLineChars="1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612506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53FD80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883"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547370</wp:posOffset>
            </wp:positionH>
            <wp:positionV relativeFrom="paragraph">
              <wp:posOffset>254635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178D7CBD">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5FFD851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5、租赁期满承租人不再继续承租的，其所承租的租赁物内的装修装饰设施除可移动物品（如空调等）外均无条件归出租人所有。</w:t>
      </w:r>
    </w:p>
    <w:p w14:paraId="51D8C6AF">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F5FA37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4BA5F0A4">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4C9EA18">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755F93B5">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0D9DFD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37D0C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5312E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9F1BB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219075</wp:posOffset>
                </wp:positionH>
                <wp:positionV relativeFrom="paragraph">
                  <wp:posOffset>294005</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7.25pt;margin-top:23.15pt;height:78.3pt;width:461.4pt;z-index:251672576;mso-width-relative:page;mso-height-relative:page;" fillcolor="#FFFFFF" filled="t" stroked="t" coordsize="21600,21600" o:gfxdata="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D3ZJdtoA&#10;AAAJAQAADwAAAAAAAAABACAAAAAiAAAAZHJzL2Rvd25yZXYueG1sUEsBAhQAFAAAAAgAh07iQH4t&#10;nOwdAgAAUwQAAA4AAAAAAAAAAQAgAAAAKQEAAGRycy9lMm9Eb2MueG1sUEsFBgAAAAAGAAYAWQEA&#10;ALgFAAAAAA==&#10;">
                <v:fill on="t" focussize="0,0"/>
                <v:stroke color="#000000" joinstyle="miter"/>
                <v:imagedata o:title=""/>
                <o:lock v:ext="edit" aspectratio="f"/>
                <v:textbox>
                  <w:txbxContent>
                    <w:p w14:paraId="446979AE">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204FEA09">
                      <w:pPr>
                        <w:pStyle w:val="3"/>
                        <w:rPr>
                          <w:rFonts w:hint="eastAsia"/>
                          <w:lang w:eastAsia="zh-CN"/>
                        </w:rPr>
                      </w:pPr>
                    </w:p>
                    <w:p w14:paraId="4F316CD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2026年2月3日</w:t>
      </w:r>
      <w:r>
        <w:rPr>
          <w:rFonts w:hint="eastAsia"/>
          <w:color w:val="auto"/>
          <w:sz w:val="24"/>
          <w:highlight w:val="none"/>
        </w:rPr>
        <w:t xml:space="preserve"> </w:t>
      </w:r>
    </w:p>
    <w:p w14:paraId="4F313A34">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1D0CCB8F">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327" w:right="1043" w:bottom="1440" w:left="1043" w:header="851" w:footer="992" w:gutter="0"/>
          <w:pgNumType w:fmt="decimal" w:start="1"/>
          <w:cols w:space="720" w:num="1"/>
          <w:titlePg/>
          <w:rtlGutter w:val="0"/>
          <w:docGrid w:type="lines" w:linePitch="312" w:charSpace="0"/>
        </w:sectPr>
      </w:pPr>
    </w:p>
    <w:p w14:paraId="6A61ADA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6E1520F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2026年2月10日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BE66F70">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w:t>
      </w:r>
      <w:r>
        <w:rPr>
          <w:rFonts w:hint="eastAsia"/>
          <w:b/>
          <w:bCs/>
          <w:color w:val="auto"/>
          <w:sz w:val="24"/>
          <w:highlight w:val="none"/>
          <w:u w:val="single"/>
          <w:lang w:val="en-US" w:eastAsia="zh"/>
        </w:rPr>
        <w:t>租金起始价</w:t>
      </w:r>
      <w:r>
        <w:rPr>
          <w:rFonts w:hint="eastAsia"/>
          <w:b/>
          <w:bCs/>
          <w:color w:val="auto"/>
          <w:sz w:val="24"/>
          <w:highlight w:val="none"/>
          <w:u w:val="single"/>
          <w:lang w:val="en-US" w:eastAsia="zh-CN"/>
        </w:rPr>
        <w:t xml:space="preserve">     元。</w:t>
      </w:r>
    </w:p>
    <w:p w14:paraId="3ABE28B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000000"/>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租期5年，第1-3年租金为竞价成交价，第4-5年租金在第3年租金的基础上递增1%，租金（不含税）一年一付，先付后用。</w:t>
      </w:r>
    </w:p>
    <w:p w14:paraId="5E38EFF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B3B9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B5E0CC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2026年2月</w:t>
      </w:r>
      <w:r>
        <w:rPr>
          <w:rFonts w:hint="eastAsia" w:cs="Times New Roman"/>
          <w:color w:val="auto"/>
          <w:kern w:val="2"/>
          <w:sz w:val="24"/>
          <w:szCs w:val="20"/>
          <w:highlight w:val="none"/>
          <w:u w:val="none"/>
          <w:lang w:val="en-US" w:eastAsia="zh-CN" w:bidi="ar-SA"/>
        </w:rPr>
        <w:t>14</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3BA6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D8271D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6E32ACE">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具体租赁事项以竞得人与温州市龙湾区瑶溪街道龙东村股份经济合作社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6CD2343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87854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98102B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58B79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5CBEA51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283BBA9">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1DD48FE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35089DD3">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01286B4E">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eastAsia="宋体" w:cs="宋体"/>
          <w:color w:val="auto"/>
          <w:kern w:val="0"/>
          <w:szCs w:val="24"/>
          <w:highlight w:val="none"/>
          <w:u w:val="none"/>
          <w:lang w:val="en-US" w:eastAsia="zh-CN"/>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租金（不含税）一年一付，先付后用，第1-3年租金为竞价成交价，第4-5年的租金在第3年租金的基础上递增1%，下期租金应在上期租赁期限届满前1个月付清。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883" w:firstLineChars="200"/>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484505</wp:posOffset>
            </wp:positionH>
            <wp:positionV relativeFrom="paragraph">
              <wp:posOffset>180340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42" w:firstLineChars="100"/>
        <w:jc w:val="left"/>
        <w:rPr>
          <w:rFonts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514985</wp:posOffset>
            </wp:positionH>
            <wp:positionV relativeFrom="paragraph">
              <wp:posOffset>34290</wp:posOffset>
            </wp:positionV>
            <wp:extent cx="5271770" cy="5833110"/>
            <wp:effectExtent l="0" t="0" r="5080" b="15240"/>
            <wp:wrapNone/>
            <wp:docPr id="20"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438785</wp:posOffset>
            </wp:positionH>
            <wp:positionV relativeFrom="paragraph">
              <wp:posOffset>196215</wp:posOffset>
            </wp:positionV>
            <wp:extent cx="5271770" cy="5833110"/>
            <wp:effectExtent l="0" t="0" r="5080" b="15240"/>
            <wp:wrapNone/>
            <wp:docPr id="23"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3647444">
      <w:pPr>
        <w:spacing w:line="380" w:lineRule="exact"/>
        <w:ind w:right="480" w:firstLine="4320" w:firstLineChars="1800"/>
        <w:rPr>
          <w:rFonts w:hint="eastAsia" w:ascii="宋体" w:hAnsi="宋体" w:cs="宋体"/>
          <w:sz w:val="24"/>
          <w:szCs w:val="24"/>
        </w:rPr>
      </w:pPr>
    </w:p>
    <w:p w14:paraId="197895DB">
      <w:pPr>
        <w:spacing w:line="380" w:lineRule="exact"/>
        <w:ind w:right="480" w:firstLine="4800" w:firstLineChars="2000"/>
        <w:rPr>
          <w:rFonts w:hint="eastAsia" w:ascii="黑体" w:hAnsi="黑体" w:eastAsia="黑体" w:cs="黑体"/>
          <w:color w:val="auto"/>
          <w:sz w:val="36"/>
          <w:szCs w:val="36"/>
          <w:highlight w:val="none"/>
        </w:rPr>
      </w:pPr>
      <w:r>
        <w:rPr>
          <w:rFonts w:hint="eastAsia" w:ascii="宋体" w:hAnsi="宋体" w:cs="宋体"/>
          <w:sz w:val="24"/>
          <w:szCs w:val="24"/>
        </w:rPr>
        <w:t xml:space="preserve">签约时间：      年    月    日 </w:t>
      </w:r>
    </w:p>
    <w:p w14:paraId="533E6A20">
      <w:pPr>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510540</wp:posOffset>
            </wp:positionH>
            <wp:positionV relativeFrom="paragraph">
              <wp:posOffset>50165</wp:posOffset>
            </wp:positionV>
            <wp:extent cx="5271770" cy="5833110"/>
            <wp:effectExtent l="0" t="0" r="5080" b="15240"/>
            <wp:wrapNone/>
            <wp:docPr id="2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3600" behindDoc="0" locked="0" layoutInCell="1" allowOverlap="1">
                <wp:simplePos x="0" y="0"/>
                <wp:positionH relativeFrom="column">
                  <wp:posOffset>84455</wp:posOffset>
                </wp:positionH>
                <wp:positionV relativeFrom="paragraph">
                  <wp:posOffset>36195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wps:txbx>
                      <wps:bodyPr vert="horz" wrap="square" anchor="t" anchorCtr="0" upright="1"/>
                    </wps:wsp>
                  </a:graphicData>
                </a:graphic>
              </wp:anchor>
            </w:drawing>
          </mc:Choice>
          <mc:Fallback>
            <w:pict>
              <v:shape id="_x0000_s1026" o:spid="_x0000_s1026" o:spt="202" type="#_x0000_t202" style="position:absolute;left:0pt;margin-left:6.65pt;margin-top:2.85pt;height:94.5pt;width:478.5pt;z-index:251673600;mso-width-relative:page;mso-height-relative:page;" fillcolor="#FFFFFF" filled="t" stroked="t" coordsize="21600,21600" o:gfxdata="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fo56bTAAAACAEAAA8AAAAAAAAAAQAgAAAAIgAAAGRycy9kb3ducmV2LnhtbFBLAQIUABQAAAAI&#10;AIdO4kAm8FvLZAIAAAEFAAAOAAAAAAAAAAEAIAAAACIBAABkcnMvZTJvRG9jLnhtbFBLBQYAAAAA&#10;BgAGAFkBAAD4BQAAAAA=&#10;">
                <v:fill type="gradient" on="t" color2="#FFFFFF" angle="90" focus="100%" focussize="0,0">
                  <o:fill type="gradientUnscaled" v:ext="backwardCompatible"/>
                </v:fill>
                <v:stroke weight="0.5pt" color="#000000" joinstyle="miter"/>
                <v:imagedata o:title=""/>
                <o:lock v:ext="edit" aspectratio="f"/>
                <v:textbox>
                  <w:txbxContent>
                    <w:p w14:paraId="7E70D447">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CAE0D33">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C1FA3EC">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3614EB5"/>
                  </w:txbxContent>
                </v:textbox>
              </v:shape>
            </w:pict>
          </mc:Fallback>
        </mc:AlternateContent>
      </w: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1AA3D89D"/>
    <w:p w14:paraId="6DBFC8E5"/>
    <w:p w14:paraId="4A253790">
      <w:pPr>
        <w:pStyle w:val="18"/>
        <w:spacing w:line="380" w:lineRule="exact"/>
        <w:ind w:firstLine="3885" w:firstLineChars="1850"/>
        <w:rPr>
          <w:rFonts w:hint="eastAsia" w:ascii="华文仿宋" w:hAnsi="华文仿宋" w:eastAsia="华文仿宋" w:cs="华文仿宋"/>
          <w:sz w:val="21"/>
          <w:szCs w:val="21"/>
        </w:rPr>
      </w:pPr>
    </w:p>
    <w:p w14:paraId="4F9B5EC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1171">
    <w:pPr>
      <w:pStyle w:val="6"/>
      <w:framePr w:wrap="around" w:vAnchor="text" w:hAnchor="margin" w:xAlign="center" w:y="1"/>
      <w:rPr>
        <w:rStyle w:val="14"/>
        <w:rFonts w:hint="eastAsia"/>
      </w:rPr>
    </w:pPr>
  </w:p>
  <w:p w14:paraId="48492C1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4129">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3121FD81">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B7C">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1CEF3">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I8+pnpAQAAygMAAA4AAABkcnMvZTJvRG9jLnhtbK1TwW7bMAy9&#10;D9g/CLovdox1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yPPqZ&#10;6QEAAMoDAAAOAAAAAAAAAAEAIAAAACIBAABkcnMvZTJvRG9jLnhtbFBLBQYAAAAABgAGAFkBAAB9&#10;BQAAAAA=&#10;">
              <v:fill on="f" focussize="0,0"/>
              <v:stroke on="f" weight="1.25pt"/>
              <v:imagedata o:title=""/>
              <o:lock v:ext="edit" aspectratio="f"/>
              <v:textbox inset="0mm,0mm,0mm,0mm" style="mso-fit-shape-to-text:t;">
                <w:txbxContent>
                  <w:p w14:paraId="27797017">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页</w:t>
                    </w:r>
                  </w:p>
                </w:txbxContent>
              </v:textbox>
            </v:shape>
          </w:pict>
        </mc:Fallback>
      </mc:AlternateContent>
    </w:r>
  </w:p>
  <w:p w14:paraId="34A88E4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AD5C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DD2YLbo&#10;AQAAygMAAA4AAAAAAAAAAQAgAAAAIgEAAGRycy9lMm9Eb2MueG1sUEsFBgAAAAAGAAYAWQEAAHwF&#10;AAAAAA==&#10;">
              <v:fill on="f" focussize="0,0"/>
              <v:stroke on="f" weight="1.25pt"/>
              <v:imagedata o:title=""/>
              <o:lock v:ext="edit" aspectratio="f"/>
              <v:textbox inset="0mm,0mm,0mm,0mm" style="mso-fit-shape-to-text:t;">
                <w:txbxContent>
                  <w:p w14:paraId="5D23DBBD">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87985">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7AACC3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8813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572C32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32E0D">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12D38BC7">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D73580"/>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CB06D5"/>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C146DF"/>
    <w:rsid w:val="22E76282"/>
    <w:rsid w:val="22EC5646"/>
    <w:rsid w:val="22F34410"/>
    <w:rsid w:val="231B5F2B"/>
    <w:rsid w:val="234F2396"/>
    <w:rsid w:val="236B0C61"/>
    <w:rsid w:val="23783346"/>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CD3A28"/>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2554EC"/>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4D4EDB"/>
    <w:rsid w:val="50553F96"/>
    <w:rsid w:val="509421A0"/>
    <w:rsid w:val="50A867A1"/>
    <w:rsid w:val="50EC48E0"/>
    <w:rsid w:val="511161FF"/>
    <w:rsid w:val="51145BE4"/>
    <w:rsid w:val="51167BAE"/>
    <w:rsid w:val="51220301"/>
    <w:rsid w:val="51273B6A"/>
    <w:rsid w:val="512E4EF8"/>
    <w:rsid w:val="51452242"/>
    <w:rsid w:val="514A67F5"/>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4E5A60"/>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55378"/>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0D37D13"/>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67DF6"/>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E72398"/>
    <w:rsid w:val="79FB10C9"/>
    <w:rsid w:val="7A0D74F1"/>
    <w:rsid w:val="7A4153ED"/>
    <w:rsid w:val="7A4F1436"/>
    <w:rsid w:val="7A677799"/>
    <w:rsid w:val="7A7255A6"/>
    <w:rsid w:val="7A770543"/>
    <w:rsid w:val="7A9D6AC7"/>
    <w:rsid w:val="7AA8546C"/>
    <w:rsid w:val="7AC36149"/>
    <w:rsid w:val="7AE446F6"/>
    <w:rsid w:val="7AE60D36"/>
    <w:rsid w:val="7AE613E2"/>
    <w:rsid w:val="7B064193"/>
    <w:rsid w:val="7B2D4678"/>
    <w:rsid w:val="7B387FD8"/>
    <w:rsid w:val="7B7535A0"/>
    <w:rsid w:val="7B9E4FA2"/>
    <w:rsid w:val="7BA0693D"/>
    <w:rsid w:val="7BA479E1"/>
    <w:rsid w:val="7BBF6386"/>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5934</Words>
  <Characters>6432</Characters>
  <Lines>74</Lines>
  <Paragraphs>20</Paragraphs>
  <TotalTime>0</TotalTime>
  <ScaleCrop>false</ScaleCrop>
  <LinksUpToDate>false</LinksUpToDate>
  <CharactersWithSpaces>6764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2025-11-12T06:26:00Z</cp:lastPrinted>
  <dcterms:modified xsi:type="dcterms:W3CDTF">2026-02-03T09:08:49Z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6AE0EACACE5F4193959F6F6E9670265B_13</vt:lpwstr>
  </property>
  <property fmtid="{D5CDD505-2E9C-101B-9397-08002B2CF9AE}" pid="4" name="KSOTemplateDocerSaveRecord">
    <vt:lpwstr>eyJoZGlkIjoiNWZiMjI3MWM1ZjUxZmVhZTk3YmRiYjA4ODA5Yzk2ZjIiLCJ1c2VySWQiOiIxNTk0MDAzNDA5In0=</vt:lpwstr>
  </property>
</Properties>
</file>