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温州市龙湾区永中街道城北村城中街上片西岸临时厂房地块及农贸市场东首地块五年租赁权竞价文件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2026年3月17日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温州市龙湾区永中街道城北村城中街上片西岸临时厂房地块及农贸市场东首地块五年租赁权竞价公告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2026年3月24日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2026年3月25日上午9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温州市龙湾区永中街道城北村城中街上片西岸临时厂房地块及农贸市场东首地块五年租赁权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4538"/>
        <w:gridCol w:w="1736"/>
        <w:gridCol w:w="1445"/>
        <w:gridCol w:w="1441"/>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 xml:space="preserve">温州市龙湾区永中街道城中街上片西岸临时厂房地块1五年租赁权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约1.433亩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100310元   </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10万元</w:t>
            </w:r>
            <w:r>
              <w:rPr>
                <w:rFonts w:hint="eastAsia" w:ascii="宋体" w:hAnsi="宋体" w:cs="宋体"/>
                <w:kern w:val="2"/>
                <w:sz w:val="24"/>
                <w:szCs w:val="24"/>
                <w:lang w:val="en-US" w:eastAsia="zh-CN" w:bidi="ar-SA"/>
              </w:rPr>
              <w:t xml:space="preserve"> </w:t>
            </w:r>
          </w:p>
        </w:tc>
      </w:tr>
      <w:tr w14:paraId="33FDE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2E90E5B">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61913EEF">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温州市龙湾区永中街道城中街上片西岸临时厂房地块2五年租赁权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416AFA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约1.616亩</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DE82FD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113120元</w:t>
            </w:r>
          </w:p>
        </w:tc>
        <w:tc>
          <w:tcPr>
            <w:tcW w:w="1406" w:type="dxa"/>
            <w:tcBorders>
              <w:top w:val="single" w:color="000000" w:sz="4" w:space="0"/>
              <w:left w:val="nil"/>
              <w:bottom w:val="single" w:color="000000" w:sz="4" w:space="0"/>
              <w:right w:val="single" w:color="auto" w:sz="4" w:space="0"/>
            </w:tcBorders>
            <w:noWrap w:val="0"/>
            <w:vAlign w:val="center"/>
          </w:tcPr>
          <w:p w14:paraId="057EB214">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r>
      <w:tr w14:paraId="15C8D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10990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3BCF77CC">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温州市龙湾区永中街道东垟路城北村农贸市场东首地块五年租赁权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3A00D1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约7亩</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14F428B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default" w:ascii="宋体" w:hAnsi="宋体" w:eastAsia="宋体" w:cs="宋体"/>
                <w:bCs/>
                <w:color w:val="auto"/>
                <w:kern w:val="2"/>
                <w:sz w:val="24"/>
                <w:szCs w:val="24"/>
                <w:highlight w:val="none"/>
                <w:u w:val="none"/>
                <w:lang w:val="en-US" w:eastAsia="zh-CN" w:bidi="ar-SA"/>
              </w:rPr>
              <w:t>385000</w:t>
            </w:r>
            <w:r>
              <w:rPr>
                <w:rFonts w:hint="eastAsia" w:ascii="宋体" w:hAnsi="宋体" w:eastAsia="宋体" w:cs="宋体"/>
                <w:bCs/>
                <w:color w:val="auto"/>
                <w:kern w:val="2"/>
                <w:sz w:val="24"/>
                <w:szCs w:val="24"/>
                <w:highlight w:val="none"/>
                <w:u w:val="none"/>
                <w:lang w:val="en-US" w:eastAsia="zh-CN" w:bidi="ar-SA"/>
              </w:rPr>
              <w:t>元</w:t>
            </w:r>
          </w:p>
        </w:tc>
        <w:tc>
          <w:tcPr>
            <w:tcW w:w="1406" w:type="dxa"/>
            <w:tcBorders>
              <w:top w:val="single" w:color="000000" w:sz="4" w:space="0"/>
              <w:left w:val="nil"/>
              <w:bottom w:val="single" w:color="000000" w:sz="4" w:space="0"/>
              <w:right w:val="single" w:color="auto" w:sz="4" w:space="0"/>
            </w:tcBorders>
            <w:noWrap w:val="0"/>
            <w:vAlign w:val="center"/>
          </w:tcPr>
          <w:p w14:paraId="5D9A9B19">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38万元</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0"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41D0FB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租期5年，租金（不含税）一年一付，先付后用，第1-3年租金为竞价成交价，第4-5年租金在第3年租金的基础上递增3%。</w:t>
            </w:r>
          </w:p>
          <w:p w14:paraId="059406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2.原承租人在同等条件下享有优先权，若原承租人未成功竞得，标的一及标的二给予腾空期1个月，标的三给予腾空期2个月，不计租金及租期。</w:t>
            </w:r>
          </w:p>
          <w:p w14:paraId="79FFB0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承租人在使用期间不能建设永久性或临时建筑物，且不能改变标的使用功能，一切消防安全事故责任由承租方承担。</w:t>
            </w:r>
          </w:p>
          <w:p w14:paraId="1F11A0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租赁期间，承租人不得对土地造成污染，不得产生噪音污染，标的不得用于建筑材料堆放、大型运输车辆停放、再生资源回收（包括废品回收）、砂石堆场等影响市容环境的项目；承租人须根据扬尘污染防治、道路保洁等要求，结合实际情况进行扬尘污染防治、防止出入口路面硬化、及时车辆冲洗等措施；如有违反，转让方有权解除合同，并追究承租方相关赔偿责任，承租方投入建设围墙、场地硬化等设施村集体不给予任何形式的补偿。</w:t>
            </w:r>
          </w:p>
          <w:p w14:paraId="0FD85CD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default" w:ascii="宋体" w:hAnsi="宋体" w:eastAsia="宋体" w:cs="Times New Roman"/>
                <w:color w:val="auto"/>
                <w:sz w:val="24"/>
                <w:szCs w:val="24"/>
                <w:highlight w:val="none"/>
                <w:u w:val="none"/>
                <w:lang w:val="en-US" w:eastAsia="zh-CN"/>
              </w:rPr>
            </w:pP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城北村地块</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w:t>
      </w:r>
      <w:r>
        <w:rPr>
          <w:rFonts w:hint="eastAsia" w:ascii="宋体" w:hAnsi="宋体" w:eastAsia="宋体" w:cs="宋体"/>
          <w:bCs/>
          <w:color w:val="auto"/>
          <w:kern w:val="2"/>
          <w:sz w:val="24"/>
          <w:szCs w:val="24"/>
          <w:highlight w:val="none"/>
          <w:u w:val="none"/>
          <w:lang w:val="en-US" w:eastAsia="zh-CN" w:bidi="ar-SA"/>
        </w:rPr>
        <w:t>首年租金成交价的10%（取整数）/标的</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57150</wp:posOffset>
            </wp:positionH>
            <wp:positionV relativeFrom="paragraph">
              <wp:posOffset>16510</wp:posOffset>
            </wp:positionV>
            <wp:extent cx="5271770" cy="5833110"/>
            <wp:effectExtent l="0" t="0" r="5080" b="15240"/>
            <wp:wrapNone/>
            <wp:docPr id="9"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23</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温州市龙湾区永中街道城北村集体经济组织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2026年3月17日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2026年3月17日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7AC9866A">
      <w:pPr>
        <w:spacing w:line="360" w:lineRule="auto"/>
        <w:jc w:val="both"/>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2026年3月24日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温州市龙湾区永中街道城北村集体经济组织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4538"/>
        <w:gridCol w:w="1736"/>
        <w:gridCol w:w="1445"/>
        <w:gridCol w:w="1441"/>
      </w:tblGrid>
      <w:tr w14:paraId="5BB74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4121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368935</wp:posOffset>
                  </wp:positionH>
                  <wp:positionV relativeFrom="paragraph">
                    <wp:posOffset>109855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0A4EB04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CEE1F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C2E38D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170585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347DD9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95CAB5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7D77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4981510">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30E4A307">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 xml:space="preserve">温州市龙湾区永中街道城中街上片西岸临时厂房地块1五年租赁权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8B3474B">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约1.433亩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973B4D5">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100310元   </w:t>
            </w:r>
          </w:p>
        </w:tc>
        <w:tc>
          <w:tcPr>
            <w:tcW w:w="1406" w:type="dxa"/>
            <w:tcBorders>
              <w:top w:val="single" w:color="000000" w:sz="4" w:space="0"/>
              <w:left w:val="nil"/>
              <w:bottom w:val="single" w:color="000000" w:sz="4" w:space="0"/>
              <w:right w:val="single" w:color="auto" w:sz="4" w:space="0"/>
            </w:tcBorders>
            <w:noWrap w:val="0"/>
            <w:vAlign w:val="center"/>
          </w:tcPr>
          <w:p w14:paraId="6D49A27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10万元</w:t>
            </w:r>
            <w:r>
              <w:rPr>
                <w:rFonts w:hint="eastAsia" w:ascii="宋体" w:hAnsi="宋体" w:cs="宋体"/>
                <w:kern w:val="2"/>
                <w:sz w:val="24"/>
                <w:szCs w:val="24"/>
                <w:lang w:val="en-US" w:eastAsia="zh-CN" w:bidi="ar-SA"/>
              </w:rPr>
              <w:t xml:space="preserve"> </w:t>
            </w:r>
          </w:p>
        </w:tc>
      </w:tr>
      <w:tr w14:paraId="55DE8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F99DA0D">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7316D0DB">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温州市龙湾区永中街道城中街上片西岸临时厂房地块2五年租赁权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7062CB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约1.616亩</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1989BF1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113120元</w:t>
            </w:r>
          </w:p>
        </w:tc>
        <w:tc>
          <w:tcPr>
            <w:tcW w:w="1406" w:type="dxa"/>
            <w:tcBorders>
              <w:top w:val="single" w:color="000000" w:sz="4" w:space="0"/>
              <w:left w:val="nil"/>
              <w:bottom w:val="single" w:color="000000" w:sz="4" w:space="0"/>
              <w:right w:val="single" w:color="auto" w:sz="4" w:space="0"/>
            </w:tcBorders>
            <w:noWrap w:val="0"/>
            <w:vAlign w:val="center"/>
          </w:tcPr>
          <w:p w14:paraId="422E97E7">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r>
      <w:tr w14:paraId="63C94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8DCFFC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7644F7C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温州市龙湾区永中街道东垟路城北村农贸市场东首地块五年租赁权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0F157E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约7亩</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46AD94A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default" w:ascii="宋体" w:hAnsi="宋体" w:eastAsia="宋体" w:cs="宋体"/>
                <w:bCs/>
                <w:color w:val="auto"/>
                <w:kern w:val="2"/>
                <w:sz w:val="24"/>
                <w:szCs w:val="24"/>
                <w:highlight w:val="none"/>
                <w:u w:val="none"/>
                <w:lang w:val="en-US" w:eastAsia="zh-CN" w:bidi="ar-SA"/>
              </w:rPr>
              <w:t>385000</w:t>
            </w:r>
            <w:r>
              <w:rPr>
                <w:rFonts w:hint="eastAsia" w:ascii="宋体" w:hAnsi="宋体" w:eastAsia="宋体" w:cs="宋体"/>
                <w:bCs/>
                <w:color w:val="auto"/>
                <w:kern w:val="2"/>
                <w:sz w:val="24"/>
                <w:szCs w:val="24"/>
                <w:highlight w:val="none"/>
                <w:u w:val="none"/>
                <w:lang w:val="en-US" w:eastAsia="zh-CN" w:bidi="ar-SA"/>
              </w:rPr>
              <w:t>元</w:t>
            </w:r>
          </w:p>
        </w:tc>
        <w:tc>
          <w:tcPr>
            <w:tcW w:w="1406" w:type="dxa"/>
            <w:tcBorders>
              <w:top w:val="single" w:color="000000" w:sz="4" w:space="0"/>
              <w:left w:val="nil"/>
              <w:bottom w:val="single" w:color="000000" w:sz="4" w:space="0"/>
              <w:right w:val="single" w:color="auto" w:sz="4" w:space="0"/>
            </w:tcBorders>
            <w:noWrap w:val="0"/>
            <w:vAlign w:val="center"/>
          </w:tcPr>
          <w:p w14:paraId="47C78A9B">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38万元</w:t>
            </w:r>
          </w:p>
        </w:tc>
      </w:tr>
      <w:tr w14:paraId="10FF0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0"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18711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租期5年，租金（不含税）一年一付，先付后用，第1-3年租金为竞价成交价，第4-5年租金在第3年租金的基础上递增3%。</w:t>
            </w:r>
          </w:p>
          <w:p w14:paraId="6028A2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2.原承租人在同等条件下享有优先权，若原承租人未成功竞得，标的一及标的二给予腾空期1个月，标的三给予腾空期2个月，不计租金及租期。</w:t>
            </w:r>
          </w:p>
          <w:p w14:paraId="716834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承租人在使用期间不能建设永久性或临时建筑物，且不能改变标的使用功能，一切消防安全事故责任由承租方承担。</w:t>
            </w:r>
          </w:p>
          <w:p w14:paraId="3BAA3C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租赁期间，承租人不得对土地造成污染，不得产生噪音污染，标的不得用于建筑材料堆放、大型运输车辆停放、再生资源回收（包括废品回收）、砂石堆场等影响市容环境的项目；承租人须根据扬尘污染防治、道路保洁等要求，结合实际情况进行扬尘污染防治、防止出入口路面硬化、及时车辆冲洗等措施；如有违反，转让方有权解除合同，并追究承租方相关赔偿责任，承租方投入建设围墙、场地硬化等设施村集体不给予任何形式的补偿。</w:t>
            </w:r>
          </w:p>
          <w:p w14:paraId="611D684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default" w:ascii="宋体" w:hAnsi="宋体" w:eastAsia="宋体" w:cs="Times New Roman"/>
                <w:color w:val="auto"/>
                <w:sz w:val="24"/>
                <w:szCs w:val="24"/>
                <w:highlight w:val="none"/>
                <w:u w:val="none"/>
                <w:lang w:val="en-US" w:eastAsia="zh-CN"/>
              </w:rPr>
            </w:pP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42" w:firstLineChars="100"/>
        <w:textAlignment w:val="auto"/>
        <w:outlineLvl w:val="9"/>
        <w:rPr>
          <w:rFonts w:hint="eastAsia" w:ascii="宋体" w:hAnsi="宋体" w:eastAsia="宋体" w:cs="宋体"/>
          <w:color w:val="auto"/>
          <w:sz w:val="24"/>
          <w:szCs w:val="24"/>
          <w:lang w:val="en-US" w:eastAsia="zh-CN"/>
        </w:rPr>
      </w:pPr>
      <w:bookmarkStart w:id="0" w:name="_GoBack"/>
      <w:bookmarkEnd w:id="0"/>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4445</wp:posOffset>
            </wp:positionH>
            <wp:positionV relativeFrom="paragraph">
              <wp:posOffset>26670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139065</wp:posOffset>
            </wp:positionH>
            <wp:positionV relativeFrom="paragraph">
              <wp:posOffset>273685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3B5656C5">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69881095">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kern w:val="0"/>
          <w:sz w:val="24"/>
          <w:szCs w:val="24"/>
          <w:u w:val="single"/>
          <w:lang w:val="en-US" w:eastAsia="zh-CN" w:bidi="zh-CN"/>
        </w:rPr>
      </w:pPr>
      <w:r>
        <w:rPr>
          <w:rFonts w:hint="eastAsia" w:cs="宋体"/>
          <w:color w:val="auto"/>
          <w:sz w:val="24"/>
          <w:szCs w:val="24"/>
          <w:u w:val="single"/>
          <w:lang w:val="en-US" w:eastAsia="zh-CN"/>
        </w:rPr>
        <w:t>8、</w:t>
      </w:r>
      <w:r>
        <w:rPr>
          <w:rFonts w:hint="eastAsia" w:ascii="宋体" w:hAnsi="宋体" w:eastAsia="宋体" w:cs="宋体"/>
          <w:color w:val="auto"/>
          <w:kern w:val="0"/>
          <w:sz w:val="24"/>
          <w:szCs w:val="24"/>
          <w:u w:val="single"/>
          <w:lang w:val="en-US" w:eastAsia="zh-CN" w:bidi="zh-CN"/>
        </w:rPr>
        <w:t>租赁期间，承租人不得对土地造成污染，不得产生噪音污染，标的不得用于建筑材料堆放、大型运输车辆停放、再生资源回收（包括废品回收）、砂石堆场等影响市容环境的项目；</w:t>
      </w:r>
      <w:r>
        <w:rPr>
          <w:rFonts w:hint="eastAsia" w:cs="宋体"/>
          <w:color w:val="auto"/>
          <w:kern w:val="0"/>
          <w:sz w:val="24"/>
          <w:szCs w:val="24"/>
          <w:u w:val="single"/>
          <w:lang w:val="en-US" w:eastAsia="zh-CN" w:bidi="zh-CN"/>
        </w:rPr>
        <w:t>竞得人</w:t>
      </w:r>
      <w:r>
        <w:rPr>
          <w:rFonts w:hint="eastAsia" w:ascii="宋体" w:hAnsi="宋体" w:eastAsia="宋体" w:cs="宋体"/>
          <w:color w:val="auto"/>
          <w:kern w:val="0"/>
          <w:sz w:val="24"/>
          <w:szCs w:val="24"/>
          <w:u w:val="single"/>
          <w:lang w:val="en-US" w:eastAsia="zh-CN" w:bidi="zh-CN"/>
        </w:rPr>
        <w:t>须根据扬尘污染防治、道路保洁等要求，结合实际情况进行扬尘污染防治、防止出入口路面硬化、及时车辆冲洗等措施；如有违反，转让方有权解除合同，并追究承租方相关赔偿责任，承租方投入建设围墙、场地硬化等设施</w:t>
      </w:r>
      <w:r>
        <w:rPr>
          <w:rFonts w:hint="eastAsia" w:cs="宋体"/>
          <w:color w:val="auto"/>
          <w:kern w:val="0"/>
          <w:sz w:val="24"/>
          <w:szCs w:val="24"/>
          <w:u w:val="single"/>
          <w:lang w:val="en-US" w:eastAsia="zh-CN" w:bidi="zh-CN"/>
        </w:rPr>
        <w:t>转让方</w:t>
      </w:r>
      <w:r>
        <w:rPr>
          <w:rFonts w:hint="eastAsia" w:ascii="宋体" w:hAnsi="宋体" w:eastAsia="宋体" w:cs="宋体"/>
          <w:color w:val="auto"/>
          <w:kern w:val="0"/>
          <w:sz w:val="24"/>
          <w:szCs w:val="24"/>
          <w:u w:val="single"/>
          <w:lang w:val="en-US" w:eastAsia="zh-CN" w:bidi="zh-CN"/>
        </w:rPr>
        <w:t>不给予任何形式的补偿。</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2026年3月17日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38735</wp:posOffset>
                </wp:positionH>
                <wp:positionV relativeFrom="paragraph">
                  <wp:posOffset>108585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3.05pt;margin-top:8.55pt;height:78.3pt;width:461.4pt;z-index:251672576;mso-width-relative:page;mso-height-relative:page;" fillcolor="#FFFFFF" filled="t" stroked="t" coordsize="21600,21600" o:gfxdata="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2QTW9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883"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315" w:bottom="1440" w:left="1315" w:header="851" w:footer="992" w:gutter="0"/>
          <w:pgNumType w:fmt="decimal" w:start="1"/>
          <w:cols w:space="720" w:num="1"/>
          <w:titlePg/>
          <w:docGrid w:type="lines" w:linePitch="312" w:charSpace="0"/>
        </w:sect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338455</wp:posOffset>
            </wp:positionH>
            <wp:positionV relativeFrom="paragraph">
              <wp:posOffset>51435</wp:posOffset>
            </wp:positionV>
            <wp:extent cx="5271770" cy="5833110"/>
            <wp:effectExtent l="0" t="0" r="5080" b="15240"/>
            <wp:wrapNone/>
            <wp:docPr id="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2026年3月24日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租期5年，租金（不含税）一年一付，先付后用，第1-3年租金为竞价成交价，第4-5年租金在第3年租金的基础上递增3%。</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31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具体租赁事项以竞得人与温州市龙湾区永中街道城北村集体经济组织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3</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温州市龙湾区永中街道城北村集体经济组织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A86641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5F12081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6.</w:t>
      </w:r>
      <w:r>
        <w:rPr>
          <w:rFonts w:hint="eastAsia" w:ascii="宋体" w:hAnsi="宋体"/>
          <w:b w:val="0"/>
          <w:bCs w:val="0"/>
          <w:color w:val="auto"/>
          <w:sz w:val="24"/>
          <w:szCs w:val="24"/>
          <w:u w:val="single"/>
          <w:lang w:val="en-US" w:eastAsia="zh-CN"/>
        </w:rPr>
        <w:t>租期5年，租金（不含税）一年一付，先付后用，第1-3年租金为竞价成交价，第4-5年租金在第3年租金的基础上递增3%；下期租金应在上期租赁期限届满前1个月付清。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一、乙方在使用期间不能建设永久性或临时建筑物，且不能改变标的使用功能，一切消防安全事故责任由乙方承担，</w:t>
      </w:r>
      <w:r>
        <w:rPr>
          <w:rFonts w:hint="eastAsia" w:ascii="宋体" w:hAnsi="宋体" w:eastAsia="宋体" w:cs="宋体"/>
          <w:kern w:val="0"/>
          <w:sz w:val="24"/>
          <w:szCs w:val="24"/>
          <w:lang w:eastAsia="zh-CN"/>
        </w:rPr>
        <w:t>若乙方私自改变标的物用途，甲方有权单方面解除租赁合同，且不退还当年租金。</w:t>
      </w:r>
    </w:p>
    <w:p w14:paraId="0AF3E8D7">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二、</w:t>
      </w:r>
      <w:r>
        <w:rPr>
          <w:rFonts w:hint="eastAsia" w:ascii="宋体" w:hAnsi="宋体" w:eastAsia="宋体" w:cs="宋体"/>
          <w:kern w:val="0"/>
          <w:sz w:val="24"/>
          <w:szCs w:val="24"/>
          <w:lang w:val="en-US" w:eastAsia="zh-CN" w:bidi="ar"/>
        </w:rPr>
        <w:t>租赁期间，</w:t>
      </w:r>
      <w:r>
        <w:rPr>
          <w:rFonts w:hint="eastAsia" w:ascii="宋体" w:hAnsi="宋体" w:cs="宋体"/>
          <w:kern w:val="0"/>
          <w:sz w:val="24"/>
          <w:szCs w:val="24"/>
          <w:lang w:val="en-US" w:eastAsia="zh-CN" w:bidi="ar"/>
        </w:rPr>
        <w:t>乙方</w:t>
      </w:r>
      <w:r>
        <w:rPr>
          <w:rFonts w:hint="eastAsia" w:ascii="宋体" w:hAnsi="宋体" w:eastAsia="宋体" w:cs="宋体"/>
          <w:kern w:val="0"/>
          <w:sz w:val="24"/>
          <w:szCs w:val="24"/>
          <w:lang w:val="en-US" w:eastAsia="zh-CN" w:bidi="ar"/>
        </w:rPr>
        <w:t>不得对土地造成污染，不得产生噪音污染，标的不得用于建筑材料堆放、大型运输车辆停放、再生资源回收（包括废品回收）、砂石堆场等影响市容环境的项目；</w:t>
      </w:r>
      <w:r>
        <w:rPr>
          <w:rFonts w:hint="eastAsia" w:ascii="宋体" w:hAnsi="宋体" w:cs="宋体"/>
          <w:kern w:val="0"/>
          <w:sz w:val="24"/>
          <w:szCs w:val="24"/>
          <w:lang w:val="en-US" w:eastAsia="zh-CN" w:bidi="ar"/>
        </w:rPr>
        <w:t>乙方</w:t>
      </w:r>
      <w:r>
        <w:rPr>
          <w:rFonts w:hint="eastAsia" w:ascii="宋体" w:hAnsi="宋体" w:eastAsia="宋体" w:cs="宋体"/>
          <w:kern w:val="0"/>
          <w:sz w:val="24"/>
          <w:szCs w:val="24"/>
          <w:lang w:val="en-US" w:eastAsia="zh-CN" w:bidi="ar"/>
        </w:rPr>
        <w:t>须根据扬尘污染防治、道路保洁等要求，结合实际情况进行扬尘污染防治、防止出入口路面硬化、及时车辆冲洗等措施；如有违反，</w:t>
      </w:r>
      <w:r>
        <w:rPr>
          <w:rFonts w:hint="eastAsia" w:ascii="宋体" w:hAnsi="宋体" w:cs="宋体"/>
          <w:kern w:val="0"/>
          <w:sz w:val="24"/>
          <w:szCs w:val="24"/>
          <w:lang w:val="en-US" w:eastAsia="zh-CN" w:bidi="ar"/>
        </w:rPr>
        <w:t>甲方</w:t>
      </w:r>
      <w:r>
        <w:rPr>
          <w:rFonts w:hint="eastAsia" w:ascii="宋体" w:hAnsi="宋体" w:eastAsia="宋体" w:cs="宋体"/>
          <w:kern w:val="0"/>
          <w:sz w:val="24"/>
          <w:szCs w:val="24"/>
          <w:lang w:val="en-US" w:eastAsia="zh-CN" w:bidi="ar"/>
        </w:rPr>
        <w:t>有权解除合同，并追究</w:t>
      </w:r>
      <w:r>
        <w:rPr>
          <w:rFonts w:hint="eastAsia" w:ascii="宋体" w:hAnsi="宋体" w:cs="宋体"/>
          <w:kern w:val="0"/>
          <w:sz w:val="24"/>
          <w:szCs w:val="24"/>
          <w:lang w:val="en-US" w:eastAsia="zh-CN" w:bidi="ar"/>
        </w:rPr>
        <w:t>乙方</w:t>
      </w:r>
      <w:r>
        <w:rPr>
          <w:rFonts w:hint="eastAsia" w:ascii="宋体" w:hAnsi="宋体" w:eastAsia="宋体" w:cs="宋体"/>
          <w:kern w:val="0"/>
          <w:sz w:val="24"/>
          <w:szCs w:val="24"/>
          <w:lang w:val="en-US" w:eastAsia="zh-CN" w:bidi="ar"/>
        </w:rPr>
        <w:t>相关赔偿责任，</w:t>
      </w:r>
      <w:r>
        <w:rPr>
          <w:rFonts w:hint="eastAsia" w:ascii="宋体" w:hAnsi="宋体" w:cs="宋体"/>
          <w:kern w:val="0"/>
          <w:sz w:val="24"/>
          <w:szCs w:val="24"/>
          <w:lang w:val="en-US" w:eastAsia="zh-CN" w:bidi="ar"/>
        </w:rPr>
        <w:t>乙方</w:t>
      </w:r>
      <w:r>
        <w:rPr>
          <w:rFonts w:hint="eastAsia" w:ascii="宋体" w:hAnsi="宋体" w:eastAsia="宋体" w:cs="宋体"/>
          <w:kern w:val="0"/>
          <w:sz w:val="24"/>
          <w:szCs w:val="24"/>
          <w:lang w:val="en-US" w:eastAsia="zh-CN" w:bidi="ar"/>
        </w:rPr>
        <w:t>投入建设围墙、场地硬化等设施</w:t>
      </w:r>
      <w:r>
        <w:rPr>
          <w:rFonts w:hint="eastAsia" w:ascii="宋体" w:hAnsi="宋体" w:cs="宋体"/>
          <w:kern w:val="0"/>
          <w:sz w:val="24"/>
          <w:szCs w:val="24"/>
          <w:lang w:val="en-US" w:eastAsia="zh-CN" w:bidi="ar"/>
        </w:rPr>
        <w:t>甲方</w:t>
      </w:r>
      <w:r>
        <w:rPr>
          <w:rFonts w:hint="eastAsia" w:ascii="宋体" w:hAnsi="宋体" w:eastAsia="宋体" w:cs="宋体"/>
          <w:kern w:val="0"/>
          <w:sz w:val="24"/>
          <w:szCs w:val="24"/>
          <w:lang w:val="en-US" w:eastAsia="zh-CN" w:bidi="ar"/>
        </w:rPr>
        <w:t>不给予任何形式的补偿</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3D7A2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-24130</wp:posOffset>
                </wp:positionH>
                <wp:positionV relativeFrom="paragraph">
                  <wp:posOffset>273685</wp:posOffset>
                </wp:positionV>
                <wp:extent cx="6164580" cy="918845"/>
                <wp:effectExtent l="4445" t="4445" r="22225" b="10160"/>
                <wp:wrapNone/>
                <wp:docPr id="19"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1.9pt;margin-top:21.55pt;height:72.35pt;width:485.4pt;z-index:251673600;mso-width-relative:page;mso-height-relative:page;" filled="f" stroked="t" coordsize="21600,21600" o:gfxdata="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VHYI1gAAAAkBAAAPAAAAAAAA&#10;AAEAIAAAACIAAABkcnMvZG93bnJldi54bWxQSwECFAAUAAAACACHTuJAMu863BQCAAArBAAADgAA&#10;AAAAAAABACAAAAAlAQAAZHJzL2Uyb0RvYy54bWxQSwUGAAAAAAYABgBZAQAAqwU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582930</wp:posOffset>
            </wp:positionH>
            <wp:positionV relativeFrom="paragraph">
              <wp:posOffset>-210820</wp:posOffset>
            </wp:positionV>
            <wp:extent cx="5271770" cy="5833110"/>
            <wp:effectExtent l="0" t="0" r="5080" b="15240"/>
            <wp:wrapNone/>
            <wp:docPr id="1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sectPr>
      <w:pgSz w:w="11906" w:h="16838"/>
      <w:pgMar w:top="1134" w:right="1417" w:bottom="1134" w:left="1417"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15</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15</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913033"/>
    <w:rsid w:val="0FAE6049"/>
    <w:rsid w:val="0FBF2FB7"/>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1A2A0D"/>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BF5183A"/>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A26904"/>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954F13"/>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500D27"/>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3FF46E8E"/>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866FB4"/>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116C03"/>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104D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6E069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520AA"/>
    <w:rsid w:val="6A7D0134"/>
    <w:rsid w:val="6AB37DC4"/>
    <w:rsid w:val="6AC05EFA"/>
    <w:rsid w:val="6ACA6640"/>
    <w:rsid w:val="6AF11F8B"/>
    <w:rsid w:val="6B07631A"/>
    <w:rsid w:val="6B303A9E"/>
    <w:rsid w:val="6B32518D"/>
    <w:rsid w:val="6B36159E"/>
    <w:rsid w:val="6B460C38"/>
    <w:rsid w:val="6B482C03"/>
    <w:rsid w:val="6B4E646B"/>
    <w:rsid w:val="6B7E6624"/>
    <w:rsid w:val="6B8F438D"/>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526157"/>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9835</Words>
  <Characters>10116</Characters>
  <Lines>74</Lines>
  <Paragraphs>20</Paragraphs>
  <TotalTime>8</TotalTime>
  <ScaleCrop>false</ScaleCrop>
  <LinksUpToDate>false</LinksUpToDate>
  <CharactersWithSpaces>11073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2025-11-12T06:25:00Z</cp:lastPrinted>
  <dcterms:modified xsi:type="dcterms:W3CDTF">2026-03-16T07:07:13Z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BB461F35D8E74238B24865D5282B4334_13</vt:lpwstr>
  </property>
  <property fmtid="{D5CDD505-2E9C-101B-9397-08002B2CF9AE}" pid="4" name="KSOTemplateDocerSaveRecord">
    <vt:lpwstr>eyJoZGlkIjoiNzYzNDZhZmRmZjM0NWUxNmJiOWFiNDI5YTEzYzUxNmEiLCJ1c2VySWQiOiIxNTk0MDAzNDA5In0=</vt:lpwstr>
  </property>
</Properties>
</file>