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1D670F3">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温州市龙湾区蒲州街道蒲江北路54号房产三年租赁权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2026年3月25日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4313CF4A">
      <w:pPr>
        <w:jc w:val="center"/>
        <w:rPr>
          <w:rFonts w:hint="eastAsia" w:ascii="宋体" w:hAnsi="宋体"/>
          <w:b/>
          <w:color w:val="auto"/>
          <w:sz w:val="48"/>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7AE1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温州市龙湾区蒲州街道蒲江北路54号房产</w:t>
      </w: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9时30分至</w:t>
      </w:r>
      <w:bookmarkStart w:id="1" w:name="_GoBack"/>
      <w:bookmarkEnd w:id="1"/>
      <w:r>
        <w:rPr>
          <w:rFonts w:hint="eastAsia" w:ascii="宋体" w:hAnsi="宋体"/>
          <w:color w:val="auto"/>
          <w:sz w:val="24"/>
          <w:szCs w:val="24"/>
          <w:highlight w:val="none"/>
          <w:u w:val="none"/>
          <w:lang w:val="en-US" w:eastAsia="zh-CN"/>
        </w:rPr>
        <w:t>2026年4月2日上午9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温州市龙湾区蒲州街道蒲江北路54号房产三年租赁权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3932"/>
        <w:gridCol w:w="2347"/>
        <w:gridCol w:w="2237"/>
        <w:gridCol w:w="143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329"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846"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02"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0"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71"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329"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846"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温州市龙湾区蒲州街道蒲江北路54号房产三年租赁权</w:t>
            </w:r>
          </w:p>
        </w:tc>
        <w:tc>
          <w:tcPr>
            <w:tcW w:w="1102"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cs="宋体"/>
                <w:kern w:val="2"/>
                <w:sz w:val="24"/>
                <w:szCs w:val="24"/>
                <w:lang w:val="en-US" w:eastAsia="zh-CN" w:bidi="ar-SA"/>
              </w:rPr>
              <w:t>约</w:t>
            </w:r>
            <w:r>
              <w:rPr>
                <w:rFonts w:hint="eastAsia" w:ascii="宋体" w:hAnsi="宋体" w:eastAsia="宋体" w:cs="宋体"/>
                <w:kern w:val="2"/>
                <w:sz w:val="24"/>
                <w:szCs w:val="24"/>
                <w:lang w:val="en-US" w:eastAsia="zh-CN" w:bidi="ar-SA"/>
              </w:rPr>
              <w:t>24.7㎡</w:t>
            </w:r>
          </w:p>
        </w:tc>
        <w:tc>
          <w:tcPr>
            <w:tcW w:w="1050"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15300元</w:t>
            </w:r>
          </w:p>
        </w:tc>
        <w:tc>
          <w:tcPr>
            <w:tcW w:w="671"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kern w:val="2"/>
                <w:sz w:val="24"/>
                <w:szCs w:val="24"/>
                <w:lang w:val="en-US" w:eastAsia="zh-CN" w:bidi="ar-SA"/>
              </w:rPr>
              <w:t>1万元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jc w:val="center"/>
        </w:trPr>
        <w:tc>
          <w:tcPr>
            <w:tcW w:w="5000" w:type="pct"/>
            <w:gridSpan w:val="5"/>
            <w:tcBorders>
              <w:left w:val="single" w:color="auto" w:sz="4" w:space="0"/>
              <w:right w:val="single" w:color="auto" w:sz="4" w:space="0"/>
            </w:tcBorders>
            <w:noWrap w:val="0"/>
            <w:vAlign w:val="center"/>
          </w:tcPr>
          <w:p w14:paraId="509EB101">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w:t>
            </w:r>
            <w:r>
              <w:rPr>
                <w:rFonts w:hint="eastAsia"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cs="宋体"/>
                <w:bCs/>
                <w:kern w:val="2"/>
                <w:sz w:val="24"/>
                <w:szCs w:val="24"/>
                <w:highlight w:val="none"/>
                <w:lang w:val="en-US" w:eastAsia="zh-CN" w:bidi="ar"/>
              </w:rPr>
              <w:t>租赁期内租金不变</w:t>
            </w:r>
            <w:r>
              <w:rPr>
                <w:rFonts w:hint="eastAsia" w:ascii="宋体" w:hAnsi="宋体" w:eastAsia="宋体" w:cs="宋体"/>
                <w:bCs/>
                <w:kern w:val="2"/>
                <w:sz w:val="24"/>
                <w:szCs w:val="24"/>
                <w:highlight w:val="none"/>
                <w:lang w:val="en-US" w:eastAsia="zh-CN" w:bidi="ar"/>
              </w:rPr>
              <w:t>，租金(不含税）一年一付，先付后用。</w:t>
            </w:r>
          </w:p>
          <w:p w14:paraId="198A0845">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default" w:ascii="宋体" w:hAnsi="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w:t>
            </w:r>
          </w:p>
          <w:p w14:paraId="666FCF98">
            <w:pPr>
              <w:numPr>
                <w:ilvl w:val="0"/>
                <w:numId w:val="0"/>
              </w:numPr>
              <w:ind w:firstLine="480" w:firstLineChars="200"/>
              <w:rPr>
                <w:rFonts w:hint="default" w:ascii="宋体" w:hAnsi="宋体" w:cs="宋体"/>
                <w:bCs/>
                <w:kern w:val="2"/>
                <w:sz w:val="24"/>
                <w:szCs w:val="24"/>
                <w:highlight w:val="none"/>
                <w:lang w:val="en-US" w:eastAsia="zh-CN" w:bidi="ar"/>
              </w:rPr>
            </w:pPr>
            <w:r>
              <w:rPr>
                <w:rFonts w:hint="default"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标的设装修期15日，不计租金及租期。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蒲江北路54号租赁项目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租赁履约保证金：1000元。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31</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eastAsia="宋体" w:cs="宋体"/>
          <w:bCs/>
          <w:kern w:val="2"/>
          <w:sz w:val="24"/>
          <w:szCs w:val="24"/>
          <w:lang w:val="en-US" w:eastAsia="zh-CN" w:bidi="ar-SA"/>
        </w:rPr>
        <w:t>温州市状元供销社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2026年3月25日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391160</wp:posOffset>
            </wp:positionH>
            <wp:positionV relativeFrom="paragraph">
              <wp:posOffset>67945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2026年3月25日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温州市状元供销社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0"/>
        <w:gridCol w:w="3932"/>
        <w:gridCol w:w="2343"/>
        <w:gridCol w:w="2237"/>
        <w:gridCol w:w="1438"/>
      </w:tblGrid>
      <w:tr w14:paraId="7F37C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329" w:type="pct"/>
            <w:tcBorders>
              <w:left w:val="single" w:color="auto" w:sz="4" w:space="0"/>
            </w:tcBorders>
            <w:noWrap w:val="0"/>
            <w:vAlign w:val="center"/>
          </w:tcPr>
          <w:p w14:paraId="2291D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58D65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846" w:type="pct"/>
            <w:noWrap w:val="0"/>
            <w:vAlign w:val="center"/>
          </w:tcPr>
          <w:p w14:paraId="62B41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00" w:type="pct"/>
            <w:noWrap w:val="0"/>
            <w:vAlign w:val="center"/>
          </w:tcPr>
          <w:p w14:paraId="77AE1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0" w:type="pct"/>
            <w:tcBorders>
              <w:right w:val="single" w:color="auto" w:sz="4" w:space="0"/>
            </w:tcBorders>
            <w:noWrap w:val="0"/>
            <w:vAlign w:val="center"/>
          </w:tcPr>
          <w:p w14:paraId="22C8F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20A71A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73" w:type="pct"/>
            <w:tcBorders>
              <w:right w:val="single" w:color="auto" w:sz="4" w:space="0"/>
            </w:tcBorders>
            <w:noWrap w:val="0"/>
            <w:vAlign w:val="center"/>
          </w:tcPr>
          <w:p w14:paraId="0E6CD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DD334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7271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329" w:type="pct"/>
            <w:tcBorders>
              <w:left w:val="single" w:color="auto" w:sz="4" w:space="0"/>
              <w:right w:val="single" w:color="auto" w:sz="4" w:space="0"/>
            </w:tcBorders>
            <w:noWrap w:val="0"/>
            <w:vAlign w:val="center"/>
          </w:tcPr>
          <w:p w14:paraId="5B3C95A0">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846" w:type="pct"/>
            <w:tcBorders>
              <w:left w:val="single" w:color="auto" w:sz="4" w:space="0"/>
              <w:right w:val="single" w:color="auto" w:sz="4" w:space="0"/>
            </w:tcBorders>
            <w:noWrap w:val="0"/>
            <w:vAlign w:val="center"/>
          </w:tcPr>
          <w:p w14:paraId="54B725D4">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温州市龙湾区蒲州街道蒲江北路54号房产三年租赁权</w:t>
            </w:r>
          </w:p>
        </w:tc>
        <w:tc>
          <w:tcPr>
            <w:tcW w:w="1100" w:type="pct"/>
            <w:tcBorders>
              <w:left w:val="single" w:color="auto" w:sz="4" w:space="0"/>
              <w:right w:val="single" w:color="auto" w:sz="4" w:space="0"/>
            </w:tcBorders>
            <w:noWrap w:val="0"/>
            <w:vAlign w:val="center"/>
          </w:tcPr>
          <w:p w14:paraId="2B9309D2">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cs="宋体"/>
                <w:kern w:val="2"/>
                <w:sz w:val="24"/>
                <w:szCs w:val="24"/>
                <w:lang w:val="en-US" w:eastAsia="zh-CN" w:bidi="ar-SA"/>
              </w:rPr>
              <w:t>约</w:t>
            </w:r>
            <w:r>
              <w:rPr>
                <w:rFonts w:hint="eastAsia" w:ascii="宋体" w:hAnsi="宋体" w:eastAsia="宋体" w:cs="宋体"/>
                <w:kern w:val="2"/>
                <w:sz w:val="24"/>
                <w:szCs w:val="24"/>
                <w:lang w:val="en-US" w:eastAsia="zh-CN" w:bidi="ar-SA"/>
              </w:rPr>
              <w:t>24.7㎡</w:t>
            </w:r>
          </w:p>
        </w:tc>
        <w:tc>
          <w:tcPr>
            <w:tcW w:w="1050" w:type="pct"/>
            <w:tcBorders>
              <w:left w:val="single" w:color="auto" w:sz="4" w:space="0"/>
              <w:right w:val="single" w:color="auto" w:sz="4" w:space="0"/>
            </w:tcBorders>
            <w:noWrap w:val="0"/>
            <w:vAlign w:val="center"/>
          </w:tcPr>
          <w:p w14:paraId="320132CA">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2"/>
                <w:sz w:val="24"/>
                <w:szCs w:val="24"/>
                <w:lang w:val="en-US" w:eastAsia="zh-CN" w:bidi="ar-SA"/>
              </w:rPr>
              <w:t>15300元</w:t>
            </w:r>
          </w:p>
        </w:tc>
        <w:tc>
          <w:tcPr>
            <w:tcW w:w="673" w:type="pct"/>
            <w:tcBorders>
              <w:left w:val="single" w:color="auto" w:sz="4" w:space="0"/>
              <w:right w:val="single" w:color="auto" w:sz="4" w:space="0"/>
            </w:tcBorders>
            <w:noWrap w:val="0"/>
            <w:vAlign w:val="center"/>
          </w:tcPr>
          <w:p w14:paraId="74AEBC1E">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kern w:val="2"/>
                <w:sz w:val="24"/>
                <w:szCs w:val="24"/>
                <w:lang w:val="en-US" w:eastAsia="zh-CN" w:bidi="ar-SA"/>
              </w:rPr>
              <w:t>1万元</w:t>
            </w:r>
          </w:p>
        </w:tc>
      </w:tr>
      <w:tr w14:paraId="2C001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4" w:hRule="atLeast"/>
          <w:jc w:val="center"/>
        </w:trPr>
        <w:tc>
          <w:tcPr>
            <w:tcW w:w="5000" w:type="pct"/>
            <w:gridSpan w:val="5"/>
            <w:tcBorders>
              <w:left w:val="single" w:color="auto" w:sz="4" w:space="0"/>
              <w:right w:val="single" w:color="auto" w:sz="4" w:space="0"/>
            </w:tcBorders>
            <w:noWrap w:val="0"/>
            <w:vAlign w:val="center"/>
          </w:tcPr>
          <w:p w14:paraId="1190456B">
            <w:pPr>
              <w:pStyle w:val="3"/>
              <w:ind w:left="0" w:leftChars="0" w:firstLine="0" w:firstLineChars="0"/>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w:t>
            </w:r>
            <w:r>
              <w:rPr>
                <w:rFonts w:hint="eastAsia"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cs="宋体"/>
                <w:bCs/>
                <w:kern w:val="2"/>
                <w:sz w:val="24"/>
                <w:szCs w:val="24"/>
                <w:highlight w:val="none"/>
                <w:lang w:val="en-US" w:eastAsia="zh-CN" w:bidi="ar"/>
              </w:rPr>
              <w:t>租赁期内租金不变</w:t>
            </w:r>
            <w:r>
              <w:rPr>
                <w:rFonts w:hint="eastAsia" w:ascii="宋体" w:hAnsi="宋体" w:eastAsia="宋体" w:cs="宋体"/>
                <w:bCs/>
                <w:kern w:val="2"/>
                <w:sz w:val="24"/>
                <w:szCs w:val="24"/>
                <w:highlight w:val="none"/>
                <w:lang w:val="en-US" w:eastAsia="zh-CN" w:bidi="ar"/>
              </w:rPr>
              <w:t>，租金(不含税）一年一付，先付后用。</w:t>
            </w:r>
          </w:p>
          <w:p w14:paraId="75406C62">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default" w:ascii="宋体" w:hAnsi="宋体" w:cs="宋体"/>
                <w:bCs/>
                <w:kern w:val="2"/>
                <w:sz w:val="24"/>
                <w:szCs w:val="24"/>
                <w:highlight w:val="none"/>
                <w:lang w:val="en-US" w:eastAsia="zh-CN" w:bidi="ar"/>
              </w:rPr>
              <w:t>原承租人在同等条件下享有优先权</w:t>
            </w:r>
            <w:r>
              <w:rPr>
                <w:rFonts w:hint="eastAsia" w:ascii="宋体" w:hAnsi="宋体" w:cs="宋体"/>
                <w:bCs/>
                <w:kern w:val="2"/>
                <w:sz w:val="24"/>
                <w:szCs w:val="24"/>
                <w:highlight w:val="none"/>
                <w:lang w:val="en-US" w:eastAsia="zh-CN" w:bidi="ar"/>
              </w:rPr>
              <w:t>。</w:t>
            </w:r>
          </w:p>
          <w:p w14:paraId="331C4635">
            <w:pPr>
              <w:numPr>
                <w:ilvl w:val="0"/>
                <w:numId w:val="0"/>
              </w:numPr>
              <w:ind w:firstLine="480" w:firstLineChars="200"/>
              <w:rPr>
                <w:rFonts w:hint="default" w:ascii="宋体" w:hAnsi="宋体" w:cs="宋体"/>
                <w:bCs/>
                <w:kern w:val="2"/>
                <w:sz w:val="24"/>
                <w:szCs w:val="24"/>
                <w:highlight w:val="none"/>
                <w:lang w:val="en-US" w:eastAsia="zh-CN" w:bidi="ar"/>
              </w:rPr>
            </w:pPr>
            <w:r>
              <w:rPr>
                <w:rFonts w:hint="default"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标的设装修期15日，不计租金及租期。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739140</wp:posOffset>
                  </wp:positionH>
                  <wp:positionV relativeFrom="paragraph">
                    <wp:posOffset>52070</wp:posOffset>
                  </wp:positionV>
                  <wp:extent cx="5271770" cy="5833110"/>
                  <wp:effectExtent l="0" t="0" r="5080" b="15240"/>
                  <wp:wrapNone/>
                  <wp:docPr id="1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883"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142240</wp:posOffset>
            </wp:positionH>
            <wp:positionV relativeFrom="paragraph">
              <wp:posOffset>80645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2026年3月25日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cs="Times New Roman"/>
          <w:color w:val="auto"/>
          <w:kern w:val="2"/>
          <w:sz w:val="24"/>
          <w:szCs w:val="20"/>
          <w:highlight w:val="none"/>
          <w:u w:val="none"/>
          <w:lang w:val="en-US" w:eastAsia="zh-CN" w:bidi="ar-SA"/>
        </w:rPr>
        <w:t>2026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温州市状元供销社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温州市状元供销社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7FDF382">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lang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租赁期内租金不变</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355B532A">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（三）履约保证金为</w:t>
      </w:r>
      <w:r>
        <w:rPr>
          <w:rFonts w:hint="eastAsia" w:ascii="宋体" w:hAnsi="宋体" w:cs="宋体"/>
          <w:color w:val="auto"/>
          <w:szCs w:val="24"/>
          <w:highlight w:val="none"/>
          <w:u w:val="single"/>
        </w:rPr>
        <w:t xml:space="preserve">       元</w:t>
      </w:r>
      <w:r>
        <w:rPr>
          <w:rFonts w:hint="eastAsia" w:ascii="宋体" w:hAnsi="宋体" w:cs="宋体"/>
          <w:color w:val="auto"/>
          <w:szCs w:val="24"/>
          <w:highlight w:val="none"/>
        </w:rPr>
        <w:t>（大写：</w:t>
      </w:r>
      <w:r>
        <w:rPr>
          <w:rFonts w:hint="eastAsia" w:ascii="宋体" w:hAnsi="宋体" w:cs="宋体"/>
          <w:color w:val="auto"/>
          <w:szCs w:val="24"/>
          <w:highlight w:val="none"/>
          <w:u w:val="single"/>
        </w:rPr>
        <w:t>人民币     整</w:t>
      </w:r>
      <w:r>
        <w:rPr>
          <w:rFonts w:hint="eastAsia" w:ascii="宋体" w:hAnsi="宋体" w:cs="宋体"/>
          <w:color w:val="auto"/>
          <w:szCs w:val="24"/>
          <w:highlight w:val="none"/>
        </w:rPr>
        <w:t>），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25381DAD">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（四）自第二年起至租赁期满的年租金，乙方须支付至甲方指定账户。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3E41E2D7">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314F3D32"/>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7D054F"/>
    <w:rsid w:val="027125E7"/>
    <w:rsid w:val="038349CC"/>
    <w:rsid w:val="053F4826"/>
    <w:rsid w:val="05773E49"/>
    <w:rsid w:val="06092268"/>
    <w:rsid w:val="0B57681E"/>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7FB00BC"/>
    <w:rsid w:val="28FD2296"/>
    <w:rsid w:val="2DF10905"/>
    <w:rsid w:val="2E193B54"/>
    <w:rsid w:val="2E443CD9"/>
    <w:rsid w:val="301138F8"/>
    <w:rsid w:val="312E1520"/>
    <w:rsid w:val="333D173D"/>
    <w:rsid w:val="33401C7C"/>
    <w:rsid w:val="3375264B"/>
    <w:rsid w:val="33C650BD"/>
    <w:rsid w:val="364754E8"/>
    <w:rsid w:val="36676139"/>
    <w:rsid w:val="36716136"/>
    <w:rsid w:val="36D27916"/>
    <w:rsid w:val="37893554"/>
    <w:rsid w:val="3957222B"/>
    <w:rsid w:val="3A034EA8"/>
    <w:rsid w:val="3D871027"/>
    <w:rsid w:val="3D8C2FA1"/>
    <w:rsid w:val="3DEC4B39"/>
    <w:rsid w:val="3ECD12EB"/>
    <w:rsid w:val="405A7C3B"/>
    <w:rsid w:val="44727C49"/>
    <w:rsid w:val="46CF2C6D"/>
    <w:rsid w:val="46F52BC5"/>
    <w:rsid w:val="491D1E84"/>
    <w:rsid w:val="4963330D"/>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FDC6467"/>
    <w:rsid w:val="60D21FD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7378</Words>
  <Characters>7597</Characters>
  <Lines>0</Lines>
  <Paragraphs>0</Paragraphs>
  <TotalTime>0</TotalTime>
  <ScaleCrop>false</ScaleCrop>
  <LinksUpToDate>false</LinksUpToDate>
  <CharactersWithSpaces>8457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张小叶</cp:lastModifiedBy>
  <cp:lastPrinted>2025-02-14T02:30:00Z</cp:lastPrinted>
  <dcterms:modified xsi:type="dcterms:W3CDTF">2026-03-25T06:23:35Z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81E6BE726F6A43D3BC7988A4C0163E89_13</vt:lpwstr>
  </property>
  <property fmtid="{D5CDD505-2E9C-101B-9397-08002B2CF9AE}" pid="4" name="KSOTemplateDocerSaveRecord">
    <vt:lpwstr>eyJoZGlkIjoiYWNiMTg3M2VjNmU0MDg3ZjhhMGZjZGZlYzRmMjMzZmQiLCJ1c2VySWQiOiI0MTM3NTMxODMifQ==</vt:lpwstr>
  </property>
</Properties>
</file>