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9893C42">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温州市龙湾区永中街道衙前村周转房地块-19三年租赁权</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2026年3月27日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温州市龙湾区永中街道衙前村周转房地块-19三年租赁权竞价公告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2026年4月7日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2026年4月8日上午9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温州市龙湾区永中街道衙前村周转房地块-19三年租赁权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cs="宋体"/>
                <w:bCs/>
                <w:kern w:val="2"/>
                <w:sz w:val="24"/>
                <w:szCs w:val="24"/>
                <w:highlight w:val="none"/>
                <w:u w:val="none"/>
                <w:lang w:val="en-US" w:eastAsia="zh-CN" w:bidi="ar-SA"/>
              </w:rPr>
              <w:t>温州市龙湾区永中街道衙前村周转房地块-19三年租赁权</w:t>
            </w:r>
            <w:r>
              <w:rPr>
                <w:rFonts w:hint="eastAsia" w:ascii="宋体" w:hAnsi="宋体" w:eastAsia="宋体" w:cs="宋体"/>
                <w:bCs/>
                <w:kern w:val="2"/>
                <w:sz w:val="24"/>
                <w:szCs w:val="24"/>
                <w:highlight w:val="none"/>
                <w:u w:val="none"/>
                <w:lang w:val="en-US" w:eastAsia="zh-CN" w:bidi="ar-SA"/>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约1.76亩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88000元     </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7万元</w:t>
            </w:r>
            <w:r>
              <w:rPr>
                <w:rFonts w:hint="eastAsia" w:ascii="宋体" w:hAnsi="宋体" w:cs="宋体"/>
                <w:kern w:val="2"/>
                <w:sz w:val="24"/>
                <w:szCs w:val="24"/>
                <w:lang w:val="en-US" w:eastAsia="zh-CN" w:bidi="ar-SA"/>
              </w:rPr>
              <w:t xml:space="preserve">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62C936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注：1.租期3年，租赁期内租金不变，租金（不含税）一年一付，先付后用。</w:t>
            </w:r>
          </w:p>
          <w:p w14:paraId="0FD85CD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原承租人在同等条件下享有优先权，若原承租人未成功竞得，则给予腾空期10日，不计租金及租期；若逾期未完成腾空则按本次竞价成交价的两倍按日计算收取租金。</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衙前村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为年租金成交价的10% （取整数）</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温州市龙湾区永中街道衙前村集体经济组织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2026年3月27日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279400</wp:posOffset>
            </wp:positionH>
            <wp:positionV relativeFrom="paragraph">
              <wp:posOffset>2540</wp:posOffset>
            </wp:positionV>
            <wp:extent cx="5271770" cy="5833110"/>
            <wp:effectExtent l="0" t="0" r="5080" b="15240"/>
            <wp:wrapNone/>
            <wp:docPr id="9"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2026年3月27日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2026年4月7日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温州市龙湾区永中街道衙前村集体经济组织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6BAF5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5AEC8C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474ED45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D041D4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7C7A1FF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50A223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52515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9CE3EB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96F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BEF9599">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0FF587F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rPr>
            </w:pPr>
            <w:r>
              <w:rPr>
                <w:rFonts w:hint="eastAsia" w:ascii="宋体" w:hAnsi="宋体" w:cs="宋体"/>
                <w:bCs/>
                <w:kern w:val="2"/>
                <w:sz w:val="24"/>
                <w:szCs w:val="24"/>
                <w:highlight w:val="none"/>
                <w:u w:val="none"/>
                <w:lang w:val="en-US" w:eastAsia="zh-CN" w:bidi="ar-SA"/>
              </w:rPr>
              <w:t>温州市龙湾区永中街道衙前村周转房地块-19三年租赁权</w:t>
            </w:r>
            <w:r>
              <w:rPr>
                <w:rFonts w:hint="eastAsia" w:ascii="宋体" w:hAnsi="宋体" w:eastAsia="宋体" w:cs="宋体"/>
                <w:bCs/>
                <w:kern w:val="2"/>
                <w:sz w:val="24"/>
                <w:szCs w:val="24"/>
                <w:highlight w:val="none"/>
                <w:u w:val="none"/>
                <w:lang w:val="en-US" w:eastAsia="zh-CN" w:bidi="ar-SA"/>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0F4A8BD">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 xml:space="preserve">约1.76亩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713403DA">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88000元     </w:t>
            </w:r>
          </w:p>
        </w:tc>
        <w:tc>
          <w:tcPr>
            <w:tcW w:w="1406" w:type="dxa"/>
            <w:tcBorders>
              <w:top w:val="single" w:color="000000" w:sz="4" w:space="0"/>
              <w:left w:val="nil"/>
              <w:bottom w:val="single" w:color="000000" w:sz="4" w:space="0"/>
              <w:right w:val="single" w:color="auto" w:sz="4" w:space="0"/>
            </w:tcBorders>
            <w:noWrap w:val="0"/>
            <w:vAlign w:val="center"/>
          </w:tcPr>
          <w:p w14:paraId="40FB367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7万元</w:t>
            </w:r>
            <w:r>
              <w:rPr>
                <w:rFonts w:hint="eastAsia" w:ascii="宋体" w:hAnsi="宋体" w:cs="宋体"/>
                <w:kern w:val="2"/>
                <w:sz w:val="24"/>
                <w:szCs w:val="24"/>
                <w:lang w:val="en-US" w:eastAsia="zh-CN" w:bidi="ar-SA"/>
              </w:rPr>
              <w:t xml:space="preserve"> </w:t>
            </w:r>
          </w:p>
        </w:tc>
      </w:tr>
      <w:tr w14:paraId="39609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22C1283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注：1.租期3年，租赁期内租金不变，租金（不含税）一年一付，先付后用。</w:t>
            </w:r>
          </w:p>
          <w:p w14:paraId="7592A9A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原承租人在同等条件下享有优先权，若原承租人未成功竞得，则给予腾空期10日，不计租金及租期；若逾期未完成腾空则按本次竞价成交价的两倍按日计算收取租金。</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2026年3月27日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2576;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w:t>
      </w:r>
      <w:bookmarkStart w:id="0" w:name="_GoBack"/>
      <w:bookmarkEnd w:id="0"/>
      <w:r>
        <w:rPr>
          <w:rFonts w:hint="eastAsia" w:ascii="宋体" w:hAnsi="宋体" w:eastAsia="宋体" w:cs="Times New Roman"/>
          <w:color w:val="auto"/>
          <w:kern w:val="2"/>
          <w:sz w:val="24"/>
          <w:szCs w:val="24"/>
          <w:u w:val="none"/>
          <w:lang w:val="en-US" w:eastAsia="zh-CN" w:bidi="ar-SA"/>
        </w:rPr>
        <w:t>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具体租赁事项以竞得人与温州市龙湾区永中街道衙前村集体经济组织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温州市龙湾区永中街道衙前村集体经济组织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4.</w:t>
      </w:r>
      <w:r>
        <w:rPr>
          <w:rFonts w:hint="eastAsia" w:ascii="宋体" w:hAnsi="宋体"/>
          <w:b w:val="0"/>
          <w:bCs w:val="0"/>
          <w:color w:val="auto"/>
          <w:sz w:val="24"/>
          <w:szCs w:val="24"/>
          <w:u w:val="single"/>
          <w:lang w:val="en-US" w:eastAsia="zh-CN"/>
        </w:rPr>
        <w:t>租期3年，租金（不含税）一年一付，先付后用，租赁期内租金不递增；下期租金应在上期租赁期限届满前1个月付清。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-24130</wp:posOffset>
                </wp:positionH>
                <wp:positionV relativeFrom="paragraph">
                  <wp:posOffset>92710</wp:posOffset>
                </wp:positionV>
                <wp:extent cx="6164580" cy="918845"/>
                <wp:effectExtent l="4445" t="4445" r="22225" b="10160"/>
                <wp:wrapNone/>
                <wp:docPr id="19"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9pt;margin-top:7.3pt;height:72.35pt;width:485.4pt;z-index:251673600;mso-width-relative:page;mso-height-relative:page;" filled="f" stroked="t" coordsize="21600,21600" o:gfxdata="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vR6e1gAAAAkBAAAPAAAAAAAA&#10;AAEAIAAAACIAAABkcnMvZG93bnJldi54bWxQSwECFAAUAAAACACHTuJAMu863BQCAAArBAAADgAA&#10;AAAAAAABACAAAAAlAQAAZHJzL2Uyb0RvYy54bWxQSwUGAAAAAAYABgBZAQAAqwU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D3456C"/>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1A2A0D"/>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BF5183A"/>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A26904"/>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357BC0"/>
    <w:rsid w:val="2A68414C"/>
    <w:rsid w:val="2A790107"/>
    <w:rsid w:val="2A7F1EA3"/>
    <w:rsid w:val="2A8C63C2"/>
    <w:rsid w:val="2AAD33A5"/>
    <w:rsid w:val="2AF23A16"/>
    <w:rsid w:val="2B1B7F1F"/>
    <w:rsid w:val="2B2362C5"/>
    <w:rsid w:val="2B2D0EF2"/>
    <w:rsid w:val="2B367DA6"/>
    <w:rsid w:val="2B4F0E68"/>
    <w:rsid w:val="2B8D5567"/>
    <w:rsid w:val="2B954F13"/>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3FF46E8E"/>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116C03"/>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104D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6E069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526157"/>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8591</Words>
  <Characters>8815</Characters>
  <Lines>74</Lines>
  <Paragraphs>20</Paragraphs>
  <TotalTime>1</TotalTime>
  <ScaleCrop>false</ScaleCrop>
  <LinksUpToDate>false</LinksUpToDate>
  <CharactersWithSpaces>9728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2025-11-12T06:25:00Z</cp:lastPrinted>
  <dcterms:modified xsi:type="dcterms:W3CDTF">2026-03-26T06:33:35Z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1D70104B7D074C90945B66F91320C529_13</vt:lpwstr>
  </property>
  <property fmtid="{D5CDD505-2E9C-101B-9397-08002B2CF9AE}" pid="4" name="KSOTemplateDocerSaveRecord">
    <vt:lpwstr>eyJoZGlkIjoiNzYzNDZhZmRmZjM0NWUxNmJiOWFiNDI5YTEzYzUxNmEiLCJ1c2VySWQiOiIxNTk0MDAzNDA5In0=</vt:lpwstr>
  </property>
</Properties>
</file>