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E455075">
      <w:pPr>
        <w:jc w:val="both"/>
        <w:rPr>
          <w:rFonts w:hint="eastAsia" w:ascii="宋体" w:hAnsi="宋体"/>
          <w:b/>
          <w:color w:val="auto"/>
          <w:sz w:val="48"/>
        </w:rPr>
      </w:pPr>
      <w:bookmarkStart w:id="0" w:name="_GoBack"/>
      <w:bookmarkEnd w:id="0"/>
    </w:p>
    <w:p w14:paraId="51A4D376">
      <w:pPr>
        <w:jc w:val="center"/>
        <w:rPr>
          <w:rFonts w:hint="eastAsia" w:ascii="宋体" w:hAnsi="宋体"/>
          <w:b/>
          <w:color w:val="auto"/>
          <w:sz w:val="48"/>
        </w:rPr>
      </w:pPr>
    </w:p>
    <w:p w14:paraId="47B09A7B">
      <w:pPr>
        <w:jc w:val="center"/>
        <w:rPr>
          <w:rFonts w:hint="eastAsia" w:ascii="宋体" w:hAnsi="宋体"/>
          <w:b/>
          <w:color w:val="auto"/>
          <w:sz w:val="48"/>
        </w:rPr>
      </w:pPr>
    </w:p>
    <w:p w14:paraId="7282076A">
      <w:pPr>
        <w:jc w:val="center"/>
        <w:rPr>
          <w:rFonts w:hint="eastAsia" w:ascii="宋体" w:hAnsi="宋体"/>
          <w:b/>
          <w:color w:val="auto"/>
          <w:sz w:val="48"/>
        </w:rPr>
      </w:pPr>
    </w:p>
    <w:p w14:paraId="461A4610">
      <w:pPr>
        <w:jc w:val="center"/>
        <w:rPr>
          <w:rFonts w:hint="eastAsia" w:ascii="宋体" w:hAnsi="宋体"/>
          <w:b/>
          <w:color w:val="auto"/>
          <w:sz w:val="48"/>
        </w:rPr>
      </w:pPr>
    </w:p>
    <w:p w14:paraId="6D1FFCF8">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7F47836">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温州市龙湾区永中街道永昌路与天中路交叉口土地三年</w:t>
      </w:r>
    </w:p>
    <w:p w14:paraId="1314E307">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租赁权竞价文件</w:t>
      </w:r>
    </w:p>
    <w:p w14:paraId="4BC88476">
      <w:pPr>
        <w:jc w:val="center"/>
        <w:rPr>
          <w:rFonts w:hint="eastAsia" w:ascii="宋体" w:hAnsi="宋体"/>
          <w:b/>
          <w:bCs/>
          <w:color w:val="auto"/>
          <w:sz w:val="44"/>
          <w:szCs w:val="44"/>
          <w:lang w:val="en-US" w:eastAsia="zh-CN"/>
        </w:rPr>
      </w:pPr>
    </w:p>
    <w:p w14:paraId="0DB3B978">
      <w:pPr>
        <w:jc w:val="center"/>
        <w:rPr>
          <w:rFonts w:hint="eastAsia" w:ascii="宋体" w:hAnsi="宋体"/>
          <w:b/>
          <w:bCs/>
          <w:color w:val="auto"/>
          <w:sz w:val="44"/>
          <w:szCs w:val="44"/>
          <w:lang w:val="en-US" w:eastAsia="zh-CN"/>
        </w:rPr>
      </w:pPr>
    </w:p>
    <w:p w14:paraId="39A80E6F">
      <w:pPr>
        <w:jc w:val="center"/>
        <w:rPr>
          <w:rFonts w:hint="eastAsia" w:ascii="宋体" w:hAnsi="宋体"/>
          <w:b/>
          <w:bCs/>
          <w:color w:val="auto"/>
          <w:sz w:val="44"/>
          <w:szCs w:val="44"/>
          <w:lang w:val="en-US" w:eastAsia="zh-CN"/>
        </w:rPr>
      </w:pPr>
    </w:p>
    <w:p w14:paraId="54E58F4A">
      <w:pPr>
        <w:jc w:val="center"/>
        <w:rPr>
          <w:rFonts w:hint="eastAsia" w:ascii="宋体" w:hAnsi="宋体"/>
          <w:b/>
          <w:bCs/>
          <w:color w:val="auto"/>
          <w:sz w:val="44"/>
          <w:szCs w:val="44"/>
          <w:lang w:val="en-US" w:eastAsia="zh-CN"/>
        </w:rPr>
      </w:pPr>
    </w:p>
    <w:p w14:paraId="6302C610">
      <w:pPr>
        <w:jc w:val="both"/>
        <w:rPr>
          <w:rFonts w:hint="eastAsia" w:ascii="宋体" w:hAnsi="宋体"/>
          <w:b/>
          <w:bCs/>
          <w:color w:val="auto"/>
          <w:sz w:val="44"/>
          <w:szCs w:val="44"/>
          <w:lang w:val="en-US" w:eastAsia="zh-CN"/>
        </w:rPr>
      </w:pPr>
    </w:p>
    <w:p w14:paraId="1D767CDE">
      <w:pPr>
        <w:jc w:val="center"/>
        <w:rPr>
          <w:rFonts w:hint="eastAsia" w:ascii="宋体" w:hAnsi="宋体"/>
          <w:b/>
          <w:bCs/>
          <w:color w:val="auto"/>
          <w:sz w:val="44"/>
          <w:szCs w:val="44"/>
          <w:lang w:val="en-US" w:eastAsia="zh-CN"/>
        </w:rPr>
      </w:pPr>
    </w:p>
    <w:p w14:paraId="02B76F53">
      <w:pPr>
        <w:jc w:val="center"/>
        <w:rPr>
          <w:rFonts w:hint="eastAsia" w:ascii="宋体" w:hAnsi="宋体"/>
          <w:b/>
          <w:bCs/>
          <w:color w:val="auto"/>
          <w:sz w:val="44"/>
          <w:szCs w:val="44"/>
          <w:lang w:val="en-US" w:eastAsia="zh-CN"/>
        </w:rPr>
      </w:pPr>
    </w:p>
    <w:p w14:paraId="3F8262A0">
      <w:pPr>
        <w:jc w:val="center"/>
        <w:rPr>
          <w:rFonts w:hint="eastAsia" w:ascii="宋体" w:hAnsi="宋体"/>
          <w:b/>
          <w:bCs/>
          <w:color w:val="auto"/>
          <w:sz w:val="44"/>
          <w:szCs w:val="44"/>
          <w:lang w:val="en-US" w:eastAsia="zh-CN"/>
        </w:rPr>
      </w:pPr>
    </w:p>
    <w:p w14:paraId="107EF0FF">
      <w:pPr>
        <w:jc w:val="center"/>
        <w:rPr>
          <w:rFonts w:hint="eastAsia" w:ascii="宋体" w:hAnsi="宋体"/>
          <w:b/>
          <w:bCs/>
          <w:color w:val="auto"/>
          <w:sz w:val="44"/>
          <w:szCs w:val="44"/>
          <w:lang w:val="en-US" w:eastAsia="zh-CN"/>
        </w:rPr>
      </w:pPr>
    </w:p>
    <w:p w14:paraId="5E9D7D37">
      <w:pPr>
        <w:jc w:val="center"/>
        <w:rPr>
          <w:rFonts w:hint="eastAsia" w:ascii="宋体" w:hAnsi="宋体"/>
          <w:b/>
          <w:bCs/>
          <w:color w:val="auto"/>
          <w:sz w:val="44"/>
          <w:szCs w:val="44"/>
          <w:lang w:val="en-US" w:eastAsia="zh-CN"/>
        </w:rPr>
      </w:pPr>
    </w:p>
    <w:p w14:paraId="17D8B276">
      <w:pPr>
        <w:jc w:val="center"/>
        <w:rPr>
          <w:rFonts w:hint="eastAsia" w:ascii="宋体" w:hAnsi="宋体"/>
          <w:b/>
          <w:bCs/>
          <w:color w:val="auto"/>
          <w:sz w:val="44"/>
          <w:szCs w:val="44"/>
          <w:lang w:val="en-US" w:eastAsia="zh-CN"/>
        </w:rPr>
      </w:pPr>
    </w:p>
    <w:p w14:paraId="48386383">
      <w:pPr>
        <w:jc w:val="center"/>
        <w:rPr>
          <w:rFonts w:hint="eastAsia" w:ascii="宋体" w:hAnsi="宋体"/>
          <w:b/>
          <w:bCs/>
          <w:color w:val="auto"/>
          <w:sz w:val="44"/>
          <w:szCs w:val="44"/>
          <w:lang w:val="en-US" w:eastAsia="zh-CN"/>
        </w:rPr>
      </w:pPr>
    </w:p>
    <w:p w14:paraId="407DF9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29C4C0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eastAsia="宋体" w:cs="Times New Roman"/>
          <w:color w:val="auto"/>
          <w:sz w:val="24"/>
          <w:szCs w:val="24"/>
          <w:highlight w:val="none"/>
          <w:lang w:val="en-US" w:eastAsia="zh-CN"/>
        </w:rPr>
        <w:t>2026年</w:t>
      </w:r>
      <w:r>
        <w:rPr>
          <w:rFonts w:hint="eastAsia" w:ascii="宋体" w:hAnsi="宋体" w:cs="Times New Roman"/>
          <w:color w:val="auto"/>
          <w:sz w:val="24"/>
          <w:szCs w:val="24"/>
          <w:highlight w:val="none"/>
          <w:lang w:val="en-US" w:eastAsia="zh-CN"/>
        </w:rPr>
        <w:t>5月9日</w:t>
      </w:r>
    </w:p>
    <w:p w14:paraId="1B8F2EAE">
      <w:pPr>
        <w:jc w:val="center"/>
        <w:rPr>
          <w:rFonts w:hint="eastAsia" w:ascii="宋体" w:hAnsi="宋体"/>
          <w:b/>
          <w:color w:val="auto"/>
          <w:sz w:val="48"/>
        </w:rPr>
      </w:pPr>
    </w:p>
    <w:p w14:paraId="6170A37A">
      <w:pPr>
        <w:jc w:val="center"/>
        <w:rPr>
          <w:rFonts w:hint="eastAsia" w:ascii="宋体" w:hAnsi="宋体"/>
          <w:b/>
          <w:color w:val="auto"/>
          <w:sz w:val="48"/>
        </w:rPr>
      </w:pPr>
      <w:r>
        <w:rPr>
          <w:rFonts w:hint="eastAsia" w:ascii="宋体" w:hAnsi="宋体"/>
          <w:b/>
          <w:color w:val="auto"/>
          <w:sz w:val="48"/>
        </w:rPr>
        <w:t>目  录</w:t>
      </w:r>
    </w:p>
    <w:p w14:paraId="4EEC8E85">
      <w:pPr>
        <w:jc w:val="center"/>
        <w:rPr>
          <w:rFonts w:hint="eastAsia" w:ascii="宋体" w:hAnsi="宋体"/>
          <w:b/>
          <w:color w:val="auto"/>
          <w:sz w:val="48"/>
        </w:rPr>
      </w:pPr>
    </w:p>
    <w:p w14:paraId="2D482B74">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0DA336">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2FEB6713">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BD7BE48">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733C5359">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1857E1F1">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FE021C5">
      <w:pPr>
        <w:rPr>
          <w:rFonts w:hint="eastAsia" w:ascii="宋体" w:hAnsi="宋体"/>
          <w:color w:val="auto"/>
          <w:sz w:val="28"/>
        </w:rPr>
      </w:pPr>
    </w:p>
    <w:p w14:paraId="42678FD3">
      <w:pPr>
        <w:rPr>
          <w:rFonts w:hint="eastAsia" w:ascii="宋体" w:hAnsi="宋体"/>
          <w:color w:val="auto"/>
          <w:sz w:val="28"/>
        </w:rPr>
      </w:pPr>
    </w:p>
    <w:p w14:paraId="539080E4">
      <w:pPr>
        <w:rPr>
          <w:rFonts w:hint="eastAsia" w:ascii="宋体" w:hAnsi="宋体"/>
          <w:color w:val="auto"/>
          <w:sz w:val="28"/>
        </w:rPr>
      </w:pPr>
    </w:p>
    <w:p w14:paraId="0A286537">
      <w:pPr>
        <w:rPr>
          <w:rFonts w:hint="eastAsia" w:ascii="宋体" w:hAnsi="宋体"/>
          <w:color w:val="auto"/>
          <w:sz w:val="28"/>
        </w:rPr>
      </w:pPr>
    </w:p>
    <w:p w14:paraId="7ECECA70">
      <w:pPr>
        <w:rPr>
          <w:rFonts w:hint="eastAsia" w:ascii="宋体" w:hAnsi="宋体"/>
          <w:color w:val="auto"/>
          <w:sz w:val="28"/>
        </w:rPr>
      </w:pPr>
    </w:p>
    <w:p w14:paraId="793B9DB3">
      <w:pPr>
        <w:rPr>
          <w:rFonts w:hint="eastAsia" w:ascii="宋体" w:hAnsi="宋体"/>
          <w:color w:val="auto"/>
          <w:sz w:val="28"/>
        </w:rPr>
      </w:pPr>
    </w:p>
    <w:p w14:paraId="03715766">
      <w:pPr>
        <w:rPr>
          <w:rFonts w:hint="eastAsia" w:ascii="宋体" w:hAnsi="宋体"/>
          <w:color w:val="auto"/>
          <w:sz w:val="28"/>
        </w:rPr>
      </w:pPr>
    </w:p>
    <w:p w14:paraId="210C4642">
      <w:pPr>
        <w:rPr>
          <w:rFonts w:hint="eastAsia" w:ascii="宋体" w:hAnsi="宋体"/>
          <w:color w:val="auto"/>
          <w:sz w:val="28"/>
        </w:rPr>
      </w:pPr>
    </w:p>
    <w:p w14:paraId="641DC0C6">
      <w:pPr>
        <w:rPr>
          <w:rFonts w:hint="eastAsia" w:ascii="宋体" w:hAnsi="宋体"/>
          <w:color w:val="auto"/>
          <w:sz w:val="28"/>
        </w:rPr>
      </w:pPr>
    </w:p>
    <w:p w14:paraId="27D787F9">
      <w:pPr>
        <w:rPr>
          <w:rFonts w:hint="eastAsia" w:ascii="宋体" w:hAnsi="宋体"/>
          <w:color w:val="auto"/>
          <w:sz w:val="28"/>
        </w:rPr>
      </w:pPr>
    </w:p>
    <w:p w14:paraId="78EDEB28">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0A7487E">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温州市龙湾区永中街道永昌路与天中路交叉口土地三年</w:t>
      </w:r>
    </w:p>
    <w:p w14:paraId="08566D11">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租赁权竞价公告</w:t>
      </w:r>
    </w:p>
    <w:p w14:paraId="65569B4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2026年5月18日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2026年5月19日上午9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温州市龙湾区永中街道永昌路与天中路交叉口土地三年租赁权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7946162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1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181"/>
        <w:gridCol w:w="1800"/>
        <w:gridCol w:w="1605"/>
        <w:gridCol w:w="1308"/>
      </w:tblGrid>
      <w:tr w14:paraId="5E3FE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EFBADD0">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181" w:type="dxa"/>
            <w:tcBorders>
              <w:top w:val="single" w:color="000000" w:sz="4" w:space="0"/>
              <w:left w:val="single" w:color="000000" w:sz="4" w:space="0"/>
              <w:bottom w:val="single" w:color="000000" w:sz="4" w:space="0"/>
              <w:right w:val="single" w:color="000000" w:sz="4" w:space="0"/>
            </w:tcBorders>
            <w:noWrap w:val="0"/>
            <w:vAlign w:val="center"/>
          </w:tcPr>
          <w:p w14:paraId="56C6B23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14:paraId="09B214D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05" w:type="dxa"/>
            <w:tcBorders>
              <w:top w:val="single" w:color="000000" w:sz="4" w:space="0"/>
              <w:left w:val="single" w:color="000000" w:sz="4" w:space="0"/>
              <w:bottom w:val="single" w:color="000000" w:sz="4" w:space="0"/>
              <w:right w:val="single" w:color="auto" w:sz="4" w:space="0"/>
            </w:tcBorders>
            <w:noWrap w:val="0"/>
            <w:vAlign w:val="center"/>
          </w:tcPr>
          <w:p w14:paraId="7DAF804D">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年租金</w:t>
            </w:r>
          </w:p>
          <w:p w14:paraId="38FB0DD3">
            <w:pPr>
              <w:keepNext w:val="0"/>
              <w:keepLines w:val="0"/>
              <w:widowControl/>
              <w:suppressLineNumbers w:val="0"/>
              <w:spacing w:before="0" w:beforeAutospacing="0" w:after="0" w:afterAutospacing="0"/>
              <w:ind w:left="0" w:right="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起始价</w:t>
            </w:r>
          </w:p>
        </w:tc>
        <w:tc>
          <w:tcPr>
            <w:tcW w:w="1308" w:type="dxa"/>
            <w:tcBorders>
              <w:top w:val="single" w:color="000000" w:sz="4" w:space="0"/>
              <w:left w:val="nil"/>
              <w:bottom w:val="single" w:color="000000" w:sz="4" w:space="0"/>
              <w:right w:val="single" w:color="auto" w:sz="4" w:space="0"/>
            </w:tcBorders>
            <w:noWrap w:val="0"/>
            <w:vAlign w:val="center"/>
          </w:tcPr>
          <w:p w14:paraId="65237E62">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29EAEFA8">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59398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2" w:hRule="atLeast"/>
          <w:jc w:val="center"/>
        </w:trPr>
        <w:tc>
          <w:tcPr>
            <w:tcW w:w="706" w:type="dxa"/>
            <w:tcBorders>
              <w:top w:val="single" w:color="000000" w:sz="4" w:space="0"/>
              <w:left w:val="single" w:color="auto" w:sz="4" w:space="0"/>
              <w:right w:val="single" w:color="000000" w:sz="4" w:space="0"/>
            </w:tcBorders>
            <w:noWrap w:val="0"/>
            <w:vAlign w:val="center"/>
          </w:tcPr>
          <w:p w14:paraId="2E2281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bCs/>
                <w:color w:val="000000"/>
                <w:sz w:val="24"/>
                <w:szCs w:val="24"/>
                <w:lang w:val="en-US" w:eastAsia="zh-CN"/>
              </w:rPr>
              <w:t>1</w:t>
            </w:r>
          </w:p>
        </w:tc>
        <w:tc>
          <w:tcPr>
            <w:tcW w:w="4181" w:type="dxa"/>
            <w:tcBorders>
              <w:top w:val="single" w:color="000000" w:sz="4" w:space="0"/>
              <w:left w:val="single" w:color="000000" w:sz="4" w:space="0"/>
              <w:right w:val="single" w:color="000000" w:sz="4" w:space="0"/>
            </w:tcBorders>
            <w:noWrap w:val="0"/>
            <w:vAlign w:val="center"/>
          </w:tcPr>
          <w:p w14:paraId="4DBA6D3E">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温州市龙湾区永中街道永昌路与天中路交叉口土地三年租赁权     </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14:paraId="03047B98">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 xml:space="preserve">约6.85亩    </w:t>
            </w:r>
          </w:p>
        </w:tc>
        <w:tc>
          <w:tcPr>
            <w:tcW w:w="1605" w:type="dxa"/>
            <w:tcBorders>
              <w:top w:val="single" w:color="000000" w:sz="4" w:space="0"/>
              <w:left w:val="single" w:color="000000" w:sz="4" w:space="0"/>
              <w:right w:val="single" w:color="auto" w:sz="4" w:space="0"/>
            </w:tcBorders>
            <w:noWrap w:val="0"/>
            <w:vAlign w:val="center"/>
          </w:tcPr>
          <w:p w14:paraId="3A11ABDE">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536000元      </w:t>
            </w:r>
          </w:p>
        </w:tc>
        <w:tc>
          <w:tcPr>
            <w:tcW w:w="1308" w:type="dxa"/>
            <w:tcBorders>
              <w:top w:val="single" w:color="000000" w:sz="4" w:space="0"/>
              <w:left w:val="nil"/>
              <w:right w:val="single" w:color="auto" w:sz="4" w:space="0"/>
            </w:tcBorders>
            <w:noWrap w:val="0"/>
            <w:vAlign w:val="center"/>
          </w:tcPr>
          <w:p w14:paraId="495F6909">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48万元     </w:t>
            </w:r>
          </w:p>
        </w:tc>
      </w:tr>
      <w:tr w14:paraId="03C8F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5" w:hRule="atLeast"/>
          <w:jc w:val="center"/>
        </w:trPr>
        <w:tc>
          <w:tcPr>
            <w:tcW w:w="9600" w:type="dxa"/>
            <w:gridSpan w:val="5"/>
            <w:tcBorders>
              <w:top w:val="single" w:color="000000" w:sz="4" w:space="0"/>
              <w:left w:val="single" w:color="auto" w:sz="4" w:space="0"/>
              <w:bottom w:val="single" w:color="000000" w:sz="4" w:space="0"/>
              <w:right w:val="single" w:color="auto" w:sz="4" w:space="0"/>
            </w:tcBorders>
            <w:noWrap w:val="0"/>
            <w:vAlign w:val="center"/>
          </w:tcPr>
          <w:p w14:paraId="51C5809B">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租期3年，租金（不含税）一年一付，先付后用，租赁期内租金不递增。</w:t>
            </w:r>
          </w:p>
          <w:p w14:paraId="3A1809B9">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2.原承租人在同等条件下享有优先权，若原承租人未成功竞得，则给予腾空期10天，不计租金及租期</w:t>
            </w:r>
            <w:r>
              <w:rPr>
                <w:rFonts w:hint="eastAsia" w:ascii="宋体" w:hAnsi="宋体" w:cs="宋体"/>
                <w:kern w:val="0"/>
                <w:sz w:val="24"/>
                <w:szCs w:val="24"/>
                <w:lang w:val="en-US" w:eastAsia="zh-CN" w:bidi="ar"/>
              </w:rPr>
              <w:t>。</w:t>
            </w:r>
          </w:p>
        </w:tc>
      </w:tr>
    </w:tbl>
    <w:p w14:paraId="5B8D2C2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2E99F1BB">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宋体"/>
          <w:sz w:val="24"/>
          <w:szCs w:val="24"/>
          <w:highlight w:val="none"/>
          <w:lang w:val="en-US" w:eastAsia="zh-CN"/>
        </w:rPr>
        <w:t>竞价对象：（1）有效存续5年及以上、经营范围包含生产及销售且2025年税收达100万元及以上的企业法人（须提供税务凭证）；（2）拖欠国有及集体租金的不得参与本次竞价。</w:t>
      </w:r>
    </w:p>
    <w:p w14:paraId="4BC4B4CA">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-3100070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无息退还。</w:t>
      </w:r>
      <w:r>
        <w:rPr>
          <w:rFonts w:hint="eastAsia" w:ascii="宋体" w:hAnsi="宋体" w:eastAsia="宋体" w:cs="Times New Roman"/>
          <w:color w:val="auto"/>
          <w:sz w:val="24"/>
          <w:szCs w:val="24"/>
          <w:u w:val="none"/>
          <w:lang w:val="en-US" w:eastAsia="zh-CN"/>
        </w:rPr>
        <w:t xml:space="preserve">  </w:t>
      </w:r>
    </w:p>
    <w:p w14:paraId="21DE08D3">
      <w:pPr>
        <w:pStyle w:val="8"/>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F4D0DB4">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6DA616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城南村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031BD1D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租赁履约保证金为</w:t>
      </w:r>
      <w:r>
        <w:rPr>
          <w:rFonts w:hint="eastAsia" w:ascii="宋体" w:hAnsi="宋体" w:cs="Times New Roman"/>
          <w:color w:val="auto"/>
          <w:sz w:val="24"/>
          <w:szCs w:val="24"/>
          <w:highlight w:val="none"/>
          <w:u w:val="none"/>
          <w:lang w:val="en-US" w:eastAsia="zh-CN"/>
        </w:rPr>
        <w:t>年租金成交价的10%（取整数）</w:t>
      </w:r>
      <w:r>
        <w:rPr>
          <w:rFonts w:hint="eastAsia" w:ascii="宋体" w:hAnsi="宋体" w:eastAsia="宋体" w:cs="Times New Roman"/>
          <w:color w:val="auto"/>
          <w:sz w:val="24"/>
          <w:szCs w:val="24"/>
          <w:highlight w:val="none"/>
          <w:u w:val="none"/>
          <w:lang w:val="en-US" w:eastAsia="zh-CN"/>
        </w:rPr>
        <w:t>。</w:t>
      </w:r>
    </w:p>
    <w:p w14:paraId="6EBDD25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5F643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15</w:t>
      </w:r>
      <w:r>
        <w:rPr>
          <w:rFonts w:hint="eastAsia" w:ascii="宋体" w:hAnsi="宋体" w:eastAsia="宋体" w:cs="Times New Roman"/>
          <w:color w:val="auto"/>
          <w:sz w:val="24"/>
          <w:szCs w:val="24"/>
          <w:highlight w:val="none"/>
          <w:u w:val="none"/>
          <w:lang w:val="en-US" w:eastAsia="zh-CN"/>
        </w:rPr>
        <w:t>日下午4时止（工作时间）</w:t>
      </w:r>
    </w:p>
    <w:p w14:paraId="2C719E0F">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424922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7EAF688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F4561D5">
      <w:pPr>
        <w:pStyle w:val="8"/>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6498745C">
      <w:pPr>
        <w:pStyle w:val="8"/>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334DF72A">
      <w:pPr>
        <w:pStyle w:val="8"/>
        <w:ind w:left="0" w:leftChars="0" w:firstLine="480" w:firstLineChars="200"/>
        <w:rPr>
          <w:rFonts w:hint="eastAsia" w:ascii="宋体" w:hAnsi="宋体" w:eastAsia="宋体" w:cs="Times New Roman"/>
          <w:color w:val="auto"/>
          <w:sz w:val="24"/>
          <w:szCs w:val="24"/>
          <w:highlight w:val="none"/>
          <w:lang w:eastAsia="zh-CN"/>
        </w:rPr>
      </w:pPr>
    </w:p>
    <w:p w14:paraId="474E13A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温州市龙湾区永中街道城南村集体经济组织</w:t>
      </w:r>
    </w:p>
    <w:p w14:paraId="3DCC75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1755903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2026年</w:t>
      </w:r>
      <w:r>
        <w:rPr>
          <w:rFonts w:hint="eastAsia" w:ascii="宋体" w:hAnsi="宋体" w:cs="Times New Roman"/>
          <w:color w:val="auto"/>
          <w:sz w:val="24"/>
          <w:szCs w:val="24"/>
          <w:highlight w:val="none"/>
          <w:u w:val="none"/>
          <w:lang w:val="en-US" w:eastAsia="zh-CN"/>
        </w:rPr>
        <w:t>5月9日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2F8FED4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581EA1A">
      <w:pPr>
        <w:jc w:val="center"/>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-1293495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6F0AE4D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7CC3D2C">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1FF159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二、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245745</wp:posOffset>
            </wp:positionH>
            <wp:positionV relativeFrom="paragraph">
              <wp:posOffset>-2223135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default" w:ascii="宋体" w:hAnsi="宋体" w:eastAsia="宋体" w:cs="宋体"/>
          <w:color w:val="auto"/>
          <w:sz w:val="24"/>
          <w:szCs w:val="24"/>
          <w:highlight w:val="none"/>
          <w:lang w:val="en-US" w:eastAsia="zh-CN"/>
        </w:rPr>
        <w:t>束力。</w:t>
      </w:r>
    </w:p>
    <w:p w14:paraId="17C3029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如只征集到一家竞价人，可按年租金起始价成交。</w:t>
      </w:r>
    </w:p>
    <w:p w14:paraId="0D270D7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原承租人在同等条件下享有优先权，行权方式为过程行权。</w:t>
      </w:r>
    </w:p>
    <w:p w14:paraId="63B5905F">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279873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3AAA99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2E10AEF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174CEE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638EC0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5370D7">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77041CD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616A9B4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D71DC9C">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D70DEF1">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38757CC1">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E632B11">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7F012529">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2026年5月9日</w:t>
      </w:r>
    </w:p>
    <w:p w14:paraId="003267B8">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5408"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65408;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OVhNJswAgAAeAQAAA4AAAAAAAAAAQAgAAAAJQEAAGRycy9lMm9Eb2MueG1s&#10;UEsFBgAAAAAGAAYAWQEAAMcFAAAAAA==&#10;">
                <v:fill on="t" focussize="0,0"/>
                <v:stroke color="#000000" joinstyle="miter"/>
                <v:imagedata o:title=""/>
                <o:lock v:ext="edit" aspectratio="f"/>
                <v:textbo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77D0B581">
      <w:pPr>
        <w:spacing w:line="480" w:lineRule="exact"/>
        <w:textAlignment w:val="baseline"/>
        <w:rPr>
          <w:rFonts w:hint="eastAsia"/>
          <w:color w:val="auto"/>
          <w:sz w:val="28"/>
          <w:szCs w:val="28"/>
        </w:rPr>
      </w:pPr>
    </w:p>
    <w:p w14:paraId="561FD623">
      <w:pPr>
        <w:spacing w:line="360" w:lineRule="auto"/>
        <w:jc w:val="both"/>
        <w:rPr>
          <w:rFonts w:hint="eastAsia"/>
          <w:b/>
          <w:color w:val="auto"/>
          <w:sz w:val="36"/>
          <w:szCs w:val="36"/>
          <w:highlight w:val="none"/>
        </w:rPr>
      </w:pPr>
    </w:p>
    <w:p w14:paraId="36B208FA">
      <w:pPr>
        <w:spacing w:line="360" w:lineRule="auto"/>
        <w:jc w:val="center"/>
        <w:rPr>
          <w:rFonts w:hint="eastAsia"/>
          <w:b/>
          <w:color w:val="auto"/>
          <w:sz w:val="36"/>
          <w:szCs w:val="36"/>
          <w:highlight w:val="none"/>
        </w:rPr>
      </w:pPr>
    </w:p>
    <w:p w14:paraId="7B57624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643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9"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6643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PwtnRxo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A/C2dH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296978E5">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547CFB2">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7C5ECEBA">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524826FB">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0D9518">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0E512E8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2026年5月18日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4FADA60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1B898C9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03D8576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06C4524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00D322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368AC62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4C8131E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618E9E7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89060B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2604A9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4FEEFB3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80FCC1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w:t>
      </w:r>
      <w:r>
        <w:rPr>
          <w:rFonts w:hint="eastAsia"/>
          <w:color w:val="auto"/>
          <w:sz w:val="24"/>
          <w:highlight w:val="none"/>
          <w:lang w:val="en-US" w:eastAsia="zh-CN"/>
        </w:rPr>
        <w:t>26</w:t>
      </w:r>
      <w:r>
        <w:rPr>
          <w:rFonts w:hint="eastAsia"/>
          <w:color w:val="auto"/>
          <w:sz w:val="24"/>
          <w:highlight w:val="none"/>
        </w:rPr>
        <w:t xml:space="preserve">年  月  日签订，经双方签字（或盖章）后即生效。   </w:t>
      </w:r>
    </w:p>
    <w:p w14:paraId="237DC1C6">
      <w:pPr>
        <w:spacing w:line="500" w:lineRule="exact"/>
        <w:jc w:val="both"/>
        <w:rPr>
          <w:rFonts w:hint="eastAsia"/>
          <w:color w:val="auto"/>
          <w:sz w:val="24"/>
          <w:highlight w:val="none"/>
          <w:lang w:val="en-US" w:eastAsia="zh-CN"/>
        </w:rPr>
      </w:pPr>
    </w:p>
    <w:p w14:paraId="761EBD69">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58791B24">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731C53D">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温州市龙湾区永中街道城南村集体经济组织</w:t>
      </w:r>
    </w:p>
    <w:p w14:paraId="289F6E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1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181"/>
        <w:gridCol w:w="1800"/>
        <w:gridCol w:w="1605"/>
        <w:gridCol w:w="1308"/>
      </w:tblGrid>
      <w:tr w14:paraId="20F29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6D9BC6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181" w:type="dxa"/>
            <w:tcBorders>
              <w:top w:val="single" w:color="000000" w:sz="4" w:space="0"/>
              <w:left w:val="single" w:color="000000" w:sz="4" w:space="0"/>
              <w:bottom w:val="single" w:color="000000" w:sz="4" w:space="0"/>
              <w:right w:val="single" w:color="000000" w:sz="4" w:space="0"/>
            </w:tcBorders>
            <w:noWrap w:val="0"/>
            <w:vAlign w:val="center"/>
          </w:tcPr>
          <w:p w14:paraId="59C6FBF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14:paraId="1ACD832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05" w:type="dxa"/>
            <w:tcBorders>
              <w:top w:val="single" w:color="000000" w:sz="4" w:space="0"/>
              <w:left w:val="single" w:color="000000" w:sz="4" w:space="0"/>
              <w:bottom w:val="single" w:color="000000" w:sz="4" w:space="0"/>
              <w:right w:val="single" w:color="auto" w:sz="4" w:space="0"/>
            </w:tcBorders>
            <w:noWrap w:val="0"/>
            <w:vAlign w:val="center"/>
          </w:tcPr>
          <w:p w14:paraId="457DDCCE">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年租金</w:t>
            </w:r>
          </w:p>
          <w:p w14:paraId="21154505">
            <w:pPr>
              <w:keepNext w:val="0"/>
              <w:keepLines w:val="0"/>
              <w:widowControl/>
              <w:suppressLineNumbers w:val="0"/>
              <w:spacing w:before="0" w:beforeAutospacing="0" w:after="0" w:afterAutospacing="0"/>
              <w:ind w:left="0" w:right="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起始价</w:t>
            </w:r>
          </w:p>
        </w:tc>
        <w:tc>
          <w:tcPr>
            <w:tcW w:w="1308" w:type="dxa"/>
            <w:tcBorders>
              <w:top w:val="single" w:color="000000" w:sz="4" w:space="0"/>
              <w:left w:val="nil"/>
              <w:bottom w:val="single" w:color="000000" w:sz="4" w:space="0"/>
              <w:right w:val="single" w:color="auto" w:sz="4" w:space="0"/>
            </w:tcBorders>
            <w:noWrap w:val="0"/>
            <w:vAlign w:val="center"/>
          </w:tcPr>
          <w:p w14:paraId="1275CB14">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319ABD57">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5AE40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2" w:hRule="atLeast"/>
          <w:jc w:val="center"/>
        </w:trPr>
        <w:tc>
          <w:tcPr>
            <w:tcW w:w="706" w:type="dxa"/>
            <w:tcBorders>
              <w:top w:val="single" w:color="000000" w:sz="4" w:space="0"/>
              <w:left w:val="single" w:color="auto" w:sz="4" w:space="0"/>
              <w:right w:val="single" w:color="000000" w:sz="4" w:space="0"/>
            </w:tcBorders>
            <w:noWrap w:val="0"/>
            <w:vAlign w:val="center"/>
          </w:tcPr>
          <w:p w14:paraId="3013C4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bCs/>
                <w:color w:val="000000"/>
                <w:sz w:val="24"/>
                <w:szCs w:val="24"/>
                <w:lang w:val="en-US" w:eastAsia="zh-CN"/>
              </w:rPr>
              <w:t>1</w:t>
            </w:r>
          </w:p>
        </w:tc>
        <w:tc>
          <w:tcPr>
            <w:tcW w:w="4181" w:type="dxa"/>
            <w:tcBorders>
              <w:top w:val="single" w:color="000000" w:sz="4" w:space="0"/>
              <w:left w:val="single" w:color="000000" w:sz="4" w:space="0"/>
              <w:right w:val="single" w:color="000000" w:sz="4" w:space="0"/>
            </w:tcBorders>
            <w:noWrap w:val="0"/>
            <w:vAlign w:val="center"/>
          </w:tcPr>
          <w:p w14:paraId="5AA4EFCD">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温州市龙湾区永中街道永昌路与天中路交叉口土地三年租赁权     </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14:paraId="0DCA93DF">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 xml:space="preserve">约6.85亩    </w:t>
            </w:r>
          </w:p>
        </w:tc>
        <w:tc>
          <w:tcPr>
            <w:tcW w:w="1605" w:type="dxa"/>
            <w:tcBorders>
              <w:top w:val="single" w:color="000000" w:sz="4" w:space="0"/>
              <w:left w:val="single" w:color="000000" w:sz="4" w:space="0"/>
              <w:right w:val="single" w:color="auto" w:sz="4" w:space="0"/>
            </w:tcBorders>
            <w:noWrap w:val="0"/>
            <w:vAlign w:val="center"/>
          </w:tcPr>
          <w:p w14:paraId="50856FF2">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536000元      </w:t>
            </w:r>
          </w:p>
        </w:tc>
        <w:tc>
          <w:tcPr>
            <w:tcW w:w="1308" w:type="dxa"/>
            <w:tcBorders>
              <w:top w:val="single" w:color="000000" w:sz="4" w:space="0"/>
              <w:left w:val="nil"/>
              <w:right w:val="single" w:color="auto" w:sz="4" w:space="0"/>
            </w:tcBorders>
            <w:noWrap w:val="0"/>
            <w:vAlign w:val="center"/>
          </w:tcPr>
          <w:p w14:paraId="77E3B555">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48万元     </w:t>
            </w:r>
          </w:p>
        </w:tc>
      </w:tr>
      <w:tr w14:paraId="2F4D0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5" w:hRule="atLeast"/>
          <w:jc w:val="center"/>
        </w:trPr>
        <w:tc>
          <w:tcPr>
            <w:tcW w:w="9600" w:type="dxa"/>
            <w:gridSpan w:val="5"/>
            <w:tcBorders>
              <w:top w:val="single" w:color="000000" w:sz="4" w:space="0"/>
              <w:left w:val="single" w:color="auto" w:sz="4" w:space="0"/>
              <w:bottom w:val="single" w:color="000000" w:sz="4" w:space="0"/>
              <w:right w:val="single" w:color="auto" w:sz="4" w:space="0"/>
            </w:tcBorders>
            <w:noWrap w:val="0"/>
            <w:vAlign w:val="center"/>
          </w:tcPr>
          <w:p w14:paraId="1A7B60B7">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租期3年，租金（不含税）一年一付，先付后用，租赁期内租金不递增。</w:t>
            </w:r>
          </w:p>
          <w:p w14:paraId="42467E82">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2.原承租人在同等条件下享有优先权，若原承租人未成功竞得，则给予腾空期10天，不计租金及租期</w:t>
            </w:r>
            <w:r>
              <w:rPr>
                <w:rFonts w:hint="eastAsia" w:ascii="宋体" w:hAnsi="宋体" w:cs="宋体"/>
                <w:kern w:val="0"/>
                <w:sz w:val="24"/>
                <w:szCs w:val="24"/>
                <w:lang w:val="en-US" w:eastAsia="zh-CN" w:bidi="ar"/>
              </w:rPr>
              <w:t>。</w:t>
            </w:r>
          </w:p>
        </w:tc>
      </w:tr>
    </w:tbl>
    <w:p w14:paraId="746090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191C21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236855</wp:posOffset>
            </wp:positionH>
            <wp:positionV relativeFrom="paragraph">
              <wp:posOffset>-1671955</wp:posOffset>
            </wp:positionV>
            <wp:extent cx="5271770" cy="5833110"/>
            <wp:effectExtent l="0" t="0" r="5080" b="15240"/>
            <wp:wrapNone/>
            <wp:docPr id="2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得以标的存在瑕疵(包括但不限于无产权证明等原因)拒绝支付成交款、交易服务费等费用或拒绝接收出租人交付的标的。</w:t>
      </w:r>
    </w:p>
    <w:p w14:paraId="49CE694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5BAA6CD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72E9F5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A6392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573C5C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7DE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ACAADA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3FCEF76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ED422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3919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55263CE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51BAE9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9651B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088D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7503EF6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481EA73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7B6E046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AF3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0CE894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0973E8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7DC048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1B5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1D9BDF11">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71B371C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085AF2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6D0E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5A4DDFF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7162E2B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F00AD9F">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4FD2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07E6FF2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6EDB418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1C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A359C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730D64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C5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7AD9BED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768F044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9A2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67B84DF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4D46B347">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EC699C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56ADCCC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236855</wp:posOffset>
            </wp:positionH>
            <wp:positionV relativeFrom="paragraph">
              <wp:posOffset>-3693160</wp:posOffset>
            </wp:positionV>
            <wp:extent cx="5271770" cy="5833110"/>
            <wp:effectExtent l="0" t="0" r="5080" b="15240"/>
            <wp:wrapNone/>
            <wp:docPr id="28"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2335B7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3F1861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92C782D">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143E67A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38B6959E">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581ADB50">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3576A18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169A3A5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75F7103E">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0584E1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236855</wp:posOffset>
            </wp:positionH>
            <wp:positionV relativeFrom="paragraph">
              <wp:posOffset>-1820545</wp:posOffset>
            </wp:positionV>
            <wp:extent cx="5271770" cy="5833110"/>
            <wp:effectExtent l="0" t="0" r="5080" b="15240"/>
            <wp:wrapNone/>
            <wp:docPr id="29"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6D28B6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2A7309E4">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1885D36E">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4D0E41DA">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2026年5月9日</w:t>
      </w:r>
      <w:r>
        <w:rPr>
          <w:rFonts w:hint="eastAsia"/>
          <w:color w:val="auto"/>
          <w:sz w:val="24"/>
          <w:highlight w:val="none"/>
        </w:rPr>
        <w:t xml:space="preserve"> </w:t>
      </w:r>
    </w:p>
    <w:p w14:paraId="6B5C5DE9">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7456" behindDoc="0" locked="0" layoutInCell="1" allowOverlap="1">
                <wp:simplePos x="0" y="0"/>
                <wp:positionH relativeFrom="column">
                  <wp:posOffset>10795</wp:posOffset>
                </wp:positionH>
                <wp:positionV relativeFrom="paragraph">
                  <wp:posOffset>438785</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34.55pt;height:78.3pt;width:461.4pt;z-index:251667456;mso-width-relative:page;mso-height-relative:page;" fillcolor="#FFFFFF" filled="t" stroked="t" coordsize="21600,21600" o:gfxdata="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9umO62AAAAAgBAAAPAAAAAAAAAAEAIAAAACIAAABkcnMvZG93bnJldi54bWxQ&#10;SwECFAAUAAAACACHTuJAzaiQDjACAAB4BAAADgAAAAAAAAABACAAAAAnAQAAZHJzL2Uyb0RvYy54&#10;bWxQSwUGAAAAAAYABgBZAQAAyQUAAAAA&#10;">
                <v:fill on="t" focussize="0,0"/>
                <v:stroke color="#000000" joinstyle="miter"/>
                <v:imagedata o:title=""/>
                <o:lock v:ext="edit" aspectratio="f"/>
                <v:textbo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28D8B211">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71322C2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05498F41">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2026年</w:t>
      </w:r>
      <w:r>
        <w:rPr>
          <w:rFonts w:hint="eastAsia" w:ascii="宋体" w:hAnsi="宋体"/>
          <w:color w:val="auto"/>
          <w:spacing w:val="-2"/>
          <w:sz w:val="24"/>
          <w:highlight w:val="none"/>
          <w:lang w:eastAsia="zh-CN"/>
        </w:rPr>
        <w:t>5月18日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42165888">
      <w:pPr>
        <w:pStyle w:val="8"/>
        <w:keepNext w:val="0"/>
        <w:keepLines w:val="0"/>
        <w:pageBreakBefore w:val="0"/>
        <w:widowControl w:val="0"/>
        <w:kinsoku/>
        <w:wordWrap/>
        <w:overflowPunct/>
        <w:topLinePunct w:val="0"/>
        <w:autoSpaceDE/>
        <w:autoSpaceDN/>
        <w:bidi w:val="0"/>
        <w:spacing w:line="40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2656426F">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val="en-US"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租期3年，租金（不含税）一年一付，先付后用，租赁期内租金不递增。</w:t>
      </w:r>
    </w:p>
    <w:p w14:paraId="47D90C0A">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60172D7">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BB1E3B3">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25</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3CA35ADA">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22458FB2">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51CC59D">
      <w:pPr>
        <w:keepNext w:val="0"/>
        <w:keepLines w:val="0"/>
        <w:pageBreakBefore w:val="0"/>
        <w:widowControl w:val="0"/>
        <w:kinsoku/>
        <w:wordWrap/>
        <w:overflowPunct/>
        <w:topLinePunct w:val="0"/>
        <w:autoSpaceDE/>
        <w:autoSpaceDN/>
        <w:bidi w:val="0"/>
        <w:spacing w:line="40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具体租赁事项以竞得人与温州市龙湾区永中街道城南村集体经济组织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BFD7B67">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799B633">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DF670DE">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eastAsia="zh-CN"/>
        </w:rPr>
      </w:pPr>
    </w:p>
    <w:p w14:paraId="1732CF45">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4961C313">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719E0428">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320A3F9D">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4E3EC49B">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7E36BC3A">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DEF1BB2">
      <w:pPr>
        <w:spacing w:line="600" w:lineRule="exact"/>
        <w:jc w:val="center"/>
        <w:rPr>
          <w:rFonts w:hint="eastAsia" w:ascii="黑体" w:hAnsi="宋体" w:eastAsia="黑体"/>
          <w:b/>
          <w:sz w:val="48"/>
          <w:szCs w:val="48"/>
        </w:rPr>
      </w:pPr>
    </w:p>
    <w:p w14:paraId="0F7D95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D0F7D80">
      <w:pPr>
        <w:keepNext w:val="0"/>
        <w:keepLines w:val="0"/>
        <w:pageBreakBefore w:val="0"/>
        <w:widowControl/>
        <w:kinsoku/>
        <w:wordWrap/>
        <w:overflowPunct/>
        <w:topLinePunct w:val="0"/>
        <w:bidi w:val="0"/>
        <w:snapToGrid/>
        <w:spacing w:line="440" w:lineRule="exact"/>
        <w:jc w:val="left"/>
        <w:textAlignment w:val="top"/>
        <w:rPr>
          <w:rFonts w:hint="eastAsia" w:eastAsia="宋体"/>
          <w:sz w:val="24"/>
          <w:szCs w:val="24"/>
          <w:highlight w:val="none"/>
          <w:lang w:eastAsia="zh-CN"/>
        </w:rPr>
      </w:pPr>
      <w:r>
        <w:rPr>
          <w:rFonts w:hint="eastAsia"/>
          <w:sz w:val="24"/>
          <w:szCs w:val="24"/>
          <w:highlight w:val="none"/>
        </w:rPr>
        <w:t>甲方：</w:t>
      </w:r>
      <w:r>
        <w:rPr>
          <w:rFonts w:hint="eastAsia" w:ascii="宋体" w:hAnsi="宋体"/>
          <w:color w:val="auto"/>
          <w:sz w:val="24"/>
          <w:highlight w:val="none"/>
          <w:lang w:eastAsia="zh-CN"/>
        </w:rPr>
        <w:t>温州市龙湾区永中街道城南村集体经济组织</w:t>
      </w:r>
    </w:p>
    <w:p w14:paraId="447FF736">
      <w:pPr>
        <w:keepNext w:val="0"/>
        <w:keepLines w:val="0"/>
        <w:pageBreakBefore w:val="0"/>
        <w:kinsoku/>
        <w:wordWrap/>
        <w:overflowPunct/>
        <w:topLinePunct w:val="0"/>
        <w:bidi w:val="0"/>
        <w:snapToGrid/>
        <w:spacing w:line="440" w:lineRule="exact"/>
        <w:rPr>
          <w:sz w:val="24"/>
          <w:szCs w:val="24"/>
        </w:rPr>
      </w:pPr>
      <w:r>
        <w:rPr>
          <w:rFonts w:hint="eastAsia"/>
          <w:sz w:val="24"/>
          <w:szCs w:val="24"/>
        </w:rPr>
        <w:t>乙方：</w:t>
      </w:r>
    </w:p>
    <w:p w14:paraId="15C7B01C">
      <w:pPr>
        <w:keepNext w:val="0"/>
        <w:keepLines w:val="0"/>
        <w:pageBreakBefore w:val="0"/>
        <w:widowControl w:val="0"/>
        <w:kinsoku/>
        <w:wordWrap/>
        <w:overflowPunct/>
        <w:topLinePunct w:val="0"/>
        <w:autoSpaceDE/>
        <w:autoSpaceDN/>
        <w:bidi w:val="0"/>
        <w:adjustRightInd/>
        <w:snapToGrid/>
        <w:spacing w:line="440" w:lineRule="exact"/>
        <w:ind w:firstLine="442" w:firstLineChars="100"/>
        <w:textAlignment w:val="auto"/>
        <w:rPr>
          <w:rFonts w:hint="eastAsia" w:ascii="宋体" w:hAnsi="宋体" w:eastAsia="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582930</wp:posOffset>
            </wp:positionH>
            <wp:positionV relativeFrom="paragraph">
              <wp:posOffset>152400</wp:posOffset>
            </wp:positionV>
            <wp:extent cx="5271770" cy="5833110"/>
            <wp:effectExtent l="0" t="0" r="5080" b="15240"/>
            <wp:wrapNone/>
            <wp:docPr id="12"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val="0"/>
          <w:bCs w:val="0"/>
          <w:color w:val="auto"/>
          <w:sz w:val="24"/>
          <w:highlight w:val="none"/>
          <w:u w:val="single"/>
          <w:lang w:val="en-US" w:eastAsia="zh-CN"/>
        </w:rPr>
        <w:t xml:space="preserve"> </w:t>
      </w:r>
      <w:r>
        <w:rPr>
          <w:rFonts w:hint="eastAsia" w:ascii="宋体" w:hAnsi="宋体" w:eastAsia="宋体" w:cs="宋体"/>
          <w:b w:val="0"/>
          <w:bCs w:val="0"/>
          <w:color w:val="000000"/>
          <w:sz w:val="24"/>
          <w:szCs w:val="24"/>
          <w:u w:val="single"/>
          <w:lang w:val="en-US" w:eastAsia="zh-CN"/>
        </w:rPr>
        <w:t xml:space="preserve">             </w:t>
      </w:r>
      <w:r>
        <w:rPr>
          <w:rFonts w:hint="eastAsia" w:ascii="宋体" w:hAnsi="宋体" w:eastAsia="宋体" w:cs="宋体"/>
          <w:sz w:val="24"/>
          <w:szCs w:val="24"/>
        </w:rPr>
        <w:t>事宜协商一致，订立本合同。</w:t>
      </w:r>
    </w:p>
    <w:p w14:paraId="5AF2690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77C6F775">
      <w:pPr>
        <w:keepNext w:val="0"/>
        <w:keepLines w:val="0"/>
        <w:pageBreakBefore w:val="0"/>
        <w:kinsoku/>
        <w:wordWrap/>
        <w:overflowPunct/>
        <w:topLinePunct w:val="0"/>
        <w:bidi w:val="0"/>
        <w:snapToGrid/>
        <w:spacing w:line="44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约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积以实测为准，租金不再进行调整），无</w:t>
      </w:r>
      <w:r>
        <w:rPr>
          <w:rFonts w:hint="eastAsia" w:cs="Times New Roman"/>
          <w:b w:val="0"/>
          <w:bCs/>
          <w:sz w:val="24"/>
          <w:szCs w:val="24"/>
          <w:u w:val="single" w:color="auto"/>
          <w:lang w:val="en-US" w:eastAsia="zh-CN"/>
        </w:rPr>
        <w:t>不动产权证</w:t>
      </w:r>
      <w:r>
        <w:rPr>
          <w:rFonts w:hint="eastAsia" w:ascii="Times New Roman" w:hAnsi="Times New Roman" w:eastAsia="宋体" w:cs="Times New Roman"/>
          <w:b w:val="0"/>
          <w:bCs/>
          <w:sz w:val="24"/>
          <w:szCs w:val="24"/>
          <w:u w:val="single" w:color="auto"/>
          <w:lang w:val="en-US" w:eastAsia="zh-CN"/>
        </w:rPr>
        <w:t>，经营业态</w:t>
      </w:r>
      <w:r>
        <w:rPr>
          <w:rFonts w:hint="eastAsia" w:cs="Times New Roman"/>
          <w:b w:val="0"/>
          <w:bCs/>
          <w:sz w:val="24"/>
          <w:szCs w:val="24"/>
          <w:u w:val="single" w:color="auto"/>
          <w:lang w:val="en-US" w:eastAsia="zh-CN"/>
        </w:rPr>
        <w:t xml:space="preserve">：    </w:t>
      </w:r>
      <w:r>
        <w:rPr>
          <w:rFonts w:hint="eastAsia" w:ascii="Times New Roman" w:hAnsi="Times New Roman" w:eastAsia="宋体" w:cs="Times New Roman"/>
          <w:b w:val="0"/>
          <w:bCs/>
          <w:sz w:val="24"/>
          <w:szCs w:val="24"/>
          <w:u w:val="single" w:color="auto"/>
          <w:lang w:val="en-US" w:eastAsia="zh-CN"/>
        </w:rPr>
        <w:t>。</w:t>
      </w:r>
    </w:p>
    <w:p w14:paraId="148EAC4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74691CD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一</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3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日止。</w:t>
      </w:r>
    </w:p>
    <w:p w14:paraId="79901AA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二、租赁期限届满乙方有意继续租赁的，应当在租赁期限届满前2个月书面通知甲方，如甲方仍要对外出租，在同等条件下，乙方享有优先承租权。乙方在租赁期间，如有违约情形之一的，则丧失优先承租权。</w:t>
      </w:r>
    </w:p>
    <w:p w14:paraId="38E8D112">
      <w:pPr>
        <w:keepNext w:val="0"/>
        <w:keepLines w:val="0"/>
        <w:pageBreakBefore w:val="0"/>
        <w:numPr>
          <w:ilvl w:val="0"/>
          <w:numId w:val="2"/>
        </w:numPr>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67CAE346">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48652A7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05716AE1">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05C359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6E605F36">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single"/>
          <w:lang w:val="en-US" w:eastAsia="zh-CN"/>
        </w:rPr>
      </w:pPr>
      <w:r>
        <w:rPr>
          <w:rFonts w:hint="eastAsia" w:ascii="宋体" w:hAnsi="宋体"/>
          <w:b w:val="0"/>
          <w:bCs w:val="0"/>
          <w:color w:val="auto"/>
          <w:sz w:val="24"/>
          <w:szCs w:val="24"/>
          <w:u w:val="none"/>
          <w:lang w:val="en-US" w:eastAsia="zh-CN"/>
        </w:rPr>
        <w:t>4.</w:t>
      </w:r>
      <w:r>
        <w:rPr>
          <w:rFonts w:hint="eastAsia" w:ascii="宋体" w:hAnsi="宋体"/>
          <w:b w:val="0"/>
          <w:bCs w:val="0"/>
          <w:color w:val="auto"/>
          <w:sz w:val="24"/>
          <w:szCs w:val="24"/>
          <w:u w:val="single"/>
          <w:lang w:val="en-US" w:eastAsia="zh-CN"/>
        </w:rPr>
        <w:t>租期3年，租金（不含税）一年一付，先付后用，租赁期内租金不递增；下期租金应在上期租赁期限届满前1个月付清。</w:t>
      </w:r>
    </w:p>
    <w:p w14:paraId="41651A3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7E74B45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三、</w:t>
      </w:r>
      <w:r>
        <w:rPr>
          <w:rFonts w:hint="eastAsia" w:ascii="宋体" w:hAnsi="宋体" w:cs="宋体"/>
          <w:sz w:val="24"/>
          <w:szCs w:val="24"/>
          <w:lang w:eastAsia="zh-CN"/>
        </w:rPr>
        <w:t>租金不含税，甲方收齐</w:t>
      </w:r>
      <w:r>
        <w:rPr>
          <w:rFonts w:hint="eastAsia" w:ascii="宋体" w:hAnsi="宋体" w:cs="宋体"/>
          <w:sz w:val="24"/>
          <w:szCs w:val="24"/>
          <w:lang w:val="en-US" w:eastAsia="zh-CN"/>
        </w:rPr>
        <w:t>首</w:t>
      </w:r>
      <w:r>
        <w:rPr>
          <w:rFonts w:hint="eastAsia" w:ascii="宋体" w:hAnsi="宋体" w:cs="宋体"/>
          <w:sz w:val="24"/>
          <w:szCs w:val="24"/>
          <w:lang w:eastAsia="zh-CN"/>
        </w:rPr>
        <w:t>年租金后仅向乙方开具收款收据。</w:t>
      </w:r>
    </w:p>
    <w:p w14:paraId="5D3D3F22">
      <w:pPr>
        <w:keepNext w:val="0"/>
        <w:keepLines w:val="0"/>
        <w:pageBreakBefore w:val="0"/>
        <w:kinsoku/>
        <w:wordWrap/>
        <w:overflowPunct/>
        <w:topLinePunct w:val="0"/>
        <w:bidi w:val="0"/>
        <w:snapToGrid/>
        <w:spacing w:line="440" w:lineRule="exact"/>
        <w:ind w:firstLine="480" w:firstLineChars="200"/>
        <w:textAlignment w:val="auto"/>
        <w:rPr>
          <w:rFonts w:hint="default"/>
          <w:b w:val="0"/>
          <w:bCs w:val="0"/>
          <w:highlight w:val="none"/>
          <w:lang w:val="en-US" w:eastAsia="zh-CN"/>
        </w:rPr>
      </w:pPr>
      <w:r>
        <w:rPr>
          <w:rFonts w:hint="eastAsia" w:ascii="宋体" w:hAnsi="宋体" w:cs="宋体"/>
          <w:sz w:val="24"/>
          <w:szCs w:val="24"/>
          <w:highlight w:val="none"/>
          <w:lang w:val="en-US" w:eastAsia="zh-CN"/>
        </w:rPr>
        <w:t>四、乙方须支付年租金至甲方指定账户</w:t>
      </w:r>
      <w:r>
        <w:rPr>
          <w:rFonts w:hint="eastAsia" w:ascii="宋体" w:hAnsi="宋体" w:cs="宋体"/>
          <w:b w:val="0"/>
          <w:bCs w:val="0"/>
          <w:sz w:val="24"/>
          <w:szCs w:val="24"/>
          <w:highlight w:val="none"/>
          <w:lang w:val="en-US" w:eastAsia="zh-CN"/>
        </w:rPr>
        <w:t>。</w:t>
      </w:r>
    </w:p>
    <w:p w14:paraId="67EC4273">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2F36857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15BB50D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49814A3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645C23A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3DADE65C">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4BF8F01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582930</wp:posOffset>
            </wp:positionH>
            <wp:positionV relativeFrom="paragraph">
              <wp:posOffset>-1673860</wp:posOffset>
            </wp:positionV>
            <wp:extent cx="5271770" cy="5833110"/>
            <wp:effectExtent l="0" t="0" r="5080" b="15240"/>
            <wp:wrapNone/>
            <wp:docPr id="14"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3E723265">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6FE9E0D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八</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78026D9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九</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2017C90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、租赁期间满，甲方重新对外招租的，同等条件下乙方享有优先承租权。</w:t>
      </w:r>
    </w:p>
    <w:p w14:paraId="593E94D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7DDD9E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0D5BE77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75D0BB5">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26297DA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03EEED4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1F9DF43A">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59CD750B">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306BDBD0">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15A8132D">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1246F594">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1746FE25">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06DADD58">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07E342B1">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A4CCE4A">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582930</wp:posOffset>
            </wp:positionH>
            <wp:positionV relativeFrom="paragraph">
              <wp:posOffset>-835660</wp:posOffset>
            </wp:positionV>
            <wp:extent cx="5271770" cy="5833110"/>
            <wp:effectExtent l="0" t="0" r="5080" b="15240"/>
            <wp:wrapNone/>
            <wp:docPr id="23"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263AEA50">
      <w:pPr>
        <w:pStyle w:val="21"/>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441C0F32">
      <w:pPr>
        <w:pStyle w:val="22"/>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45D23180">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0F8D590D">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00A0D718">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6D84F7B5">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5362D1BA">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463B540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eastAsia="zh-CN"/>
        </w:rPr>
        <w:t>乙方不得改变标的物用途，若乙方私自改变标的物用途，甲方有权单方面解除租赁合同，且不退还当年租金。</w:t>
      </w:r>
    </w:p>
    <w:p w14:paraId="051E6BD1">
      <w:pPr>
        <w:keepNext w:val="0"/>
        <w:keepLines w:val="0"/>
        <w:pageBreakBefore w:val="0"/>
        <w:kinsoku/>
        <w:wordWrap/>
        <w:overflowPunct/>
        <w:topLinePunct w:val="0"/>
        <w:bidi w:val="0"/>
        <w:snapToGrid/>
        <w:spacing w:line="440" w:lineRule="exact"/>
        <w:ind w:firstLine="480" w:firstLineChars="200"/>
        <w:textAlignment w:val="auto"/>
        <w:rPr>
          <w:rFonts w:hint="eastAsia" w:cs="宋体"/>
          <w:b/>
          <w:bCs/>
          <w:kern w:val="0"/>
          <w:sz w:val="24"/>
          <w:szCs w:val="24"/>
          <w:u w:val="single"/>
          <w:lang w:val="en-US" w:eastAsia="zh-CN"/>
        </w:rPr>
      </w:pPr>
      <w:r>
        <w:rPr>
          <w:rFonts w:hint="eastAsia" w:cs="宋体"/>
          <w:b w:val="0"/>
          <w:bCs w:val="0"/>
          <w:kern w:val="0"/>
          <w:sz w:val="24"/>
          <w:szCs w:val="24"/>
          <w:u w:val="single"/>
          <w:lang w:val="en-US" w:eastAsia="zh-CN"/>
        </w:rPr>
        <w:t xml:space="preserve">                                                                       </w:t>
      </w:r>
    </w:p>
    <w:p w14:paraId="058E1930">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129ECF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CE4742F">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0C708FA9">
      <w:pPr>
        <w:keepNext w:val="0"/>
        <w:keepLines w:val="0"/>
        <w:pageBreakBefore w:val="0"/>
        <w:kinsoku/>
        <w:wordWrap/>
        <w:overflowPunct/>
        <w:topLinePunct w:val="0"/>
        <w:bidi w:val="0"/>
        <w:snapToGrid/>
        <w:spacing w:line="44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6A720CB3">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23D10323">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eastAsia="宋体" w:cs="宋体"/>
          <w:kern w:val="0"/>
          <w:sz w:val="24"/>
          <w:szCs w:val="24"/>
        </w:rPr>
      </w:pPr>
    </w:p>
    <w:p w14:paraId="0385BB15">
      <w:pPr>
        <w:keepNext w:val="0"/>
        <w:keepLines w:val="0"/>
        <w:pageBreakBefore w:val="0"/>
        <w:kinsoku/>
        <w:wordWrap/>
        <w:overflowPunct/>
        <w:topLinePunct w:val="0"/>
        <w:bidi w:val="0"/>
        <w:snapToGrid/>
        <w:spacing w:line="360" w:lineRule="auto"/>
        <w:ind w:firstLine="1440" w:firstLineChars="600"/>
        <w:jc w:val="right"/>
        <w:textAlignment w:val="auto"/>
        <w:rPr>
          <w:rFonts w:hint="eastAsia" w:ascii="宋体" w:hAnsi="宋体" w:cs="宋体"/>
          <w:sz w:val="24"/>
          <w:szCs w:val="24"/>
        </w:rPr>
      </w:pPr>
      <w:r>
        <w:rPr>
          <w:rFonts w:hint="eastAsia" w:ascii="宋体" w:hAnsi="宋体" w:eastAsia="宋体" w:cs="宋体"/>
          <w:kern w:val="0"/>
          <w:sz w:val="24"/>
          <w:szCs w:val="24"/>
        </w:rPr>
        <w:t>签订日期：    年    月   日</w:t>
      </w:r>
    </w:p>
    <w:p w14:paraId="601BAF6F">
      <w:pPr>
        <w:spacing w:line="380" w:lineRule="exact"/>
        <w:ind w:right="480" w:firstLine="4320" w:firstLineChars="1800"/>
        <w:rPr>
          <w:rFonts w:hint="eastAsia" w:ascii="宋体" w:hAnsi="宋体" w:cs="宋体"/>
          <w:sz w:val="24"/>
          <w:szCs w:val="24"/>
        </w:rPr>
      </w:pPr>
      <w:r>
        <w:rPr>
          <w:rFonts w:hint="eastAsia" w:ascii="宋体" w:hAnsi="宋体"/>
          <w:color w:val="auto"/>
          <w:sz w:val="24"/>
          <w:szCs w:val="24"/>
        </w:rPr>
        <mc:AlternateContent>
          <mc:Choice Requires="wps">
            <w:drawing>
              <wp:anchor distT="0" distB="0" distL="114300" distR="114300" simplePos="0" relativeHeight="251673600" behindDoc="0" locked="0" layoutInCell="1" allowOverlap="1">
                <wp:simplePos x="0" y="0"/>
                <wp:positionH relativeFrom="column">
                  <wp:posOffset>-33655</wp:posOffset>
                </wp:positionH>
                <wp:positionV relativeFrom="paragraph">
                  <wp:posOffset>130810</wp:posOffset>
                </wp:positionV>
                <wp:extent cx="6164580" cy="918845"/>
                <wp:effectExtent l="4445" t="4445" r="22225" b="10160"/>
                <wp:wrapNone/>
                <wp:docPr id="10" name="文本框 12"/>
                <wp:cNvGraphicFramePr/>
                <a:graphic xmlns:a="http://schemas.openxmlformats.org/drawingml/2006/main">
                  <a:graphicData uri="http://schemas.microsoft.com/office/word/2010/wordprocessingShape">
                    <wps:wsp>
                      <wps:cNvSpPr txBox="1"/>
                      <wps:spPr>
                        <a:xfrm>
                          <a:off x="0" y="0"/>
                          <a:ext cx="6164580" cy="918845"/>
                        </a:xfrm>
                        <a:prstGeom prst="rect">
                          <a:avLst/>
                        </a:prstGeom>
                        <a:noFill/>
                        <a:ln w="9525" cap="flat" cmpd="sng">
                          <a:solidFill>
                            <a:srgbClr val="000000"/>
                          </a:solidFill>
                          <a:prstDash val="solid"/>
                          <a:miter/>
                          <a:headEnd type="none" w="med" len="med"/>
                          <a:tailEnd type="none" w="med" len="med"/>
                        </a:ln>
                        <a:effectLst/>
                      </wps:spPr>
                      <wps:txbx>
                        <w:txbxContent>
                          <w:p w14:paraId="613BC48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BE5F452">
                            <w:pPr>
                              <w:rPr>
                                <w:rFonts w:hint="eastAsia" w:ascii="宋体" w:hAnsi="宋体"/>
                                <w:b/>
                                <w:color w:val="000000"/>
                                <w:sz w:val="24"/>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12" o:spid="_x0000_s1026" o:spt="202" type="#_x0000_t202" style="position:absolute;left:0pt;margin-left:-2.65pt;margin-top:10.3pt;height:72.35pt;width:485.4pt;z-index:251673600;mso-width-relative:page;mso-height-relative:page;" filled="f" stroked="t" coordsize="21600,21600" o:gfxdata="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YomYfWAAAACQEAAA8AAAAAAAAA&#10;AQAgAAAAIgAAAGRycy9kb3ducmV2LnhtbFBLAQIUABQAAAAIAIdO4kCv9ArREwIAACsEAAAOAAAA&#10;AAAAAAEAIAAAACUBAABkcnMvZTJvRG9jLnhtbFBLBQYAAAAABgAGAFkBAACqBQAAAAA=&#10;">
                <v:fill on="f" focussize="0,0"/>
                <v:stroke color="#000000" joinstyle="miter"/>
                <v:imagedata o:title=""/>
                <o:lock v:ext="edit" aspectratio="f"/>
                <v:textbox>
                  <w:txbxContent>
                    <w:p w14:paraId="613BC48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BE5F452">
                      <w:pPr>
                        <w:rPr>
                          <w:rFonts w:hint="eastAsia" w:ascii="宋体" w:hAnsi="宋体"/>
                          <w:b/>
                          <w:color w:val="000000"/>
                          <w:sz w:val="24"/>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13FB296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50641239">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0E21">
    <w:pPr>
      <w:pStyle w:val="5"/>
      <w:framePr w:wrap="around" w:vAnchor="text" w:hAnchor="margin" w:xAlign="center" w:y="1"/>
      <w:rPr>
        <w:rStyle w:val="14"/>
        <w:rFonts w:hint="eastAsia"/>
      </w:rPr>
    </w:pPr>
  </w:p>
  <w:p w14:paraId="5F1EFC60">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8564E">
    <w:pPr>
      <w:pStyle w:val="5"/>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EC67AC8">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31529">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0FFFE">
    <w:pPr>
      <w:pStyle w:val="5"/>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A2FBB0E">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I8+pnpAQAAygMAAA4AAABkcnMvZTJvRG9jLnhtbK1TwW7bMAy9&#10;D9g/CLovdox1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yPPqZ&#10;6QEAAMoDAAAOAAAAAAAAAAEAIAAAACIBAABkcnMvZTJvRG9jLnhtbFBLBQYAAAAABgAGAFkBAAB9&#10;BQAAAAA=&#10;">
              <v:fill on="f" focussize="0,0"/>
              <v:stroke on="f" weight="1.25pt"/>
              <v:imagedata o:title=""/>
              <o:lock v:ext="edit" aspectratio="f"/>
              <v:textbox inset="0mm,0mm,0mm,0mm" style="mso-fit-shape-to-text:t;">
                <w:txbxContent>
                  <w:p w14:paraId="4A2FBB0E">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73F6B788">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59C8C">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EDE7FA1">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DD2YLbo&#10;AQAAygMAAA4AAAAAAAAAAQAgAAAAIgEAAGRycy9lMm9Eb2MueG1sUEsFBgAAAAAGAAYAWQEAAHwF&#10;AAAAAA==&#10;">
              <v:fill on="f" focussize="0,0"/>
              <v:stroke on="f" weight="1.25pt"/>
              <v:imagedata o:title=""/>
              <o:lock v:ext="edit" aspectratio="f"/>
              <v:textbox inset="0mm,0mm,0mm,0mm" style="mso-fit-shape-to-text:t;">
                <w:txbxContent>
                  <w:p w14:paraId="5EDE7FA1">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601E3">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AE7018B">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06175">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0F716BE">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3AEE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D8C80E9">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0E283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E2726E"/>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35273C"/>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8F1781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6A5889"/>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012EA"/>
    <w:rsid w:val="1F1D16D5"/>
    <w:rsid w:val="1F232B99"/>
    <w:rsid w:val="1F9F033C"/>
    <w:rsid w:val="1FC3227C"/>
    <w:rsid w:val="1FD53D5E"/>
    <w:rsid w:val="1FE12702"/>
    <w:rsid w:val="1FF13588"/>
    <w:rsid w:val="202D3B9A"/>
    <w:rsid w:val="2031368A"/>
    <w:rsid w:val="203D0A56"/>
    <w:rsid w:val="20452C91"/>
    <w:rsid w:val="20462192"/>
    <w:rsid w:val="204D7D98"/>
    <w:rsid w:val="20580C17"/>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557CC"/>
    <w:rsid w:val="241906BD"/>
    <w:rsid w:val="2432177F"/>
    <w:rsid w:val="24635DDC"/>
    <w:rsid w:val="247578BD"/>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E972D4"/>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934679"/>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276FDF"/>
    <w:rsid w:val="2E521246"/>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E5ED4"/>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654C8A"/>
    <w:rsid w:val="307D1FD3"/>
    <w:rsid w:val="30A12166"/>
    <w:rsid w:val="30A91F61"/>
    <w:rsid w:val="30AE4CCA"/>
    <w:rsid w:val="30BA4FD6"/>
    <w:rsid w:val="30BF25EC"/>
    <w:rsid w:val="30BF4E6A"/>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4253C"/>
    <w:rsid w:val="332B21BB"/>
    <w:rsid w:val="33501C21"/>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227CF7"/>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2FF0111"/>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46798F"/>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DA1A6F"/>
    <w:rsid w:val="47F170D7"/>
    <w:rsid w:val="47F22E4F"/>
    <w:rsid w:val="4831454F"/>
    <w:rsid w:val="483F42E6"/>
    <w:rsid w:val="48435459"/>
    <w:rsid w:val="48443F26"/>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9EF7110"/>
    <w:rsid w:val="4A084BAC"/>
    <w:rsid w:val="4A1669B6"/>
    <w:rsid w:val="4A1B5A24"/>
    <w:rsid w:val="4A6A0C1A"/>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331DB"/>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4296E"/>
    <w:rsid w:val="51452242"/>
    <w:rsid w:val="51533D5F"/>
    <w:rsid w:val="517C3C74"/>
    <w:rsid w:val="518C60C3"/>
    <w:rsid w:val="51990A7C"/>
    <w:rsid w:val="519A07DF"/>
    <w:rsid w:val="519D222F"/>
    <w:rsid w:val="51BC69DB"/>
    <w:rsid w:val="51BF525D"/>
    <w:rsid w:val="51C04E17"/>
    <w:rsid w:val="51D57A6A"/>
    <w:rsid w:val="51DD22DD"/>
    <w:rsid w:val="51E754ED"/>
    <w:rsid w:val="51EC090F"/>
    <w:rsid w:val="51F003FF"/>
    <w:rsid w:val="51F459B8"/>
    <w:rsid w:val="520550E7"/>
    <w:rsid w:val="523E0E82"/>
    <w:rsid w:val="52541547"/>
    <w:rsid w:val="525564B4"/>
    <w:rsid w:val="52963B7A"/>
    <w:rsid w:val="52A0174F"/>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54036"/>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0F9685C"/>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0A57EB"/>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9FF5500"/>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307193"/>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6C3B1A"/>
    <w:rsid w:val="6EAA2F40"/>
    <w:rsid w:val="6EAD34A8"/>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16A38"/>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7A3F50"/>
    <w:rsid w:val="7486401E"/>
    <w:rsid w:val="74874568"/>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qFormat/>
    <w:uiPriority w:val="1"/>
    <w:pPr>
      <w:spacing w:before="52"/>
      <w:ind w:left="100"/>
    </w:pPr>
    <w:rPr>
      <w:rFonts w:ascii="宋体" w:hAnsi="宋体" w:eastAsia="宋体" w:cs="宋体"/>
      <w:sz w:val="24"/>
      <w:szCs w:val="24"/>
      <w:lang w:val="zh-CN" w:eastAsia="zh-CN" w:bidi="zh-CN"/>
    </w:rPr>
  </w:style>
  <w:style w:type="paragraph" w:styleId="3">
    <w:name w:val="Body Text Indent"/>
    <w:basedOn w:val="1"/>
    <w:qFormat/>
    <w:uiPriority w:val="0"/>
    <w:pPr>
      <w:spacing w:line="500" w:lineRule="exact"/>
      <w:ind w:firstLine="480" w:firstLineChars="200"/>
    </w:pPr>
    <w:rPr>
      <w:sz w:val="24"/>
    </w:r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w:basedOn w:val="2"/>
    <w:next w:val="1"/>
    <w:qFormat/>
    <w:uiPriority w:val="99"/>
    <w:pPr>
      <w:ind w:firstLine="420" w:firstLineChars="100"/>
    </w:pPr>
    <w:rPr>
      <w:kern w:val="0"/>
      <w:sz w:val="20"/>
      <w:szCs w:val="20"/>
    </w:rPr>
  </w:style>
  <w:style w:type="paragraph" w:styleId="9">
    <w:name w:val="Body Text First Indent 2"/>
    <w:basedOn w:val="3"/>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8666</Words>
  <Characters>8892</Characters>
  <Lines>74</Lines>
  <Paragraphs>20</Paragraphs>
  <TotalTime>12</TotalTime>
  <ScaleCrop>false</ScaleCrop>
  <LinksUpToDate>false</LinksUpToDate>
  <CharactersWithSpaces>9831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2024-03-27T17:30:00Z</cp:lastPrinted>
  <dcterms:modified xsi:type="dcterms:W3CDTF">2026-05-09T00:45:02Z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72CE675E23834FB4B8E7D1AF1566E5EF_13</vt:lpwstr>
  </property>
  <property fmtid="{D5CDD505-2E9C-101B-9397-08002B2CF9AE}" pid="4" name="KSOTemplateDocerSaveRecord">
    <vt:lpwstr>eyJoZGlkIjoiZWY3YzVmZWRlOTZkZTAyYmRiYmYxNjRkOTE5OWVjNGEiLCJ1c2VySWQiOiIzODY3MjAwMTYifQ==</vt:lpwstr>
  </property>
</Properties>
</file>