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B990BBD">
      <w:pPr>
        <w:jc w:val="both"/>
        <w:rPr>
          <w:rFonts w:hint="eastAsia" w:ascii="宋体" w:hAnsi="宋体"/>
          <w:b/>
          <w:color w:val="auto"/>
          <w:sz w:val="48"/>
        </w:rPr>
      </w:pPr>
      <w:bookmarkStart w:id="0" w:name="_GoBack"/>
      <w:bookmarkEnd w:id="0"/>
    </w:p>
    <w:p w14:paraId="4E258170">
      <w:pPr>
        <w:jc w:val="center"/>
        <w:rPr>
          <w:rFonts w:hint="eastAsia" w:ascii="宋体" w:hAnsi="宋体"/>
          <w:b/>
          <w:color w:val="auto"/>
          <w:sz w:val="48"/>
        </w:rPr>
      </w:pPr>
    </w:p>
    <w:p w14:paraId="2637360D">
      <w:pPr>
        <w:jc w:val="center"/>
        <w:rPr>
          <w:rFonts w:hint="eastAsia" w:ascii="宋体" w:hAnsi="宋体"/>
          <w:b/>
          <w:color w:val="auto"/>
          <w:sz w:val="48"/>
        </w:rPr>
      </w:pPr>
    </w:p>
    <w:p w14:paraId="097FF6F3">
      <w:pPr>
        <w:jc w:val="center"/>
        <w:rPr>
          <w:rFonts w:hint="eastAsia" w:ascii="宋体" w:hAnsi="宋体"/>
          <w:b/>
          <w:color w:val="auto"/>
          <w:sz w:val="48"/>
        </w:rPr>
      </w:pPr>
    </w:p>
    <w:p w14:paraId="398B9BB8">
      <w:pPr>
        <w:jc w:val="center"/>
        <w:rPr>
          <w:rFonts w:hint="eastAsia" w:ascii="宋体" w:hAnsi="宋体"/>
          <w:b/>
          <w:color w:val="auto"/>
          <w:sz w:val="48"/>
        </w:rPr>
      </w:pPr>
    </w:p>
    <w:p w14:paraId="4E37A6F7">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C6186B8">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温州市龙湾区永兴街道永乐村永乐东路22幢12号房产五年</w:t>
      </w:r>
    </w:p>
    <w:p w14:paraId="266B90AF">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租赁权竞价文件</w:t>
      </w:r>
    </w:p>
    <w:p w14:paraId="07FAB935">
      <w:pPr>
        <w:jc w:val="center"/>
        <w:rPr>
          <w:rFonts w:hint="eastAsia" w:ascii="宋体" w:hAnsi="宋体"/>
          <w:b/>
          <w:bCs/>
          <w:color w:val="auto"/>
          <w:sz w:val="44"/>
          <w:szCs w:val="44"/>
          <w:lang w:val="en-US" w:eastAsia="zh-CN"/>
        </w:rPr>
      </w:pPr>
    </w:p>
    <w:p w14:paraId="15AFFE00">
      <w:pPr>
        <w:jc w:val="center"/>
        <w:rPr>
          <w:rFonts w:hint="eastAsia" w:ascii="宋体" w:hAnsi="宋体"/>
          <w:b/>
          <w:bCs/>
          <w:color w:val="auto"/>
          <w:sz w:val="44"/>
          <w:szCs w:val="44"/>
          <w:lang w:val="en-US" w:eastAsia="zh-CN"/>
        </w:rPr>
      </w:pPr>
    </w:p>
    <w:p w14:paraId="5BAAE1F8">
      <w:pPr>
        <w:jc w:val="center"/>
        <w:rPr>
          <w:rFonts w:hint="eastAsia" w:ascii="宋体" w:hAnsi="宋体"/>
          <w:b/>
          <w:bCs/>
          <w:color w:val="auto"/>
          <w:sz w:val="44"/>
          <w:szCs w:val="44"/>
          <w:lang w:val="en-US" w:eastAsia="zh-CN"/>
        </w:rPr>
      </w:pPr>
    </w:p>
    <w:p w14:paraId="07BC1B2F">
      <w:pPr>
        <w:jc w:val="center"/>
        <w:rPr>
          <w:rFonts w:hint="eastAsia" w:ascii="宋体" w:hAnsi="宋体"/>
          <w:b/>
          <w:bCs/>
          <w:color w:val="auto"/>
          <w:sz w:val="44"/>
          <w:szCs w:val="44"/>
          <w:lang w:val="en-US" w:eastAsia="zh-CN"/>
        </w:rPr>
      </w:pPr>
    </w:p>
    <w:p w14:paraId="7A6F0065">
      <w:pPr>
        <w:jc w:val="both"/>
        <w:rPr>
          <w:rFonts w:hint="eastAsia" w:ascii="宋体" w:hAnsi="宋体"/>
          <w:b/>
          <w:bCs/>
          <w:color w:val="auto"/>
          <w:sz w:val="44"/>
          <w:szCs w:val="44"/>
          <w:lang w:val="en-US" w:eastAsia="zh-CN"/>
        </w:rPr>
      </w:pPr>
    </w:p>
    <w:p w14:paraId="514CA1FC">
      <w:pPr>
        <w:jc w:val="center"/>
        <w:rPr>
          <w:rFonts w:hint="eastAsia" w:ascii="宋体" w:hAnsi="宋体"/>
          <w:b/>
          <w:bCs/>
          <w:color w:val="auto"/>
          <w:sz w:val="44"/>
          <w:szCs w:val="44"/>
          <w:lang w:val="en-US" w:eastAsia="zh-CN"/>
        </w:rPr>
      </w:pPr>
    </w:p>
    <w:p w14:paraId="33C53270">
      <w:pPr>
        <w:jc w:val="center"/>
        <w:rPr>
          <w:rFonts w:hint="eastAsia" w:ascii="宋体" w:hAnsi="宋体"/>
          <w:b/>
          <w:bCs/>
          <w:color w:val="auto"/>
          <w:sz w:val="44"/>
          <w:szCs w:val="44"/>
          <w:lang w:val="en-US" w:eastAsia="zh-CN"/>
        </w:rPr>
      </w:pPr>
    </w:p>
    <w:p w14:paraId="56477260">
      <w:pPr>
        <w:jc w:val="center"/>
        <w:rPr>
          <w:rFonts w:hint="eastAsia" w:ascii="宋体" w:hAnsi="宋体"/>
          <w:b/>
          <w:bCs/>
          <w:color w:val="auto"/>
          <w:sz w:val="44"/>
          <w:szCs w:val="44"/>
          <w:lang w:val="en-US" w:eastAsia="zh-CN"/>
        </w:rPr>
      </w:pPr>
    </w:p>
    <w:p w14:paraId="35805B6F">
      <w:pPr>
        <w:jc w:val="center"/>
        <w:rPr>
          <w:rFonts w:hint="eastAsia" w:ascii="宋体" w:hAnsi="宋体"/>
          <w:b/>
          <w:bCs/>
          <w:color w:val="auto"/>
          <w:sz w:val="44"/>
          <w:szCs w:val="44"/>
          <w:lang w:val="en-US" w:eastAsia="zh-CN"/>
        </w:rPr>
      </w:pPr>
    </w:p>
    <w:p w14:paraId="0E0EDF15">
      <w:pPr>
        <w:jc w:val="center"/>
        <w:rPr>
          <w:rFonts w:hint="eastAsia" w:ascii="宋体" w:hAnsi="宋体"/>
          <w:b/>
          <w:bCs/>
          <w:color w:val="auto"/>
          <w:sz w:val="44"/>
          <w:szCs w:val="44"/>
          <w:lang w:val="en-US" w:eastAsia="zh-CN"/>
        </w:rPr>
      </w:pPr>
    </w:p>
    <w:p w14:paraId="6112163A">
      <w:pPr>
        <w:jc w:val="center"/>
        <w:rPr>
          <w:rFonts w:hint="eastAsia" w:ascii="宋体" w:hAnsi="宋体"/>
          <w:b/>
          <w:bCs/>
          <w:color w:val="auto"/>
          <w:sz w:val="44"/>
          <w:szCs w:val="44"/>
          <w:lang w:val="en-US" w:eastAsia="zh-CN"/>
        </w:rPr>
      </w:pPr>
    </w:p>
    <w:p w14:paraId="304EF0E4">
      <w:pPr>
        <w:jc w:val="center"/>
        <w:rPr>
          <w:rFonts w:hint="eastAsia" w:ascii="宋体" w:hAnsi="宋体"/>
          <w:b/>
          <w:bCs/>
          <w:color w:val="auto"/>
          <w:sz w:val="44"/>
          <w:szCs w:val="44"/>
          <w:lang w:val="en-US" w:eastAsia="zh-CN"/>
        </w:rPr>
      </w:pPr>
    </w:p>
    <w:p w14:paraId="72AAF1C3">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2A2A5241">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cs="Times New Roman"/>
          <w:color w:val="auto"/>
          <w:sz w:val="24"/>
          <w:szCs w:val="24"/>
          <w:highlight w:val="none"/>
          <w:lang w:val="en-US" w:eastAsia="zh-CN"/>
        </w:rPr>
        <w:t>2026年5月19日</w:t>
      </w:r>
    </w:p>
    <w:p w14:paraId="5BD2D269">
      <w:pPr>
        <w:jc w:val="center"/>
        <w:rPr>
          <w:rFonts w:hint="eastAsia" w:ascii="宋体" w:hAnsi="宋体"/>
          <w:b/>
          <w:color w:val="auto"/>
          <w:sz w:val="48"/>
        </w:rPr>
      </w:pPr>
    </w:p>
    <w:p w14:paraId="77436762">
      <w:pPr>
        <w:jc w:val="center"/>
        <w:rPr>
          <w:rFonts w:hint="eastAsia" w:ascii="宋体" w:hAnsi="宋体"/>
          <w:b/>
          <w:color w:val="auto"/>
          <w:sz w:val="48"/>
        </w:rPr>
      </w:pPr>
      <w:r>
        <w:rPr>
          <w:rFonts w:hint="eastAsia" w:ascii="宋体" w:hAnsi="宋体"/>
          <w:b/>
          <w:color w:val="auto"/>
          <w:sz w:val="48"/>
        </w:rPr>
        <w:t>目  录</w:t>
      </w:r>
    </w:p>
    <w:p w14:paraId="318FC1DB">
      <w:pPr>
        <w:jc w:val="center"/>
        <w:rPr>
          <w:rFonts w:hint="eastAsia" w:ascii="宋体" w:hAnsi="宋体"/>
          <w:b/>
          <w:color w:val="auto"/>
          <w:sz w:val="48"/>
        </w:rPr>
      </w:pPr>
    </w:p>
    <w:p w14:paraId="14EAAD01">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C68223">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94A69DC">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06B74F46">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6C58393C">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02FBB4A5">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771230B">
      <w:pPr>
        <w:rPr>
          <w:rFonts w:hint="eastAsia" w:ascii="宋体" w:hAnsi="宋体"/>
          <w:color w:val="auto"/>
          <w:sz w:val="28"/>
        </w:rPr>
      </w:pPr>
    </w:p>
    <w:p w14:paraId="375F9FE9">
      <w:pPr>
        <w:rPr>
          <w:rFonts w:hint="eastAsia" w:ascii="宋体" w:hAnsi="宋体"/>
          <w:color w:val="auto"/>
          <w:sz w:val="28"/>
        </w:rPr>
      </w:pPr>
    </w:p>
    <w:p w14:paraId="6DCA24F8">
      <w:pPr>
        <w:rPr>
          <w:rFonts w:hint="eastAsia" w:ascii="宋体" w:hAnsi="宋体"/>
          <w:color w:val="auto"/>
          <w:sz w:val="28"/>
        </w:rPr>
      </w:pPr>
    </w:p>
    <w:p w14:paraId="31F9980E">
      <w:pPr>
        <w:rPr>
          <w:rFonts w:hint="eastAsia" w:ascii="宋体" w:hAnsi="宋体"/>
          <w:color w:val="auto"/>
          <w:sz w:val="28"/>
        </w:rPr>
      </w:pPr>
    </w:p>
    <w:p w14:paraId="461F2848">
      <w:pPr>
        <w:rPr>
          <w:rFonts w:hint="eastAsia" w:ascii="宋体" w:hAnsi="宋体"/>
          <w:color w:val="auto"/>
          <w:sz w:val="28"/>
        </w:rPr>
      </w:pPr>
    </w:p>
    <w:p w14:paraId="287A4EC7">
      <w:pPr>
        <w:rPr>
          <w:rFonts w:hint="eastAsia" w:ascii="宋体" w:hAnsi="宋体"/>
          <w:color w:val="auto"/>
          <w:sz w:val="28"/>
        </w:rPr>
      </w:pPr>
    </w:p>
    <w:p w14:paraId="32C48C1F">
      <w:pPr>
        <w:rPr>
          <w:rFonts w:hint="eastAsia" w:ascii="宋体" w:hAnsi="宋体"/>
          <w:color w:val="auto"/>
          <w:sz w:val="28"/>
        </w:rPr>
      </w:pPr>
    </w:p>
    <w:p w14:paraId="7325B2F5">
      <w:pPr>
        <w:rPr>
          <w:rFonts w:hint="eastAsia" w:ascii="宋体" w:hAnsi="宋体"/>
          <w:color w:val="auto"/>
          <w:sz w:val="28"/>
        </w:rPr>
      </w:pPr>
    </w:p>
    <w:p w14:paraId="7451D772">
      <w:pPr>
        <w:rPr>
          <w:rFonts w:hint="eastAsia" w:ascii="宋体" w:hAnsi="宋体"/>
          <w:color w:val="auto"/>
          <w:sz w:val="28"/>
        </w:rPr>
      </w:pPr>
    </w:p>
    <w:p w14:paraId="5593A320">
      <w:pPr>
        <w:rPr>
          <w:rFonts w:hint="eastAsia" w:ascii="宋体" w:hAnsi="宋体"/>
          <w:color w:val="auto"/>
          <w:sz w:val="28"/>
        </w:rPr>
      </w:pPr>
    </w:p>
    <w:p w14:paraId="6C34117E">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3862C85B">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温州市龙湾区永兴街道永乐村永乐东路22幢12号房产五年</w:t>
      </w:r>
    </w:p>
    <w:p w14:paraId="400CE3E9">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租赁权竞价公告</w:t>
      </w:r>
    </w:p>
    <w:p w14:paraId="1BC14FC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351155</wp:posOffset>
            </wp:positionH>
            <wp:positionV relativeFrom="paragraph">
              <wp:posOffset>179070</wp:posOffset>
            </wp:positionV>
            <wp:extent cx="5271770" cy="5833110"/>
            <wp:effectExtent l="0" t="0" r="5080" b="15240"/>
            <wp:wrapNone/>
            <wp:docPr id="17" name="图片 1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2026年5月26日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至</w:t>
      </w:r>
      <w:r>
        <w:rPr>
          <w:rFonts w:hint="eastAsia" w:ascii="宋体" w:hAnsi="宋体"/>
          <w:color w:val="auto"/>
          <w:sz w:val="24"/>
          <w:szCs w:val="24"/>
          <w:highlight w:val="none"/>
          <w:u w:val="none"/>
          <w:lang w:val="en-US" w:eastAsia="zh-CN"/>
        </w:rPr>
        <w:t>2026年5月27日上午9时30分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highlight w:val="none"/>
          <w:u w:val="none"/>
          <w:lang w:val="en-US" w:eastAsia="zh-CN"/>
        </w:rPr>
        <w:t>温州市龙湾区永兴街道永乐村永乐东路22幢12号房产五年租赁权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63FEDCF7">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497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9"/>
        <w:gridCol w:w="4140"/>
        <w:gridCol w:w="1839"/>
        <w:gridCol w:w="1725"/>
        <w:gridCol w:w="1440"/>
      </w:tblGrid>
      <w:tr w14:paraId="46A04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42" w:hRule="atLeast"/>
          <w:jc w:val="center"/>
        </w:trPr>
        <w:tc>
          <w:tcPr>
            <w:tcW w:w="759" w:type="dxa"/>
            <w:tcBorders>
              <w:top w:val="single" w:color="000000" w:sz="4" w:space="0"/>
              <w:left w:val="single" w:color="auto" w:sz="4" w:space="0"/>
              <w:bottom w:val="single" w:color="000000" w:sz="4" w:space="0"/>
              <w:right w:val="single" w:color="000000" w:sz="4" w:space="0"/>
            </w:tcBorders>
            <w:noWrap w:val="0"/>
            <w:vAlign w:val="center"/>
          </w:tcPr>
          <w:p w14:paraId="4C02CD1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141" w:type="dxa"/>
            <w:tcBorders>
              <w:top w:val="single" w:color="000000" w:sz="4" w:space="0"/>
              <w:left w:val="single" w:color="000000" w:sz="4" w:space="0"/>
              <w:bottom w:val="single" w:color="000000" w:sz="4" w:space="0"/>
              <w:right w:val="single" w:color="000000" w:sz="4" w:space="0"/>
            </w:tcBorders>
            <w:noWrap w:val="0"/>
            <w:vAlign w:val="center"/>
          </w:tcPr>
          <w:p w14:paraId="559F994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839" w:type="dxa"/>
            <w:tcBorders>
              <w:top w:val="single" w:color="000000" w:sz="4" w:space="0"/>
              <w:left w:val="single" w:color="000000" w:sz="4" w:space="0"/>
              <w:bottom w:val="single" w:color="000000" w:sz="4" w:space="0"/>
              <w:right w:val="single" w:color="000000" w:sz="4" w:space="0"/>
            </w:tcBorders>
            <w:noWrap w:val="0"/>
            <w:vAlign w:val="center"/>
          </w:tcPr>
          <w:p w14:paraId="26BB09E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5AB81382">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7D654AE0">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起始价</w:t>
            </w:r>
          </w:p>
        </w:tc>
        <w:tc>
          <w:tcPr>
            <w:tcW w:w="1440" w:type="dxa"/>
            <w:tcBorders>
              <w:top w:val="single" w:color="000000" w:sz="4" w:space="0"/>
              <w:left w:val="nil"/>
              <w:bottom w:val="single" w:color="000000" w:sz="4" w:space="0"/>
              <w:right w:val="single" w:color="auto" w:sz="4" w:space="0"/>
            </w:tcBorders>
            <w:noWrap w:val="0"/>
            <w:vAlign w:val="center"/>
          </w:tcPr>
          <w:p w14:paraId="0944927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3E8599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000CC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5" w:hRule="atLeast"/>
          <w:jc w:val="center"/>
        </w:trPr>
        <w:tc>
          <w:tcPr>
            <w:tcW w:w="759" w:type="dxa"/>
            <w:tcBorders>
              <w:top w:val="single" w:color="000000" w:sz="4" w:space="0"/>
              <w:left w:val="single" w:color="auto" w:sz="4" w:space="0"/>
              <w:bottom w:val="single" w:color="000000" w:sz="4" w:space="0"/>
              <w:right w:val="single" w:color="000000" w:sz="4" w:space="0"/>
            </w:tcBorders>
            <w:noWrap w:val="0"/>
            <w:vAlign w:val="center"/>
          </w:tcPr>
          <w:p w14:paraId="53A9C360">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4141" w:type="dxa"/>
            <w:tcBorders>
              <w:top w:val="single" w:color="000000" w:sz="4" w:space="0"/>
              <w:left w:val="single" w:color="000000" w:sz="4" w:space="0"/>
              <w:bottom w:val="single" w:color="000000" w:sz="4" w:space="0"/>
              <w:right w:val="single" w:color="000000" w:sz="4" w:space="0"/>
            </w:tcBorders>
            <w:noWrap w:val="0"/>
            <w:vAlign w:val="center"/>
          </w:tcPr>
          <w:p w14:paraId="5C1D9D59">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kern w:val="2"/>
                <w:sz w:val="24"/>
                <w:szCs w:val="24"/>
                <w:lang w:val="en-US" w:eastAsia="zh-CN" w:bidi="ar-SA"/>
              </w:rPr>
              <w:t>温州市龙湾区永兴街道永乐村永乐东路22幢12号房产五年租赁权</w:t>
            </w:r>
          </w:p>
        </w:tc>
        <w:tc>
          <w:tcPr>
            <w:tcW w:w="1839" w:type="dxa"/>
            <w:tcBorders>
              <w:top w:val="single" w:color="000000" w:sz="4" w:space="0"/>
              <w:left w:val="single" w:color="000000" w:sz="4" w:space="0"/>
              <w:bottom w:val="single" w:color="000000" w:sz="4" w:space="0"/>
              <w:right w:val="single" w:color="000000" w:sz="4" w:space="0"/>
            </w:tcBorders>
            <w:noWrap w:val="0"/>
            <w:vAlign w:val="center"/>
          </w:tcPr>
          <w:p w14:paraId="5CEACFEF">
            <w:pPr>
              <w:keepNext w:val="0"/>
              <w:keepLines w:val="0"/>
              <w:suppressLineNumbers w:val="0"/>
              <w:spacing w:before="0" w:beforeAutospacing="0" w:after="0" w:afterAutospacing="0" w:line="320" w:lineRule="exact"/>
              <w:ind w:left="0" w:right="0"/>
              <w:jc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eastAsia="宋体" w:cs="宋体"/>
                <w:kern w:val="2"/>
                <w:sz w:val="24"/>
                <w:szCs w:val="24"/>
                <w:lang w:val="en-US" w:eastAsia="zh-CN" w:bidi="ar-SA"/>
              </w:rPr>
              <w:t>约1619.99㎡</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1C9584FA">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kern w:val="2"/>
                <w:sz w:val="24"/>
                <w:szCs w:val="24"/>
                <w:lang w:val="en-US" w:eastAsia="zh-CN" w:bidi="ar-SA"/>
              </w:rPr>
              <w:t>187595元</w:t>
            </w:r>
          </w:p>
        </w:tc>
        <w:tc>
          <w:tcPr>
            <w:tcW w:w="1440" w:type="dxa"/>
            <w:tcBorders>
              <w:top w:val="single" w:color="000000" w:sz="4" w:space="0"/>
              <w:left w:val="nil"/>
              <w:bottom w:val="single" w:color="000000" w:sz="4" w:space="0"/>
              <w:right w:val="single" w:color="auto" w:sz="4" w:space="0"/>
            </w:tcBorders>
            <w:noWrap w:val="0"/>
            <w:vAlign w:val="center"/>
          </w:tcPr>
          <w:p w14:paraId="63692BB7">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kern w:val="2"/>
                <w:sz w:val="24"/>
                <w:szCs w:val="24"/>
                <w:lang w:val="en-US" w:eastAsia="zh-CN" w:bidi="ar-SA"/>
              </w:rPr>
              <w:t>18万元</w:t>
            </w:r>
          </w:p>
        </w:tc>
      </w:tr>
      <w:tr w14:paraId="25EC8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5" w:hRule="atLeast"/>
          <w:jc w:val="center"/>
        </w:trPr>
        <w:tc>
          <w:tcPr>
            <w:tcW w:w="9904" w:type="dxa"/>
            <w:gridSpan w:val="5"/>
            <w:tcBorders>
              <w:top w:val="single" w:color="000000" w:sz="4" w:space="0"/>
              <w:left w:val="single" w:color="auto" w:sz="4" w:space="0"/>
              <w:bottom w:val="single" w:color="000000" w:sz="4" w:space="0"/>
              <w:right w:val="single" w:color="auto" w:sz="4" w:space="0"/>
            </w:tcBorders>
            <w:noWrap w:val="0"/>
            <w:vAlign w:val="center"/>
          </w:tcPr>
          <w:p w14:paraId="27660BA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注：1.租期5年，租金一年一付，先付后用，第1-3年租金为竞价成交价，第4-5年租金在第3年租金基础上递增2%。</w:t>
            </w:r>
          </w:p>
          <w:p w14:paraId="6C8317B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default"/>
                <w:szCs w:val="20"/>
                <w:lang w:val="en-US" w:eastAsia="zh-CN"/>
              </w:rPr>
            </w:pPr>
            <w:r>
              <w:rPr>
                <w:rFonts w:hint="eastAsia" w:ascii="宋体" w:hAnsi="宋体" w:eastAsia="宋体" w:cs="宋体"/>
                <w:bCs/>
                <w:kern w:val="2"/>
                <w:sz w:val="24"/>
                <w:szCs w:val="24"/>
                <w:lang w:val="en-US" w:eastAsia="zh-CN" w:bidi="ar"/>
              </w:rPr>
              <w:t>2.</w:t>
            </w:r>
            <w:r>
              <w:rPr>
                <w:rFonts w:hint="eastAsia" w:ascii="宋体" w:hAnsi="宋体" w:eastAsia="宋体" w:cs="宋体"/>
                <w:bCs/>
                <w:kern w:val="2"/>
                <w:sz w:val="24"/>
                <w:szCs w:val="24"/>
                <w:highlight w:val="none"/>
                <w:lang w:val="en-US" w:eastAsia="zh-CN" w:bidi="ar"/>
              </w:rPr>
              <w:t>原承租人在同等条件下享有优先权，若原承租人未能成功竞得，则给予腾空期2个月，不计租金及租期。</w:t>
            </w:r>
          </w:p>
        </w:tc>
      </w:tr>
    </w:tbl>
    <w:p w14:paraId="5C728DC9">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0BFF2ADA">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报名</w:t>
      </w:r>
      <w:r>
        <w:rPr>
          <w:rFonts w:hint="eastAsia" w:ascii="宋体" w:hAnsi="宋体" w:eastAsia="宋体" w:cs="Times New Roman"/>
          <w:color w:val="auto"/>
          <w:sz w:val="24"/>
          <w:szCs w:val="24"/>
          <w:highlight w:val="none"/>
          <w:u w:val="none"/>
          <w:lang w:val="en-US" w:eastAsia="zh-CN"/>
        </w:rPr>
        <w:t>对象</w:t>
      </w:r>
      <w:r>
        <w:rPr>
          <w:rFonts w:hint="eastAsia" w:ascii="宋体" w:hAnsi="宋体" w:cs="Times New Roman"/>
          <w:color w:val="auto"/>
          <w:sz w:val="24"/>
          <w:szCs w:val="24"/>
          <w:highlight w:val="none"/>
          <w:u w:val="none"/>
          <w:lang w:val="en-US" w:eastAsia="zh-CN"/>
        </w:rPr>
        <w:t>及要求</w:t>
      </w:r>
      <w:r>
        <w:rPr>
          <w:rFonts w:hint="eastAsia" w:ascii="宋体" w:hAnsi="宋体" w:eastAsia="宋体" w:cs="Times New Roman"/>
          <w:color w:val="auto"/>
          <w:sz w:val="24"/>
          <w:szCs w:val="24"/>
          <w:highlight w:val="none"/>
          <w:u w:val="none"/>
          <w:lang w:val="en-US" w:eastAsia="zh-CN"/>
        </w:rPr>
        <w:t>：有效存续5年及以上的企业法人</w:t>
      </w:r>
      <w:r>
        <w:rPr>
          <w:rFonts w:hint="eastAsia" w:ascii="宋体" w:hAnsi="宋体" w:cs="Times New Roman"/>
          <w:color w:val="auto"/>
          <w:sz w:val="24"/>
          <w:szCs w:val="24"/>
          <w:highlight w:val="none"/>
          <w:u w:val="none"/>
          <w:lang w:val="en-US" w:eastAsia="zh-CN"/>
        </w:rPr>
        <w:t>。</w:t>
      </w:r>
    </w:p>
    <w:p w14:paraId="74B7A7CA">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FE41049">
      <w:pPr>
        <w:pStyle w:val="8"/>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0539C26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48AF38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海滨供销合作社</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5F36BC3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：2万元</w:t>
      </w:r>
      <w:r>
        <w:rPr>
          <w:rFonts w:hint="eastAsia" w:ascii="宋体" w:hAnsi="宋体" w:eastAsia="宋体" w:cs="Times New Roman"/>
          <w:color w:val="auto"/>
          <w:sz w:val="24"/>
          <w:szCs w:val="24"/>
          <w:highlight w:val="none"/>
          <w:u w:val="none"/>
          <w:lang w:val="en-US" w:eastAsia="zh-CN"/>
        </w:rPr>
        <w:t>。</w:t>
      </w:r>
    </w:p>
    <w:p w14:paraId="2103A2C9">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45FBE5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25</w:t>
      </w:r>
      <w:r>
        <w:rPr>
          <w:rFonts w:hint="eastAsia" w:ascii="宋体" w:hAnsi="宋体" w:eastAsia="宋体" w:cs="Times New Roman"/>
          <w:color w:val="auto"/>
          <w:sz w:val="24"/>
          <w:szCs w:val="24"/>
          <w:highlight w:val="none"/>
          <w:u w:val="none"/>
          <w:lang w:val="en-US" w:eastAsia="zh-CN"/>
        </w:rPr>
        <w:t>日下午4时止（工作时间）</w:t>
      </w:r>
    </w:p>
    <w:p w14:paraId="35A214C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4039776">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4544952">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3334CA40">
      <w:pPr>
        <w:pStyle w:val="8"/>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459A79AF">
      <w:pPr>
        <w:pStyle w:val="8"/>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E03D501">
      <w:pPr>
        <w:pStyle w:val="8"/>
        <w:ind w:left="0" w:leftChars="0" w:firstLine="480" w:firstLineChars="200"/>
        <w:rPr>
          <w:rFonts w:hint="eastAsia" w:ascii="宋体" w:hAnsi="宋体" w:eastAsia="宋体" w:cs="Times New Roman"/>
          <w:color w:val="auto"/>
          <w:sz w:val="24"/>
          <w:szCs w:val="24"/>
          <w:highlight w:val="none"/>
          <w:lang w:eastAsia="zh-CN"/>
        </w:rPr>
      </w:pPr>
    </w:p>
    <w:p w14:paraId="3AC2F49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温州市龙湾区海滨供销合作社</w:t>
      </w:r>
    </w:p>
    <w:p w14:paraId="076DA80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6515D48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2026年5月19日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3CE4336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7B3DC0E">
      <w:pPr>
        <w:jc w:val="center"/>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351155</wp:posOffset>
            </wp:positionH>
            <wp:positionV relativeFrom="paragraph">
              <wp:posOffset>-1588770</wp:posOffset>
            </wp:positionV>
            <wp:extent cx="5271770" cy="5833110"/>
            <wp:effectExtent l="0" t="0" r="5080" b="15240"/>
            <wp:wrapNone/>
            <wp:docPr id="6" name="图片 1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2AE0DF2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6FC3F320">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78A22880">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二、本次竞价会采用“上不封顶，下保底价”的增价竞价方式，页面将显示起始价，竞价人根据操作提示应价，每档加价幅度以操作页</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236855</wp:posOffset>
            </wp:positionH>
            <wp:positionV relativeFrom="paragraph">
              <wp:posOffset>-1683385</wp:posOffset>
            </wp:positionV>
            <wp:extent cx="5271770" cy="5833110"/>
            <wp:effectExtent l="0" t="0" r="5080" b="15240"/>
            <wp:wrapNone/>
            <wp:docPr id="25" name="图片 11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3"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面规定为准。成交方式：无人再次加价且竞价时间倒计时结束，则应价最高者成交。在竞价中，竞价人一经应价，不得撤回，当其他竞价人有更高应价时，其应价即丧失约束力。</w:t>
      </w:r>
    </w:p>
    <w:p w14:paraId="684D1091">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如只征集到一家竞价人，可按首年租金起始价成交。</w:t>
      </w:r>
    </w:p>
    <w:p w14:paraId="25CD1455">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color w:val="auto"/>
          <w:sz w:val="24"/>
          <w:szCs w:val="24"/>
          <w:highlight w:val="none"/>
          <w:lang w:val="en-US" w:eastAsia="zh-CN"/>
        </w:rPr>
      </w:pPr>
      <w:r>
        <w:rPr>
          <w:rFonts w:hint="eastAsia" w:ascii="宋体" w:hAnsi="宋体" w:eastAsia="宋体" w:cs="宋体"/>
          <w:bCs/>
          <w:kern w:val="2"/>
          <w:sz w:val="24"/>
          <w:szCs w:val="24"/>
          <w:highlight w:val="none"/>
          <w:lang w:val="en-US" w:eastAsia="zh-CN" w:bidi="ar"/>
        </w:rPr>
        <w:t>原承租人在同等条件下享有优先权</w:t>
      </w:r>
      <w:r>
        <w:rPr>
          <w:rFonts w:hint="eastAsia" w:ascii="宋体" w:hAnsi="宋体" w:cs="宋体"/>
          <w:bCs/>
          <w:kern w:val="2"/>
          <w:sz w:val="24"/>
          <w:szCs w:val="24"/>
          <w:highlight w:val="none"/>
          <w:lang w:val="en-US" w:eastAsia="zh-CN" w:bidi="ar"/>
        </w:rPr>
        <w:t>，行权方式为过程行权。</w:t>
      </w:r>
    </w:p>
    <w:p w14:paraId="6D9C4230">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4BABCE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73DD97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539182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98B140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1F18A76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1377BD75">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10312F5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1DC33AE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14F71194">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234B7BE9">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7FCDB6CE">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ACC71F5">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5043941D">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2026年5月19日</w:t>
      </w:r>
    </w:p>
    <w:p w14:paraId="36C32941">
      <w:pPr>
        <w:spacing w:line="480" w:lineRule="exact"/>
        <w:textAlignment w:val="baseline"/>
        <w:rPr>
          <w:rFonts w:hint="eastAsia"/>
          <w:color w:val="auto"/>
          <w:sz w:val="28"/>
          <w:szCs w:val="28"/>
        </w:rPr>
      </w:pPr>
    </w:p>
    <w:p w14:paraId="1E8305FE">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133350</wp:posOffset>
                </wp:positionH>
                <wp:positionV relativeFrom="paragraph">
                  <wp:posOffset>120650</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10.5pt;margin-top:9.5pt;height:78.3pt;width:461.4pt;z-index:251672576;mso-width-relative:page;mso-height-relative:page;" fillcolor="#FFFFFF" filled="t" stroked="t" coordsize="21600,21600" o:gfxdata="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OY0zG2AAAAAkBAAAPAAAAAAAAAAEAIAAAACIAAABkcnMvZG93bnJldi54bWxQ&#10;SwECFAAUAAAACACHTuJA0uIpXTACAAB4BAAADgAAAAAAAAABACAAAAAnAQAAZHJzL2Uyb0RvYy54&#10;bWxQSwUGAAAAAAYABgBZAQAAyQUAAAAA&#10;">
                <v:fill on="t" focussize="0,0"/>
                <v:stroke color="#000000" joinstyle="miter"/>
                <v:imagedata o:title=""/>
                <o:lock v:ext="edit" aspectratio="f"/>
                <v:textbo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7D6E0FA2">
      <w:pPr>
        <w:spacing w:line="360" w:lineRule="auto"/>
        <w:jc w:val="both"/>
        <w:rPr>
          <w:rFonts w:hint="eastAsia"/>
          <w:b/>
          <w:color w:val="auto"/>
          <w:sz w:val="36"/>
          <w:szCs w:val="36"/>
          <w:highlight w:val="none"/>
        </w:rPr>
      </w:pPr>
    </w:p>
    <w:p w14:paraId="453BCFF8">
      <w:pPr>
        <w:spacing w:line="360" w:lineRule="auto"/>
        <w:jc w:val="center"/>
        <w:rPr>
          <w:rFonts w:hint="eastAsia"/>
          <w:b/>
          <w:color w:val="auto"/>
          <w:sz w:val="36"/>
          <w:szCs w:val="36"/>
          <w:highlight w:val="none"/>
        </w:rPr>
      </w:pPr>
    </w:p>
    <w:p w14:paraId="2B9A99CF">
      <w:pPr>
        <w:rPr>
          <w:rFonts w:hint="eastAsia"/>
          <w:b/>
          <w:color w:val="auto"/>
          <w:sz w:val="36"/>
          <w:szCs w:val="36"/>
          <w:highlight w:val="none"/>
        </w:rPr>
      </w:pPr>
      <w:r>
        <w:rPr>
          <w:rFonts w:hint="eastAsia"/>
          <w:b/>
          <w:color w:val="auto"/>
          <w:sz w:val="36"/>
          <w:szCs w:val="36"/>
          <w:highlight w:val="none"/>
        </w:rPr>
        <w:br w:type="page"/>
      </w:r>
    </w:p>
    <w:p w14:paraId="56116B72">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360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360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EsWbSRk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BLFm0k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0F6D9EC4">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038DF2E">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50109A9">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04F680D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1E2354C4">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9CFDFC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2026年5月26日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63F4A71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458704B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6ED36C2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37742B4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F8DFA0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6607804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17018A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43F1B66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2A404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CA28D1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6AA5556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3F157B6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19971B72">
      <w:pPr>
        <w:spacing w:line="500" w:lineRule="exact"/>
        <w:jc w:val="both"/>
        <w:rPr>
          <w:rFonts w:hint="eastAsia"/>
          <w:color w:val="auto"/>
          <w:sz w:val="24"/>
          <w:highlight w:val="none"/>
          <w:lang w:val="en-US" w:eastAsia="zh-CN"/>
        </w:rPr>
      </w:pPr>
    </w:p>
    <w:p w14:paraId="248A9F07">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7BB41442">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7"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1FC54B49">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温州市龙湾区海滨供销合作社</w:t>
      </w:r>
    </w:p>
    <w:p w14:paraId="7CB96055">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08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9"/>
        <w:gridCol w:w="4141"/>
        <w:gridCol w:w="1839"/>
        <w:gridCol w:w="1725"/>
        <w:gridCol w:w="1660"/>
      </w:tblGrid>
      <w:tr w14:paraId="6779C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2" w:hRule="atLeast"/>
          <w:jc w:val="center"/>
        </w:trPr>
        <w:tc>
          <w:tcPr>
            <w:tcW w:w="759" w:type="dxa"/>
            <w:tcBorders>
              <w:top w:val="single" w:color="000000" w:sz="4" w:space="0"/>
              <w:left w:val="single" w:color="auto" w:sz="4" w:space="0"/>
              <w:bottom w:val="single" w:color="000000" w:sz="4" w:space="0"/>
              <w:right w:val="single" w:color="000000" w:sz="4" w:space="0"/>
            </w:tcBorders>
            <w:noWrap w:val="0"/>
            <w:vAlign w:val="center"/>
          </w:tcPr>
          <w:p w14:paraId="1219300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141" w:type="dxa"/>
            <w:tcBorders>
              <w:top w:val="single" w:color="000000" w:sz="4" w:space="0"/>
              <w:left w:val="single" w:color="000000" w:sz="4" w:space="0"/>
              <w:bottom w:val="single" w:color="000000" w:sz="4" w:space="0"/>
              <w:right w:val="single" w:color="000000" w:sz="4" w:space="0"/>
            </w:tcBorders>
            <w:noWrap w:val="0"/>
            <w:vAlign w:val="center"/>
          </w:tcPr>
          <w:p w14:paraId="3C5086A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839" w:type="dxa"/>
            <w:tcBorders>
              <w:top w:val="single" w:color="000000" w:sz="4" w:space="0"/>
              <w:left w:val="single" w:color="000000" w:sz="4" w:space="0"/>
              <w:bottom w:val="single" w:color="000000" w:sz="4" w:space="0"/>
              <w:right w:val="single" w:color="000000" w:sz="4" w:space="0"/>
            </w:tcBorders>
            <w:noWrap w:val="0"/>
            <w:vAlign w:val="center"/>
          </w:tcPr>
          <w:p w14:paraId="035571F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51F6BF94">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611F779F">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起始价</w:t>
            </w:r>
          </w:p>
        </w:tc>
        <w:tc>
          <w:tcPr>
            <w:tcW w:w="1660" w:type="dxa"/>
            <w:tcBorders>
              <w:top w:val="single" w:color="000000" w:sz="4" w:space="0"/>
              <w:left w:val="nil"/>
              <w:bottom w:val="single" w:color="000000" w:sz="4" w:space="0"/>
              <w:right w:val="single" w:color="auto" w:sz="4" w:space="0"/>
            </w:tcBorders>
            <w:noWrap w:val="0"/>
            <w:vAlign w:val="center"/>
          </w:tcPr>
          <w:p w14:paraId="409F1B2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1F4317C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2E61A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5" w:hRule="atLeast"/>
          <w:jc w:val="center"/>
        </w:trPr>
        <w:tc>
          <w:tcPr>
            <w:tcW w:w="759" w:type="dxa"/>
            <w:tcBorders>
              <w:top w:val="single" w:color="000000" w:sz="4" w:space="0"/>
              <w:left w:val="single" w:color="auto" w:sz="4" w:space="0"/>
              <w:bottom w:val="single" w:color="000000" w:sz="4" w:space="0"/>
              <w:right w:val="single" w:color="000000" w:sz="4" w:space="0"/>
            </w:tcBorders>
            <w:noWrap w:val="0"/>
            <w:vAlign w:val="center"/>
          </w:tcPr>
          <w:p w14:paraId="7E85279F">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4141" w:type="dxa"/>
            <w:tcBorders>
              <w:top w:val="single" w:color="000000" w:sz="4" w:space="0"/>
              <w:left w:val="single" w:color="000000" w:sz="4" w:space="0"/>
              <w:bottom w:val="single" w:color="000000" w:sz="4" w:space="0"/>
              <w:right w:val="single" w:color="000000" w:sz="4" w:space="0"/>
            </w:tcBorders>
            <w:noWrap w:val="0"/>
            <w:vAlign w:val="center"/>
          </w:tcPr>
          <w:p w14:paraId="67B2F87D">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kern w:val="2"/>
                <w:sz w:val="24"/>
                <w:szCs w:val="24"/>
                <w:lang w:val="en-US" w:eastAsia="zh-CN" w:bidi="ar-SA"/>
              </w:rPr>
              <w:t>温州市龙湾区永兴街道永乐村永乐东路22幢12号房产五年租赁权</w:t>
            </w:r>
          </w:p>
        </w:tc>
        <w:tc>
          <w:tcPr>
            <w:tcW w:w="1839" w:type="dxa"/>
            <w:tcBorders>
              <w:top w:val="single" w:color="000000" w:sz="4" w:space="0"/>
              <w:left w:val="single" w:color="000000" w:sz="4" w:space="0"/>
              <w:bottom w:val="single" w:color="000000" w:sz="4" w:space="0"/>
              <w:right w:val="single" w:color="000000" w:sz="4" w:space="0"/>
            </w:tcBorders>
            <w:noWrap w:val="0"/>
            <w:vAlign w:val="center"/>
          </w:tcPr>
          <w:p w14:paraId="622C0804">
            <w:pPr>
              <w:keepNext w:val="0"/>
              <w:keepLines w:val="0"/>
              <w:suppressLineNumbers w:val="0"/>
              <w:spacing w:before="0" w:beforeAutospacing="0" w:after="0" w:afterAutospacing="0" w:line="320" w:lineRule="exact"/>
              <w:ind w:left="0" w:right="0"/>
              <w:jc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eastAsia="宋体" w:cs="宋体"/>
                <w:kern w:val="2"/>
                <w:sz w:val="24"/>
                <w:szCs w:val="24"/>
                <w:lang w:val="en-US" w:eastAsia="zh-CN" w:bidi="ar-SA"/>
              </w:rPr>
              <w:t>约1619.99㎡</w:t>
            </w:r>
          </w:p>
        </w:tc>
        <w:tc>
          <w:tcPr>
            <w:tcW w:w="1725" w:type="dxa"/>
            <w:tcBorders>
              <w:top w:val="single" w:color="000000" w:sz="4" w:space="0"/>
              <w:left w:val="single" w:color="000000" w:sz="4" w:space="0"/>
              <w:bottom w:val="single" w:color="000000" w:sz="4" w:space="0"/>
              <w:right w:val="single" w:color="000000" w:sz="4" w:space="0"/>
            </w:tcBorders>
            <w:noWrap w:val="0"/>
            <w:vAlign w:val="center"/>
          </w:tcPr>
          <w:p w14:paraId="050105DC">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kern w:val="2"/>
                <w:sz w:val="24"/>
                <w:szCs w:val="24"/>
                <w:lang w:val="en-US" w:eastAsia="zh-CN" w:bidi="ar-SA"/>
              </w:rPr>
              <w:t>187595元</w:t>
            </w:r>
          </w:p>
        </w:tc>
        <w:tc>
          <w:tcPr>
            <w:tcW w:w="1660" w:type="dxa"/>
            <w:tcBorders>
              <w:top w:val="single" w:color="000000" w:sz="4" w:space="0"/>
              <w:left w:val="nil"/>
              <w:bottom w:val="single" w:color="000000" w:sz="4" w:space="0"/>
              <w:right w:val="single" w:color="auto" w:sz="4" w:space="0"/>
            </w:tcBorders>
            <w:noWrap w:val="0"/>
            <w:vAlign w:val="center"/>
          </w:tcPr>
          <w:p w14:paraId="77027793">
            <w:pPr>
              <w:keepNext w:val="0"/>
              <w:keepLines w:val="0"/>
              <w:suppressLineNumbers w:val="0"/>
              <w:spacing w:before="0" w:beforeAutospacing="0" w:after="0" w:afterAutospacing="0" w:line="32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kern w:val="2"/>
                <w:sz w:val="24"/>
                <w:szCs w:val="24"/>
                <w:lang w:val="en-US" w:eastAsia="zh-CN" w:bidi="ar-SA"/>
              </w:rPr>
              <w:t>18万元</w:t>
            </w:r>
          </w:p>
        </w:tc>
      </w:tr>
      <w:tr w14:paraId="2B865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5" w:hRule="atLeast"/>
          <w:jc w:val="center"/>
        </w:trPr>
        <w:tc>
          <w:tcPr>
            <w:tcW w:w="10124" w:type="dxa"/>
            <w:gridSpan w:val="5"/>
            <w:tcBorders>
              <w:top w:val="single" w:color="000000" w:sz="4" w:space="0"/>
              <w:left w:val="single" w:color="auto" w:sz="4" w:space="0"/>
              <w:bottom w:val="single" w:color="000000" w:sz="4" w:space="0"/>
              <w:right w:val="single" w:color="auto" w:sz="4" w:space="0"/>
            </w:tcBorders>
            <w:noWrap w:val="0"/>
            <w:vAlign w:val="center"/>
          </w:tcPr>
          <w:p w14:paraId="6C700A8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注：1.租期5年，租金一年一付，先付后用，第1-3年租金为竞价成交价，第4-5年租金在第3年租金基础上递增2%。</w:t>
            </w:r>
          </w:p>
          <w:p w14:paraId="770564E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szCs w:val="20"/>
                <w:lang w:val="en-US" w:eastAsia="zh-CN"/>
              </w:rPr>
            </w:pPr>
            <w:r>
              <w:rPr>
                <w:rFonts w:hint="eastAsia" w:ascii="宋体" w:hAnsi="宋体" w:eastAsia="宋体" w:cs="宋体"/>
                <w:bCs/>
                <w:kern w:val="2"/>
                <w:sz w:val="24"/>
                <w:szCs w:val="24"/>
                <w:lang w:val="en-US" w:eastAsia="zh-CN" w:bidi="ar"/>
              </w:rPr>
              <w:t>2.</w:t>
            </w:r>
            <w:r>
              <w:rPr>
                <w:rFonts w:hint="eastAsia" w:ascii="宋体" w:hAnsi="宋体" w:eastAsia="宋体" w:cs="宋体"/>
                <w:bCs/>
                <w:kern w:val="2"/>
                <w:sz w:val="24"/>
                <w:szCs w:val="24"/>
                <w:highlight w:val="none"/>
                <w:lang w:val="en-US" w:eastAsia="zh-CN" w:bidi="ar"/>
              </w:rPr>
              <w:t>原承租人在同等条件下享有优先权，若原承租人未能成功竞得，则给予腾空期2个月，不计租金及租期。</w:t>
            </w:r>
          </w:p>
        </w:tc>
      </w:tr>
    </w:tbl>
    <w:p w14:paraId="5D213A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768FC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6762598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453390</wp:posOffset>
            </wp:positionH>
            <wp:positionV relativeFrom="paragraph">
              <wp:posOffset>-4387215</wp:posOffset>
            </wp:positionV>
            <wp:extent cx="5271770" cy="5833110"/>
            <wp:effectExtent l="0" t="0" r="5080" b="15240"/>
            <wp:wrapNone/>
            <wp:docPr id="16"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标的状况及价格的认可。</w:t>
      </w:r>
    </w:p>
    <w:p w14:paraId="0B819D6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FF36B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D1D10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2AE1FF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485B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FEB34B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1A170CA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7FD58FC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4314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F506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1E6CEF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6A7460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65E8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62828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686DCA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6F80CA0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133E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4428E95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1244C20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C20CE0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A06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65CE151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3F4C16BE">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FFE570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24D0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0229F04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573F4CD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409E024C">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6DD0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700A8EE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0D1DA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226B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C6E992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8504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3458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10F8C1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4B8374C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755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25C4A0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1B749107">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44DFC99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1AA082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w:t>
      </w:r>
      <w:r>
        <w:rPr>
          <w:rFonts w:hint="eastAsia" w:ascii="宋体" w:hAnsi="宋体"/>
          <w:b/>
          <w:bCs/>
          <w:sz w:val="24"/>
          <w:szCs w:val="24"/>
        </w:rPr>
        <w:t>租赁税</w:t>
      </w:r>
      <w:r>
        <w:rPr>
          <w:rFonts w:hint="eastAsia" w:ascii="宋体" w:hAnsi="宋体"/>
          <w:sz w:val="24"/>
          <w:szCs w:val="24"/>
        </w:rPr>
        <w:t>等一切税费均由承租人承担并自行结算(含出租人因租赁关系需向税务等有关部门缴纳的一切税费)。</w:t>
      </w:r>
    </w:p>
    <w:p w14:paraId="3FB8096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-4287520</wp:posOffset>
            </wp:positionV>
            <wp:extent cx="5271770" cy="5833110"/>
            <wp:effectExtent l="0" t="0" r="5080" b="15240"/>
            <wp:wrapNone/>
            <wp:docPr id="15"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严格爱护公共设施，不得对周围的环境造成任何污染</w:t>
      </w:r>
      <w:r>
        <w:rPr>
          <w:rFonts w:hint="eastAsia" w:ascii="宋体" w:hAnsi="宋体"/>
          <w:sz w:val="24"/>
          <w:szCs w:val="24"/>
          <w:lang w:eastAsia="zh-CN"/>
        </w:rPr>
        <w:t>。</w:t>
      </w:r>
    </w:p>
    <w:p w14:paraId="2733C4B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53D9AA4B">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3F9E1CF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689AD533">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b w:val="0"/>
          <w:bCs w:val="0"/>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6、标的物无不动产权证，因此，有关部门申请办理相关审批手续及相关证照的风险及责任由承租人自行承担。</w:t>
      </w:r>
    </w:p>
    <w:p w14:paraId="2C6019DE">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0B3276E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45C5401E">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1E791ABC">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2A5239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w:t>
      </w: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453390</wp:posOffset>
            </wp:positionH>
            <wp:positionV relativeFrom="paragraph">
              <wp:posOffset>-895985</wp:posOffset>
            </wp:positionV>
            <wp:extent cx="5271770" cy="5833110"/>
            <wp:effectExtent l="0" t="0" r="5080" b="15240"/>
            <wp:wrapNone/>
            <wp:docPr id="1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5D3BCC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174629B">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56062DD8">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67D9DC9">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2026年5月19日</w:t>
      </w:r>
      <w:r>
        <w:rPr>
          <w:rFonts w:hint="eastAsia"/>
          <w:color w:val="auto"/>
          <w:sz w:val="24"/>
          <w:highlight w:val="none"/>
        </w:rPr>
        <w:t xml:space="preserve"> </w:t>
      </w:r>
    </w:p>
    <w:p w14:paraId="39A83DB3">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77470</wp:posOffset>
                </wp:positionH>
                <wp:positionV relativeFrom="paragraph">
                  <wp:posOffset>219710</wp:posOffset>
                </wp:positionV>
                <wp:extent cx="5859780" cy="994410"/>
                <wp:effectExtent l="4445" t="4445" r="22225" b="10795"/>
                <wp:wrapNone/>
                <wp:docPr id="21"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8"/>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6.1pt;margin-top:17.3pt;height:78.3pt;width:461.4pt;z-index:251674624;mso-width-relative:page;mso-height-relative:page;" fillcolor="#FFFFFF" filled="t" stroked="t" coordsize="21600,21600" o:gfxdata="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ibO901wAAAAkBAAAPAAAAAAAAAAEAIAAAACIAAABkcnMvZG93bnJldi54bWxQ&#10;SwECFAAUAAAACACHTuJA+iuNyDECAAB4BAAADgAAAAAAAAABACAAAAAmAQAAZHJzL2Uyb0RvYy54&#10;bWxQSwUGAAAAAAYABgBZAQAAyQUAAAAA&#10;">
                <v:fill on="t" focussize="0,0"/>
                <v:stroke color="#000000" joinstyle="miter"/>
                <v:imagedata o:title=""/>
                <o:lock v:ext="edit" aspectratio="f"/>
                <v:textbo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8"/>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312FC6FC">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088" w:bottom="1440" w:left="1088" w:header="851" w:footer="992" w:gutter="0"/>
          <w:pgNumType w:fmt="decimal" w:start="1"/>
          <w:cols w:space="720" w:num="1"/>
          <w:titlePg/>
          <w:docGrid w:type="lines" w:linePitch="312" w:charSpace="0"/>
        </w:sectPr>
      </w:pPr>
    </w:p>
    <w:p w14:paraId="17C4B87C">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3F351758">
      <w:pPr>
        <w:pStyle w:val="3"/>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2026年5月26日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6C80A413">
      <w:pPr>
        <w:pStyle w:val="8"/>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6D47ECF6">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yellow"/>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租期5年，租金一年一付，先付后用，第1-3年租金为竞价成交价，第4-5年租金在第3年租金基础上递增2%</w:t>
      </w:r>
      <w:r>
        <w:rPr>
          <w:rFonts w:hint="eastAsia" w:ascii="宋体" w:hAnsi="宋体"/>
          <w:b/>
          <w:bCs/>
          <w:color w:val="auto"/>
          <w:sz w:val="24"/>
          <w:highlight w:val="none"/>
          <w:lang w:eastAsia="zh-CN"/>
        </w:rPr>
        <w:t>。</w:t>
      </w:r>
    </w:p>
    <w:p w14:paraId="313807F8">
      <w:pPr>
        <w:pStyle w:val="3"/>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15F40618">
      <w:pPr>
        <w:pStyle w:val="3"/>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F394FFF">
      <w:pPr>
        <w:pStyle w:val="3"/>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2</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25420F2C">
      <w:pPr>
        <w:pStyle w:val="3"/>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2B1EE15">
      <w:pPr>
        <w:pStyle w:val="3"/>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327414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具体租赁事项以竞得人与温州市龙湾区海滨供销合作社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05FE9CAB">
      <w:pPr>
        <w:pStyle w:val="3"/>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AAE0634">
      <w:pPr>
        <w:pStyle w:val="3"/>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699B34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A3E8B73">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86DB3E6">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60EB6CB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年</w:t>
      </w:r>
      <w:r>
        <w:rPr>
          <w:rFonts w:hint="eastAsia" w:ascii="宋体" w:hAnsi="宋体"/>
          <w:color w:val="auto"/>
          <w:kern w:val="2"/>
          <w:sz w:val="24"/>
          <w:szCs w:val="24"/>
          <w:highlight w:val="none"/>
          <w:lang w:val="en-US" w:eastAsia="zh-CN" w:bidi="ar-SA"/>
        </w:rPr>
        <w:t>5</w:t>
      </w:r>
      <w:r>
        <w:rPr>
          <w:rFonts w:hint="eastAsia" w:ascii="宋体" w:hAnsi="宋体" w:eastAsia="宋体"/>
          <w:color w:val="auto"/>
          <w:kern w:val="2"/>
          <w:sz w:val="24"/>
          <w:szCs w:val="24"/>
          <w:highlight w:val="none"/>
          <w:lang w:val="en-US" w:eastAsia="zh-CN" w:bidi="ar-SA"/>
        </w:rPr>
        <w:t>月  日</w:t>
      </w:r>
    </w:p>
    <w:p w14:paraId="782C857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28344F60">
      <w:pPr>
        <w:rPr>
          <w:rFonts w:hint="eastAsia" w:ascii="黑体" w:hAnsi="宋体" w:eastAsia="黑体"/>
          <w:b/>
          <w:sz w:val="48"/>
          <w:szCs w:val="48"/>
        </w:rPr>
      </w:pPr>
      <w:r>
        <w:rPr>
          <w:rFonts w:hint="eastAsia" w:ascii="黑体" w:hAnsi="宋体" w:eastAsia="黑体"/>
          <w:b/>
          <w:sz w:val="48"/>
          <w:szCs w:val="48"/>
        </w:rPr>
        <w:br w:type="page"/>
      </w:r>
    </w:p>
    <w:p w14:paraId="4C8CB364">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ED781A8">
      <w:pPr>
        <w:spacing w:line="380" w:lineRule="exact"/>
        <w:jc w:val="lef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温州市龙湾区海滨供销合作社       </w:t>
      </w:r>
      <w:r>
        <w:rPr>
          <w:rFonts w:hint="eastAsia" w:ascii="宋体" w:hAnsi="宋体" w:cs="宋体"/>
          <w:color w:val="auto"/>
          <w:sz w:val="24"/>
          <w:szCs w:val="24"/>
          <w:highlight w:val="none"/>
        </w:rPr>
        <w:t>（以下简称甲方）</w:t>
      </w:r>
    </w:p>
    <w:p w14:paraId="51545B6C">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58A8CD48">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D351109">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376652DC">
      <w:pPr>
        <w:wordWrap w:val="0"/>
        <w:spacing w:line="380" w:lineRule="exact"/>
        <w:ind w:left="420" w:leftChars="200" w:firstLine="0" w:firstLineChars="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3F69BD89">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2530D564">
      <w:pPr>
        <w:pStyle w:val="3"/>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42227218">
      <w:pPr>
        <w:pStyle w:val="3"/>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二</w:t>
      </w:r>
      <w:r>
        <w:rPr>
          <w:rFonts w:hint="eastAsia" w:ascii="宋体" w:hAnsi="宋体" w:cs="宋体"/>
          <w:color w:val="auto"/>
          <w:szCs w:val="24"/>
        </w:rPr>
        <w:t>）租赁期限届满乙方有意继续租赁的，应当在租赁期限届满前2个月书面通知甲方，如甲方仍要对外出租，在同等条件下，乙方享</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-1229360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有优先承租权。乙方在租赁期间，如有违约情形之一的，则丧失优先承租权。</w:t>
      </w:r>
    </w:p>
    <w:p w14:paraId="477C956B">
      <w:pPr>
        <w:pStyle w:val="3"/>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65A40363">
      <w:pPr>
        <w:pStyle w:val="3"/>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7B6E43E0">
      <w:pPr>
        <w:pStyle w:val="3"/>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6560A033">
      <w:pPr>
        <w:pStyle w:val="3"/>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59F0AADE">
      <w:pPr>
        <w:pStyle w:val="3"/>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CC9CA34">
      <w:pPr>
        <w:pStyle w:val="3"/>
        <w:spacing w:line="380" w:lineRule="exact"/>
        <w:rPr>
          <w:rFonts w:hint="eastAsia" w:ascii="宋体" w:hAnsi="宋体" w:cs="宋体"/>
          <w:color w:val="auto"/>
          <w:szCs w:val="24"/>
          <w:highlight w:val="none"/>
          <w:u w:val="none"/>
          <w:lang w:val="en-US" w:eastAsia="zh-CN"/>
        </w:rPr>
      </w:pPr>
      <w:r>
        <w:rPr>
          <w:rFonts w:hint="eastAsia" w:ascii="宋体" w:hAnsi="宋体" w:eastAsia="宋体" w:cs="宋体"/>
          <w:color w:val="auto"/>
          <w:szCs w:val="24"/>
          <w:highlight w:val="none"/>
          <w:u w:val="none"/>
          <w:lang w:val="en-US" w:eastAsia="zh-CN"/>
        </w:rPr>
        <w:t>4.</w:t>
      </w:r>
      <w:r>
        <w:rPr>
          <w:rFonts w:hint="eastAsia" w:ascii="宋体" w:hAnsi="宋体" w:cs="宋体"/>
          <w:color w:val="auto"/>
          <w:szCs w:val="24"/>
          <w:highlight w:val="none"/>
          <w:u w:val="none"/>
          <w:lang w:val="en-US" w:eastAsia="zh-CN"/>
        </w:rPr>
        <w:t>第四年年租金￥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3DF2CA88">
      <w:pPr>
        <w:pStyle w:val="3"/>
        <w:spacing w:line="380" w:lineRule="exact"/>
        <w:rPr>
          <w:rFonts w:hint="eastAsia" w:ascii="宋体" w:hAnsi="宋体" w:eastAsia="宋体" w:cs="宋体"/>
          <w:color w:val="auto"/>
          <w:szCs w:val="24"/>
          <w:highlight w:val="none"/>
          <w:u w:val="single"/>
          <w:lang w:val="en-US" w:eastAsia="zh-CN"/>
        </w:rPr>
      </w:pPr>
      <w:r>
        <w:rPr>
          <w:rFonts w:hint="eastAsia" w:ascii="宋体" w:hAnsi="宋体" w:cs="宋体"/>
          <w:color w:val="auto"/>
          <w:szCs w:val="24"/>
          <w:highlight w:val="none"/>
          <w:u w:val="none"/>
          <w:lang w:val="en-US" w:eastAsia="zh-CN"/>
        </w:rPr>
        <w:t>5.第五年年租金￥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110F4452">
      <w:pPr>
        <w:pStyle w:val="3"/>
        <w:spacing w:line="380" w:lineRule="exact"/>
        <w:ind w:left="0" w:leftChars="0" w:firstLine="480" w:firstLineChars="200"/>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6.租期5年，租金一年一付，先付后用，第1-3年租金为竞价成交价，第4-5年租金在第3年租金基础上递增2%</w:t>
      </w:r>
      <w:r>
        <w:rPr>
          <w:rFonts w:hint="eastAsia" w:ascii="宋体" w:hAnsi="宋体" w:cs="宋体"/>
          <w:color w:val="auto"/>
          <w:szCs w:val="24"/>
          <w:highlight w:val="none"/>
          <w:u w:val="single"/>
          <w:lang w:val="en-US" w:eastAsia="zh-CN"/>
        </w:rPr>
        <w:t>，下期租金应在上期租赁期限届满前1个月付清。</w:t>
      </w:r>
    </w:p>
    <w:p w14:paraId="494A8111">
      <w:pPr>
        <w:pStyle w:val="3"/>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FC15555">
      <w:pPr>
        <w:pStyle w:val="3"/>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（三）租金不含税，甲方收齐首年租金后向乙方开具租金发票，租赁税等一切租赁期间产生的税、费均由乙方承担并结算(含甲方因租赁关系需向税务等有关部门缴纳的一切税费)</w:t>
      </w:r>
      <w:r>
        <w:rPr>
          <w:rFonts w:hint="eastAsia" w:ascii="宋体" w:hAnsi="宋体" w:cs="宋体"/>
          <w:color w:val="auto"/>
          <w:szCs w:val="24"/>
          <w:highlight w:val="none"/>
          <w:lang w:eastAsia="zh-CN"/>
        </w:rPr>
        <w:t>。</w:t>
      </w:r>
    </w:p>
    <w:p w14:paraId="12ECF52D">
      <w:pPr>
        <w:pStyle w:val="3"/>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51882225">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620B65EC">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520752EE">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3785E4C7">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677758E8">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71D3F1D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0F0DCE6A">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69C22991">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-848360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术指标均须符合标准，并报政府职能部门审批同意。</w:t>
      </w:r>
    </w:p>
    <w:p w14:paraId="7E04D053">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039F938E">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4A212E10">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E9F4284">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1D77983C">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697787D2">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E78B224">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2864E32">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0F7F993D">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42ABA911">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3D4768D4">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（三）合同双方任何一方因故不能继续履行合同，需提前2个月以书面形式通知对方，经双方协商一致后，方可办理合同解除手续。</w:t>
      </w:r>
    </w:p>
    <w:p w14:paraId="7ED5CE4D">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4DD52773">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6052425B">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5A999CEC">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2E1E2D95">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B9C9397">
      <w:pPr>
        <w:pStyle w:val="3"/>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757C2315">
      <w:pPr>
        <w:pStyle w:val="3"/>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1E609788">
      <w:pPr>
        <w:pStyle w:val="3"/>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71E3D397">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33EC1029">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64122CCD">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5FD1D512">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291FAC7E">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69F65E4E">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331769D">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77FA84B8">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02216D10">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689925DD">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4FF2E93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79482EC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-3782060</wp:posOffset>
            </wp:positionV>
            <wp:extent cx="5271770" cy="5833110"/>
            <wp:effectExtent l="0" t="0" r="5080" b="15240"/>
            <wp:wrapNone/>
            <wp:docPr id="1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之五计算向乙方支付违约金。</w:t>
      </w:r>
    </w:p>
    <w:p w14:paraId="5B3C3C1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44B95B67">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4A8A61AB">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577ABF07">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2E750D46">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86C625">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121EB670">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20520439">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1FB344A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7765845A">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72D947E1">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29AC6657">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E9AD0FC">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235A75C8">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18389B3F">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112E1F99">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7DD1F25A">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0369DDFD">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-3280410</wp:posOffset>
            </wp:positionV>
            <wp:extent cx="5271770" cy="5833110"/>
            <wp:effectExtent l="0" t="0" r="5080" b="15240"/>
            <wp:wrapNone/>
            <wp:docPr id="10"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整改完毕。</w:t>
      </w:r>
    </w:p>
    <w:p w14:paraId="3ACF8917">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2A0B8D31">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29AF2A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5E85C470">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4586BE3C">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415470F7">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445F6523">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A3C86CE">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AC5019C">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61D3B96F">
      <w:pPr>
        <w:pStyle w:val="3"/>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7A318973">
      <w:pPr>
        <w:pStyle w:val="3"/>
        <w:spacing w:line="380" w:lineRule="exact"/>
        <w:ind w:left="240" w:hanging="240" w:hangingChars="100"/>
        <w:rPr>
          <w:rFonts w:ascii="宋体" w:hAnsi="宋体" w:cs="宋体"/>
          <w:szCs w:val="24"/>
        </w:rPr>
      </w:pPr>
    </w:p>
    <w:p w14:paraId="3F5466C7">
      <w:pPr>
        <w:pStyle w:val="3"/>
        <w:spacing w:line="380" w:lineRule="exact"/>
        <w:ind w:left="240" w:hanging="240" w:hangingChars="100"/>
        <w:rPr>
          <w:rFonts w:ascii="宋体" w:hAnsi="宋体" w:cs="宋体"/>
          <w:szCs w:val="24"/>
        </w:rPr>
      </w:pPr>
    </w:p>
    <w:p w14:paraId="171EF8B3">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72A3131C">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4FEDD7D">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442E3983">
      <w:pPr>
        <w:spacing w:line="380" w:lineRule="exact"/>
        <w:ind w:right="480" w:firstLine="4320" w:firstLineChars="1800"/>
        <w:rPr>
          <w:rFonts w:hint="eastAsia" w:ascii="宋体" w:hAnsi="宋体" w:cs="宋体"/>
          <w:sz w:val="24"/>
          <w:szCs w:val="24"/>
        </w:rPr>
      </w:pPr>
    </w:p>
    <w:p w14:paraId="20B8FC66">
      <w:pPr>
        <w:spacing w:line="380" w:lineRule="exact"/>
        <w:ind w:right="480" w:firstLine="4320" w:firstLineChars="1800"/>
        <w:rPr>
          <w:rFonts w:hint="eastAsia" w:ascii="宋体" w:hAnsi="宋体" w:cs="宋体"/>
          <w:sz w:val="24"/>
          <w:szCs w:val="24"/>
        </w:rPr>
      </w:pPr>
    </w:p>
    <w:p w14:paraId="581C87AD">
      <w:pPr>
        <w:spacing w:line="380" w:lineRule="exact"/>
        <w:ind w:right="480" w:firstLine="4320" w:firstLineChars="1800"/>
        <w:rPr>
          <w:rFonts w:hint="eastAsia" w:ascii="宋体" w:hAnsi="宋体" w:cs="宋体"/>
          <w:sz w:val="24"/>
          <w:szCs w:val="24"/>
        </w:rPr>
      </w:pPr>
    </w:p>
    <w:p w14:paraId="4634EC9A">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7067F40">
      <w:pPr>
        <w:spacing w:line="380" w:lineRule="exact"/>
        <w:ind w:right="480" w:firstLine="4320" w:firstLineChars="1800"/>
        <w:rPr>
          <w:rFonts w:hint="eastAsia" w:ascii="宋体" w:hAnsi="宋体" w:cs="宋体"/>
          <w:sz w:val="24"/>
          <w:szCs w:val="24"/>
        </w:rPr>
      </w:pPr>
    </w:p>
    <w:p w14:paraId="28BAF51B">
      <w:pPr>
        <w:spacing w:line="380" w:lineRule="exact"/>
        <w:ind w:right="480" w:firstLine="4320" w:firstLineChars="1800"/>
        <w:rPr>
          <w:rFonts w:hint="eastAsia" w:ascii="宋体" w:hAnsi="宋体" w:cs="宋体"/>
          <w:sz w:val="24"/>
          <w:szCs w:val="24"/>
        </w:rPr>
      </w:pPr>
    </w:p>
    <w:p w14:paraId="3C3F3230">
      <w:pPr>
        <w:spacing w:line="380" w:lineRule="exact"/>
        <w:ind w:right="480" w:firstLine="4320" w:firstLineChars="1800"/>
        <w:rPr>
          <w:rFonts w:hint="eastAsia" w:ascii="宋体" w:hAnsi="宋体" w:cs="宋体"/>
          <w:sz w:val="24"/>
          <w:szCs w:val="24"/>
        </w:rPr>
      </w:pPr>
    </w:p>
    <w:p w14:paraId="7FEFEACC">
      <w:pPr>
        <w:spacing w:line="380" w:lineRule="exact"/>
        <w:ind w:right="480" w:firstLine="4320" w:firstLineChars="1800"/>
        <w:rPr>
          <w:rFonts w:hint="eastAsia" w:ascii="宋体" w:hAnsi="宋体" w:cs="宋体"/>
          <w:sz w:val="24"/>
          <w:szCs w:val="24"/>
        </w:rPr>
      </w:pPr>
    </w:p>
    <w:p w14:paraId="43E048C3">
      <w:pPr>
        <w:spacing w:line="380" w:lineRule="exact"/>
        <w:ind w:right="480" w:firstLine="4320" w:firstLineChars="1800"/>
        <w:rPr>
          <w:rFonts w:hint="eastAsia" w:ascii="宋体" w:hAnsi="宋体" w:cs="宋体"/>
          <w:sz w:val="24"/>
          <w:szCs w:val="24"/>
        </w:rPr>
      </w:pPr>
    </w:p>
    <w:p w14:paraId="344E0BC8">
      <w:pPr>
        <w:spacing w:line="380" w:lineRule="exact"/>
        <w:ind w:right="480" w:firstLine="4320" w:firstLineChars="1800"/>
        <w:rPr>
          <w:rFonts w:hint="eastAsia" w:ascii="宋体" w:hAnsi="宋体" w:cs="宋体"/>
          <w:sz w:val="24"/>
          <w:szCs w:val="24"/>
        </w:rPr>
      </w:pPr>
    </w:p>
    <w:p w14:paraId="2715DCC3">
      <w:pPr>
        <w:spacing w:line="380" w:lineRule="exact"/>
        <w:ind w:right="480" w:firstLine="4320" w:firstLineChars="1800"/>
        <w:rPr>
          <w:rFonts w:hint="eastAsia" w:ascii="宋体" w:hAnsi="宋体" w:cs="宋体"/>
          <w:sz w:val="24"/>
          <w:szCs w:val="24"/>
        </w:rPr>
      </w:pPr>
    </w:p>
    <w:p w14:paraId="064F8935">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-2537460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04D5E9B">
      <w:pPr>
        <w:spacing w:line="380" w:lineRule="exact"/>
        <w:ind w:right="480" w:firstLine="4320" w:firstLineChars="1800"/>
        <w:rPr>
          <w:rFonts w:hint="eastAsia" w:ascii="宋体" w:hAnsi="宋体" w:cs="宋体"/>
          <w:sz w:val="24"/>
          <w:szCs w:val="24"/>
        </w:rPr>
      </w:pPr>
    </w:p>
    <w:p w14:paraId="443B550F">
      <w:pPr>
        <w:spacing w:line="380" w:lineRule="exact"/>
        <w:ind w:right="480" w:firstLine="4320" w:firstLineChars="1800"/>
        <w:rPr>
          <w:rFonts w:hint="eastAsia" w:ascii="宋体" w:hAnsi="宋体" w:cs="宋体"/>
          <w:sz w:val="24"/>
          <w:szCs w:val="24"/>
        </w:rPr>
      </w:pPr>
    </w:p>
    <w:p w14:paraId="0376B392">
      <w:pPr>
        <w:spacing w:line="380" w:lineRule="exact"/>
        <w:ind w:right="480"/>
        <w:rPr>
          <w:rFonts w:hint="eastAsia" w:ascii="宋体" w:hAnsi="宋体" w:cs="宋体"/>
          <w:sz w:val="24"/>
          <w:szCs w:val="24"/>
        </w:rPr>
      </w:pPr>
    </w:p>
    <w:p w14:paraId="4FC2CD28">
      <w:pPr>
        <w:pStyle w:val="8"/>
        <w:rPr>
          <w:rFonts w:hint="eastAsia"/>
        </w:rPr>
      </w:pPr>
    </w:p>
    <w:p w14:paraId="7F634BA7">
      <w:pPr>
        <w:spacing w:line="380" w:lineRule="exact"/>
        <w:ind w:right="480"/>
        <w:rPr>
          <w:rFonts w:hint="eastAsia" w:ascii="宋体" w:hAnsi="宋体" w:cs="宋体"/>
          <w:sz w:val="24"/>
          <w:szCs w:val="24"/>
        </w:rPr>
      </w:pPr>
    </w:p>
    <w:p w14:paraId="35F365BE">
      <w:pPr>
        <w:tabs>
          <w:tab w:val="left" w:pos="0"/>
          <w:tab w:val="center" w:pos="4200"/>
        </w:tabs>
        <w:spacing w:line="520" w:lineRule="exact"/>
        <w:ind w:right="105" w:rightChars="50"/>
        <w:jc w:val="both"/>
        <w:rPr>
          <w:rFonts w:hint="eastAsia" w:ascii="黑体" w:hAnsi="黑体" w:eastAsia="黑体" w:cs="黑体"/>
          <w:sz w:val="36"/>
          <w:szCs w:val="36"/>
        </w:rPr>
      </w:pPr>
    </w:p>
    <w:p w14:paraId="37659C06">
      <w:pPr>
        <w:tabs>
          <w:tab w:val="left" w:pos="0"/>
          <w:tab w:val="center" w:pos="4200"/>
        </w:tabs>
        <w:spacing w:line="520" w:lineRule="exact"/>
        <w:ind w:right="105" w:rightChars="50"/>
        <w:jc w:val="center"/>
        <w:rPr>
          <w:rFonts w:hint="eastAsia" w:ascii="黑体" w:hAnsi="黑体" w:eastAsia="黑体" w:cs="黑体"/>
          <w:sz w:val="36"/>
          <w:szCs w:val="36"/>
        </w:rPr>
      </w:pPr>
    </w:p>
    <w:p w14:paraId="3ECADD1B">
      <w:pPr>
        <w:pStyle w:val="8"/>
        <w:rPr>
          <w:rFonts w:hint="eastAsia"/>
        </w:rPr>
      </w:pPr>
    </w:p>
    <w:p w14:paraId="26351700">
      <w:pPr>
        <w:rPr>
          <w:rFonts w:hint="eastAsia"/>
        </w:rPr>
      </w:pPr>
    </w:p>
    <w:p w14:paraId="2B540742">
      <w:pPr>
        <w:pStyle w:val="8"/>
        <w:rPr>
          <w:rFonts w:hint="eastAsia"/>
        </w:rPr>
      </w:pPr>
    </w:p>
    <w:p w14:paraId="3D806041">
      <w:pPr>
        <w:rPr>
          <w:rFonts w:hint="eastAsia"/>
        </w:rPr>
      </w:pPr>
    </w:p>
    <w:p w14:paraId="6882486E">
      <w:pPr>
        <w:pStyle w:val="8"/>
        <w:rPr>
          <w:rFonts w:hint="eastAsia"/>
        </w:rPr>
      </w:pPr>
    </w:p>
    <w:p w14:paraId="709BF802">
      <w:pPr>
        <w:tabs>
          <w:tab w:val="left" w:pos="0"/>
          <w:tab w:val="center" w:pos="4200"/>
        </w:tabs>
        <w:spacing w:line="520" w:lineRule="exact"/>
        <w:ind w:right="105" w:rightChars="50"/>
        <w:jc w:val="center"/>
        <w:rPr>
          <w:rFonts w:hint="eastAsia" w:ascii="黑体" w:hAnsi="黑体" w:eastAsia="黑体" w:cs="黑体"/>
          <w:sz w:val="36"/>
          <w:szCs w:val="36"/>
        </w:rPr>
      </w:pPr>
    </w:p>
    <w:p w14:paraId="7D12E8A3">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727B9379">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483A1A00">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68549A40">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4E1C39F4">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B6B1974">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653D5A8D">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41438AF7">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FE1C1DD">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1B56BA13">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79859D8">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8"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51E8F358">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4F185D47">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65DDC10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6C3F3A6D">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7574D9EF">
      <w:pPr>
        <w:spacing w:line="380" w:lineRule="exact"/>
        <w:rPr>
          <w:rFonts w:hint="eastAsia" w:ascii="宋体" w:hAnsi="宋体" w:cs="宋体"/>
          <w:sz w:val="21"/>
          <w:szCs w:val="21"/>
        </w:rPr>
      </w:pPr>
    </w:p>
    <w:p w14:paraId="05C40D7E">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2703D434">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44C542E">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2B97F4A5">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4BF2861F">
      <w:pPr>
        <w:pStyle w:val="18"/>
        <w:spacing w:line="380" w:lineRule="exact"/>
        <w:ind w:firstLine="3885" w:firstLineChars="1850"/>
        <w:rPr>
          <w:rFonts w:hint="eastAsia" w:ascii="华文仿宋" w:hAnsi="华文仿宋" w:eastAsia="华文仿宋" w:cs="华文仿宋"/>
          <w:sz w:val="21"/>
          <w:szCs w:val="21"/>
        </w:rPr>
      </w:pPr>
      <w:r>
        <w:rPr>
          <w:sz w:val="21"/>
        </w:rPr>
        <mc:AlternateContent>
          <mc:Choice Requires="wps">
            <w:drawing>
              <wp:anchor distT="0" distB="0" distL="114300" distR="114300" simplePos="0" relativeHeight="251675648" behindDoc="0" locked="0" layoutInCell="1" allowOverlap="1">
                <wp:simplePos x="0" y="0"/>
                <wp:positionH relativeFrom="column">
                  <wp:posOffset>113030</wp:posOffset>
                </wp:positionH>
                <wp:positionV relativeFrom="paragraph">
                  <wp:posOffset>101600</wp:posOffset>
                </wp:positionV>
                <wp:extent cx="6076950" cy="1200150"/>
                <wp:effectExtent l="4445" t="4445" r="14605" b="14605"/>
                <wp:wrapNone/>
                <wp:docPr id="22"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wps:txbx>
                      <wps:bodyPr vert="horz" wrap="square" anchor="t" anchorCtr="0" upright="1"/>
                    </wps:wsp>
                  </a:graphicData>
                </a:graphic>
              </wp:anchor>
            </w:drawing>
          </mc:Choice>
          <mc:Fallback>
            <w:pict>
              <v:shape id="文本框 21" o:spid="_x0000_s1026" o:spt="202" type="#_x0000_t202" style="position:absolute;left:0pt;margin-left:8.9pt;margin-top:8pt;height:94.5pt;width:478.5pt;z-index:251675648;mso-width-relative:page;mso-height-relative:page;" fillcolor="#FFFFFF" filled="t" stroked="t" coordsize="21600,21600" o:gfxdata="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HQYKnVAAAACQEAAA8AAAAAAAAAAQAgAAAAIgAAAGRycy9kb3ducmV2LnhtbFBLAQIUABQA&#10;AAAIAIdO4kBONdDHZQIAAAEFAAAOAAAAAAAAAAEAIAAAACQBAABkcnMvZTJvRG9jLnhtbFBLBQYA&#10;AAAABgAGAFkBAAD7BQAAAAA=&#10;">
                <v:fill type="gradient" on="t" color2="#FFFFFF" angle="90" focus="100%" focussize="0,0">
                  <o:fill type="gradientUnscaled" v:ext="backwardCompatible"/>
                </v:fill>
                <v:stroke weight="0.5pt" color="#000000" joinstyle="miter"/>
                <v:imagedata o:title=""/>
                <o:lock v:ext="edit" aspectratio="f"/>
                <v:textbo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v:textbox>
              </v:shape>
            </w:pict>
          </mc:Fallback>
        </mc:AlternateContent>
      </w:r>
    </w:p>
    <w:p w14:paraId="7E0AE261">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p>
    <w:p w14:paraId="778967DC"/>
    <w:p w14:paraId="38F13501">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6A2DA">
    <w:pPr>
      <w:pStyle w:val="5"/>
      <w:framePr w:wrap="around" w:vAnchor="text" w:hAnchor="margin" w:xAlign="center" w:y="1"/>
      <w:rPr>
        <w:rStyle w:val="14"/>
        <w:rFonts w:hint="eastAsia"/>
      </w:rPr>
    </w:pPr>
  </w:p>
  <w:p w14:paraId="61B3317D">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7A9D7">
    <w:pPr>
      <w:pStyle w:val="5"/>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AD64C0F">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633E4">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D275D">
    <w:pPr>
      <w:pStyle w:val="5"/>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5E13DAB">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KqoHv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iqqB7&#10;6QEAAMoDAAAOAAAAAAAAAAEAIAAAACIBAABkcnMvZTJvRG9jLnhtbFBLBQYAAAAABgAGAFkBAAB9&#10;BQAAAAA=&#10;">
              <v:fill on="f" focussize="0,0"/>
              <v:stroke on="f" weight="1.25pt"/>
              <v:imagedata o:title=""/>
              <o:lock v:ext="edit" aspectratio="f"/>
              <v:textbox inset="0mm,0mm,0mm,0mm" style="mso-fit-shape-to-text:t;">
                <w:txbxContent>
                  <w:p w14:paraId="55E13DAB">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740265FF">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BAB17">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6CFCBCC">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K0flVno&#10;AQAAygMAAA4AAAAAAAAAAQAgAAAAIgEAAGRycy9lMm9Eb2MueG1sUEsFBgAAAAAGAAYAWQEAAHwF&#10;AAAAAA==&#10;">
              <v:fill on="f" focussize="0,0"/>
              <v:stroke on="f" weight="1.25pt"/>
              <v:imagedata o:title=""/>
              <o:lock v:ext="edit" aspectratio="f"/>
              <v:textbox inset="0mm,0mm,0mm,0mm" style="mso-fit-shape-to-text:t;">
                <w:txbxContent>
                  <w:p w14:paraId="26CFCBCC">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C2ACB">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776F3B4">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98C0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3CB4BE4">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73C38">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2181FF4">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B5FA3"/>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CE5D57"/>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A00FEE"/>
    <w:rsid w:val="0ABD08DF"/>
    <w:rsid w:val="0B0264D2"/>
    <w:rsid w:val="0B050935"/>
    <w:rsid w:val="0B424B21"/>
    <w:rsid w:val="0B48482D"/>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462B7A"/>
    <w:rsid w:val="0E4A0F5E"/>
    <w:rsid w:val="0E7019A5"/>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593038"/>
    <w:rsid w:val="105D530E"/>
    <w:rsid w:val="106C2D6C"/>
    <w:rsid w:val="106D2CB2"/>
    <w:rsid w:val="108654B0"/>
    <w:rsid w:val="109B11B3"/>
    <w:rsid w:val="10C20BDE"/>
    <w:rsid w:val="10C304B2"/>
    <w:rsid w:val="10DB57FB"/>
    <w:rsid w:val="10E1375F"/>
    <w:rsid w:val="10E30B54"/>
    <w:rsid w:val="10EA5A3E"/>
    <w:rsid w:val="10F92125"/>
    <w:rsid w:val="112854DC"/>
    <w:rsid w:val="11365128"/>
    <w:rsid w:val="116C28F7"/>
    <w:rsid w:val="11875983"/>
    <w:rsid w:val="11877731"/>
    <w:rsid w:val="118E6D12"/>
    <w:rsid w:val="119058ED"/>
    <w:rsid w:val="119F0F1F"/>
    <w:rsid w:val="11CE7F85"/>
    <w:rsid w:val="11DF30C9"/>
    <w:rsid w:val="12086AC4"/>
    <w:rsid w:val="125308C6"/>
    <w:rsid w:val="125A7AA6"/>
    <w:rsid w:val="127759F8"/>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1768EF"/>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4E2701"/>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80755"/>
    <w:rsid w:val="1ABF727F"/>
    <w:rsid w:val="1AC047DA"/>
    <w:rsid w:val="1AC6751C"/>
    <w:rsid w:val="1AE17EB2"/>
    <w:rsid w:val="1AF44DD8"/>
    <w:rsid w:val="1B134C01"/>
    <w:rsid w:val="1B21373F"/>
    <w:rsid w:val="1B2D42DC"/>
    <w:rsid w:val="1B44703D"/>
    <w:rsid w:val="1B486183"/>
    <w:rsid w:val="1B4A06C8"/>
    <w:rsid w:val="1B4D32E6"/>
    <w:rsid w:val="1B4E306E"/>
    <w:rsid w:val="1B55319F"/>
    <w:rsid w:val="1B851185"/>
    <w:rsid w:val="1BB04A9C"/>
    <w:rsid w:val="1BC872C4"/>
    <w:rsid w:val="1BDD4B1E"/>
    <w:rsid w:val="1BE35EAC"/>
    <w:rsid w:val="1BEA4254"/>
    <w:rsid w:val="1C0D7A23"/>
    <w:rsid w:val="1C3B5CE8"/>
    <w:rsid w:val="1C413713"/>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49353B"/>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C1334C"/>
    <w:rsid w:val="22E76282"/>
    <w:rsid w:val="22EC5646"/>
    <w:rsid w:val="22F34410"/>
    <w:rsid w:val="231B5F2B"/>
    <w:rsid w:val="231D1975"/>
    <w:rsid w:val="234F2396"/>
    <w:rsid w:val="236B0C61"/>
    <w:rsid w:val="23783346"/>
    <w:rsid w:val="23A322E4"/>
    <w:rsid w:val="23F23130"/>
    <w:rsid w:val="2403533D"/>
    <w:rsid w:val="241906BD"/>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C8457A"/>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F17A9"/>
    <w:rsid w:val="28E41EA1"/>
    <w:rsid w:val="28F74D45"/>
    <w:rsid w:val="28F81C87"/>
    <w:rsid w:val="29017971"/>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7D1FD3"/>
    <w:rsid w:val="30A12166"/>
    <w:rsid w:val="30A91F61"/>
    <w:rsid w:val="30AE4CCA"/>
    <w:rsid w:val="30BA4FD6"/>
    <w:rsid w:val="30BF25EC"/>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5A45F9"/>
    <w:rsid w:val="336E3E55"/>
    <w:rsid w:val="33723946"/>
    <w:rsid w:val="33916CB0"/>
    <w:rsid w:val="339B204A"/>
    <w:rsid w:val="33A81635"/>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BA15D4"/>
    <w:rsid w:val="35C42453"/>
    <w:rsid w:val="35D22DC1"/>
    <w:rsid w:val="362E50E1"/>
    <w:rsid w:val="36764AC8"/>
    <w:rsid w:val="368A369C"/>
    <w:rsid w:val="36D131EC"/>
    <w:rsid w:val="36E061C9"/>
    <w:rsid w:val="36E86733"/>
    <w:rsid w:val="36F6663C"/>
    <w:rsid w:val="36F93436"/>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325883"/>
    <w:rsid w:val="4134662D"/>
    <w:rsid w:val="41393CF5"/>
    <w:rsid w:val="41405083"/>
    <w:rsid w:val="4144030D"/>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F170D7"/>
    <w:rsid w:val="47F22E4F"/>
    <w:rsid w:val="4831454F"/>
    <w:rsid w:val="483F42E6"/>
    <w:rsid w:val="48435459"/>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A084BAC"/>
    <w:rsid w:val="4A1669B6"/>
    <w:rsid w:val="4A1B5A24"/>
    <w:rsid w:val="4A9574FD"/>
    <w:rsid w:val="4AB30D5B"/>
    <w:rsid w:val="4AB60164"/>
    <w:rsid w:val="4AC05487"/>
    <w:rsid w:val="4AC5484B"/>
    <w:rsid w:val="4ADB7BCB"/>
    <w:rsid w:val="4ADE1237"/>
    <w:rsid w:val="4ADE5503"/>
    <w:rsid w:val="4AEC627C"/>
    <w:rsid w:val="4AFB2A57"/>
    <w:rsid w:val="4B0C5FD6"/>
    <w:rsid w:val="4B125CE2"/>
    <w:rsid w:val="4B29302C"/>
    <w:rsid w:val="4B425E9C"/>
    <w:rsid w:val="4B644064"/>
    <w:rsid w:val="4B726781"/>
    <w:rsid w:val="4B7C572C"/>
    <w:rsid w:val="4B983D0E"/>
    <w:rsid w:val="4B986D1E"/>
    <w:rsid w:val="4BB328F5"/>
    <w:rsid w:val="4BCB7C3F"/>
    <w:rsid w:val="4BDF21D5"/>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F53D9"/>
    <w:rsid w:val="4F755F1D"/>
    <w:rsid w:val="4FA437F9"/>
    <w:rsid w:val="4FE63299"/>
    <w:rsid w:val="4FEB7FB7"/>
    <w:rsid w:val="4FED4628"/>
    <w:rsid w:val="4FF74123"/>
    <w:rsid w:val="50055E16"/>
    <w:rsid w:val="50067498"/>
    <w:rsid w:val="50097FB2"/>
    <w:rsid w:val="501A1195"/>
    <w:rsid w:val="502F6EAD"/>
    <w:rsid w:val="50406E4E"/>
    <w:rsid w:val="50553F96"/>
    <w:rsid w:val="50A76ECD"/>
    <w:rsid w:val="50A867A1"/>
    <w:rsid w:val="50EC48E0"/>
    <w:rsid w:val="511161FF"/>
    <w:rsid w:val="51145BE4"/>
    <w:rsid w:val="51167BAE"/>
    <w:rsid w:val="51220301"/>
    <w:rsid w:val="51273B6A"/>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757BA"/>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586378"/>
    <w:rsid w:val="5F64242D"/>
    <w:rsid w:val="5F6E6E08"/>
    <w:rsid w:val="5F76298A"/>
    <w:rsid w:val="5F92781D"/>
    <w:rsid w:val="5FA62A45"/>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C0807"/>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D1B56"/>
    <w:rsid w:val="69806EDD"/>
    <w:rsid w:val="69C773AA"/>
    <w:rsid w:val="69C97A5C"/>
    <w:rsid w:val="69D56401"/>
    <w:rsid w:val="69E322C9"/>
    <w:rsid w:val="69E87F9B"/>
    <w:rsid w:val="69F93C6B"/>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AA2F40"/>
    <w:rsid w:val="6EC9405A"/>
    <w:rsid w:val="6EE90259"/>
    <w:rsid w:val="6EED7D49"/>
    <w:rsid w:val="6EF50549"/>
    <w:rsid w:val="6F143527"/>
    <w:rsid w:val="6F22260E"/>
    <w:rsid w:val="6F307C36"/>
    <w:rsid w:val="6F4E5BE9"/>
    <w:rsid w:val="6F580DF0"/>
    <w:rsid w:val="6F7310C0"/>
    <w:rsid w:val="6F8B4126"/>
    <w:rsid w:val="6FA56875"/>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86401E"/>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qFormat/>
    <w:uiPriority w:val="1"/>
    <w:pPr>
      <w:spacing w:before="52"/>
      <w:ind w:left="100"/>
    </w:pPr>
    <w:rPr>
      <w:rFonts w:ascii="宋体" w:hAnsi="宋体" w:eastAsia="宋体" w:cs="宋体"/>
      <w:sz w:val="24"/>
      <w:szCs w:val="24"/>
      <w:lang w:val="zh-CN" w:eastAsia="zh-CN" w:bidi="zh-CN"/>
    </w:rPr>
  </w:style>
  <w:style w:type="paragraph" w:styleId="3">
    <w:name w:val="Body Text Indent"/>
    <w:basedOn w:val="1"/>
    <w:qFormat/>
    <w:uiPriority w:val="0"/>
    <w:pPr>
      <w:spacing w:line="500" w:lineRule="exact"/>
      <w:ind w:firstLine="480" w:firstLineChars="200"/>
    </w:pPr>
    <w:rPr>
      <w:sz w:val="24"/>
    </w:rPr>
  </w:style>
  <w:style w:type="paragraph" w:styleId="4">
    <w:name w:val="Balloon Text"/>
    <w:basedOn w:val="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w:basedOn w:val="2"/>
    <w:next w:val="1"/>
    <w:qFormat/>
    <w:uiPriority w:val="99"/>
    <w:pPr>
      <w:ind w:firstLine="420" w:firstLineChars="100"/>
    </w:pPr>
    <w:rPr>
      <w:kern w:val="0"/>
      <w:sz w:val="20"/>
      <w:szCs w:val="20"/>
    </w:rPr>
  </w:style>
  <w:style w:type="paragraph" w:styleId="9">
    <w:name w:val="Body Text First Indent 2"/>
    <w:basedOn w:val="3"/>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11528</Words>
  <Characters>11812</Characters>
  <Lines>74</Lines>
  <Paragraphs>20</Paragraphs>
  <TotalTime>1</TotalTime>
  <ScaleCrop>false</ScaleCrop>
  <LinksUpToDate>false</LinksUpToDate>
  <CharactersWithSpaces>13071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Beakyhum</cp:lastModifiedBy>
  <cp:lastPrinted>2024-03-27T17:30:00Z</cp:lastPrinted>
  <dcterms:modified xsi:type="dcterms:W3CDTF">2026-05-19T01:40:24Z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9D8EC79CAFFB4C1DACCAC4480FCE98A4_13</vt:lpwstr>
  </property>
  <property fmtid="{D5CDD505-2E9C-101B-9397-08002B2CF9AE}" pid="4" name="KSOTemplateDocerSaveRecord">
    <vt:lpwstr>eyJoZGlkIjoiZWY3YzVmZWRlOTZkZTAyYmRiYmYxNjRkOTE5OWVjNGEiLCJ1c2VySWQiOiIzODY3MjAwMTYifQ==</vt:lpwstr>
  </property>
</Properties>
</file>