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D1F7D0E">
      <w:pPr>
        <w:jc w:val="both"/>
        <w:rPr>
          <w:rFonts w:hint="eastAsia" w:ascii="宋体" w:hAnsi="宋体"/>
          <w:b/>
          <w:color w:val="auto"/>
          <w:sz w:val="48"/>
        </w:rPr>
      </w:pPr>
      <w:bookmarkStart w:id="0" w:name="_GoBack"/>
      <w:bookmarkEnd w:id="0"/>
    </w:p>
    <w:p w14:paraId="5E6DF742">
      <w:pPr>
        <w:jc w:val="center"/>
        <w:rPr>
          <w:rFonts w:hint="eastAsia" w:ascii="宋体" w:hAnsi="宋体"/>
          <w:b/>
          <w:color w:val="auto"/>
          <w:sz w:val="48"/>
        </w:rPr>
      </w:pPr>
    </w:p>
    <w:p w14:paraId="58861A74">
      <w:pPr>
        <w:jc w:val="center"/>
        <w:rPr>
          <w:rFonts w:hint="eastAsia" w:ascii="宋体" w:hAnsi="宋体"/>
          <w:b/>
          <w:color w:val="auto"/>
          <w:sz w:val="48"/>
        </w:rPr>
      </w:pPr>
    </w:p>
    <w:p w14:paraId="017A3B4B">
      <w:pPr>
        <w:jc w:val="center"/>
        <w:rPr>
          <w:rFonts w:hint="eastAsia" w:ascii="宋体" w:hAnsi="宋体"/>
          <w:b/>
          <w:color w:val="auto"/>
          <w:sz w:val="48"/>
        </w:rPr>
      </w:pPr>
    </w:p>
    <w:p w14:paraId="7622EAED">
      <w:pPr>
        <w:jc w:val="center"/>
        <w:rPr>
          <w:rFonts w:hint="eastAsia" w:ascii="宋体" w:hAnsi="宋体"/>
          <w:b/>
          <w:color w:val="auto"/>
          <w:sz w:val="48"/>
        </w:rPr>
      </w:pPr>
    </w:p>
    <w:p w14:paraId="23E2B082">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00C19469">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温州市龙湾区永中街道高新大道290-300号豪康锦苑1幢104室西边店面五年租赁权竞价文件</w:t>
      </w:r>
    </w:p>
    <w:p w14:paraId="4C9E2BB3">
      <w:pPr>
        <w:jc w:val="center"/>
        <w:rPr>
          <w:rFonts w:hint="eastAsia" w:ascii="宋体" w:hAnsi="宋体"/>
          <w:b/>
          <w:bCs/>
          <w:color w:val="auto"/>
          <w:sz w:val="44"/>
          <w:szCs w:val="44"/>
          <w:lang w:val="en-US" w:eastAsia="zh-CN"/>
        </w:rPr>
      </w:pPr>
    </w:p>
    <w:p w14:paraId="636811A5">
      <w:pPr>
        <w:jc w:val="center"/>
        <w:rPr>
          <w:rFonts w:hint="eastAsia" w:ascii="宋体" w:hAnsi="宋体"/>
          <w:b/>
          <w:bCs/>
          <w:color w:val="auto"/>
          <w:sz w:val="44"/>
          <w:szCs w:val="44"/>
          <w:lang w:val="en-US" w:eastAsia="zh-CN"/>
        </w:rPr>
      </w:pPr>
    </w:p>
    <w:p w14:paraId="059772D7">
      <w:pPr>
        <w:jc w:val="center"/>
        <w:rPr>
          <w:rFonts w:hint="eastAsia" w:ascii="宋体" w:hAnsi="宋体"/>
          <w:b/>
          <w:bCs/>
          <w:color w:val="auto"/>
          <w:sz w:val="44"/>
          <w:szCs w:val="44"/>
          <w:lang w:val="en-US" w:eastAsia="zh-CN"/>
        </w:rPr>
      </w:pPr>
    </w:p>
    <w:p w14:paraId="3251A7F4">
      <w:pPr>
        <w:jc w:val="center"/>
        <w:rPr>
          <w:rFonts w:hint="eastAsia" w:ascii="宋体" w:hAnsi="宋体"/>
          <w:b/>
          <w:bCs/>
          <w:color w:val="auto"/>
          <w:sz w:val="44"/>
          <w:szCs w:val="44"/>
          <w:lang w:val="en-US" w:eastAsia="zh-CN"/>
        </w:rPr>
      </w:pPr>
    </w:p>
    <w:p w14:paraId="638C5C0D">
      <w:pPr>
        <w:jc w:val="both"/>
        <w:rPr>
          <w:rFonts w:hint="eastAsia" w:ascii="宋体" w:hAnsi="宋体"/>
          <w:b/>
          <w:bCs/>
          <w:color w:val="auto"/>
          <w:sz w:val="44"/>
          <w:szCs w:val="44"/>
          <w:lang w:val="en-US" w:eastAsia="zh-CN"/>
        </w:rPr>
      </w:pPr>
    </w:p>
    <w:p w14:paraId="08971C5F">
      <w:pPr>
        <w:jc w:val="center"/>
        <w:rPr>
          <w:rFonts w:hint="eastAsia" w:ascii="宋体" w:hAnsi="宋体"/>
          <w:b/>
          <w:bCs/>
          <w:color w:val="auto"/>
          <w:sz w:val="44"/>
          <w:szCs w:val="44"/>
          <w:lang w:val="en-US" w:eastAsia="zh-CN"/>
        </w:rPr>
      </w:pPr>
    </w:p>
    <w:p w14:paraId="7B0A4067">
      <w:pPr>
        <w:jc w:val="center"/>
        <w:rPr>
          <w:rFonts w:hint="eastAsia" w:ascii="宋体" w:hAnsi="宋体"/>
          <w:b/>
          <w:bCs/>
          <w:color w:val="auto"/>
          <w:sz w:val="44"/>
          <w:szCs w:val="44"/>
          <w:lang w:val="en-US" w:eastAsia="zh-CN"/>
        </w:rPr>
      </w:pPr>
    </w:p>
    <w:p w14:paraId="31E612CD">
      <w:pPr>
        <w:jc w:val="center"/>
        <w:rPr>
          <w:rFonts w:hint="eastAsia" w:ascii="宋体" w:hAnsi="宋体"/>
          <w:b/>
          <w:bCs/>
          <w:color w:val="auto"/>
          <w:sz w:val="44"/>
          <w:szCs w:val="44"/>
          <w:lang w:val="en-US" w:eastAsia="zh-CN"/>
        </w:rPr>
      </w:pPr>
    </w:p>
    <w:p w14:paraId="54BFFC30">
      <w:pPr>
        <w:jc w:val="center"/>
        <w:rPr>
          <w:rFonts w:hint="eastAsia" w:ascii="宋体" w:hAnsi="宋体"/>
          <w:b/>
          <w:bCs/>
          <w:color w:val="auto"/>
          <w:sz w:val="44"/>
          <w:szCs w:val="44"/>
          <w:lang w:val="en-US" w:eastAsia="zh-CN"/>
        </w:rPr>
      </w:pPr>
    </w:p>
    <w:p w14:paraId="4A9E7C1D">
      <w:pPr>
        <w:jc w:val="center"/>
        <w:rPr>
          <w:rFonts w:hint="eastAsia" w:ascii="宋体" w:hAnsi="宋体"/>
          <w:b/>
          <w:bCs/>
          <w:color w:val="auto"/>
          <w:sz w:val="44"/>
          <w:szCs w:val="44"/>
          <w:lang w:val="en-US" w:eastAsia="zh-CN"/>
        </w:rPr>
      </w:pPr>
    </w:p>
    <w:p w14:paraId="5809608D">
      <w:pPr>
        <w:jc w:val="center"/>
        <w:rPr>
          <w:rFonts w:hint="eastAsia" w:ascii="宋体" w:hAnsi="宋体"/>
          <w:b/>
          <w:bCs/>
          <w:color w:val="auto"/>
          <w:sz w:val="44"/>
          <w:szCs w:val="44"/>
          <w:lang w:val="en-US" w:eastAsia="zh-CN"/>
        </w:rPr>
      </w:pPr>
    </w:p>
    <w:p w14:paraId="4560D5C7">
      <w:pPr>
        <w:jc w:val="center"/>
        <w:rPr>
          <w:rFonts w:hint="eastAsia" w:ascii="宋体" w:hAnsi="宋体"/>
          <w:b/>
          <w:bCs/>
          <w:color w:val="auto"/>
          <w:sz w:val="44"/>
          <w:szCs w:val="44"/>
          <w:lang w:val="en-US" w:eastAsia="zh-CN"/>
        </w:rPr>
      </w:pPr>
    </w:p>
    <w:p w14:paraId="5856ABF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69CFBAE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2026年6月3日</w:t>
      </w:r>
    </w:p>
    <w:p w14:paraId="39700F4A">
      <w:pPr>
        <w:jc w:val="center"/>
        <w:rPr>
          <w:rFonts w:hint="eastAsia" w:ascii="宋体" w:hAnsi="宋体"/>
          <w:b/>
          <w:color w:val="auto"/>
          <w:sz w:val="48"/>
        </w:rPr>
      </w:pPr>
    </w:p>
    <w:p w14:paraId="76DE1C53">
      <w:pPr>
        <w:jc w:val="center"/>
        <w:rPr>
          <w:rFonts w:hint="eastAsia" w:ascii="宋体" w:hAnsi="宋体"/>
          <w:b/>
          <w:color w:val="auto"/>
          <w:sz w:val="48"/>
        </w:rPr>
      </w:pPr>
      <w:r>
        <w:rPr>
          <w:rFonts w:hint="eastAsia" w:ascii="宋体" w:hAnsi="宋体"/>
          <w:b/>
          <w:color w:val="auto"/>
          <w:sz w:val="48"/>
        </w:rPr>
        <w:t>目  录</w:t>
      </w:r>
    </w:p>
    <w:p w14:paraId="2125D9A7">
      <w:pPr>
        <w:jc w:val="center"/>
        <w:rPr>
          <w:rFonts w:hint="eastAsia" w:ascii="宋体" w:hAnsi="宋体"/>
          <w:b/>
          <w:color w:val="auto"/>
          <w:sz w:val="48"/>
        </w:rPr>
      </w:pPr>
    </w:p>
    <w:p w14:paraId="5D6E34EC">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FACF9D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110C845">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72EFDDDD">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2DD6FF81">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D04BB51">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78EC3305">
      <w:pPr>
        <w:rPr>
          <w:rFonts w:hint="eastAsia" w:ascii="宋体" w:hAnsi="宋体"/>
          <w:color w:val="auto"/>
          <w:sz w:val="28"/>
        </w:rPr>
      </w:pPr>
    </w:p>
    <w:p w14:paraId="735C83CB">
      <w:pPr>
        <w:rPr>
          <w:rFonts w:hint="eastAsia" w:ascii="宋体" w:hAnsi="宋体"/>
          <w:color w:val="auto"/>
          <w:sz w:val="28"/>
        </w:rPr>
      </w:pPr>
    </w:p>
    <w:p w14:paraId="55085C0D">
      <w:pPr>
        <w:rPr>
          <w:rFonts w:hint="eastAsia" w:ascii="宋体" w:hAnsi="宋体"/>
          <w:color w:val="auto"/>
          <w:sz w:val="28"/>
        </w:rPr>
      </w:pPr>
    </w:p>
    <w:p w14:paraId="45DF8478">
      <w:pPr>
        <w:rPr>
          <w:rFonts w:hint="eastAsia" w:ascii="宋体" w:hAnsi="宋体"/>
          <w:color w:val="auto"/>
          <w:sz w:val="28"/>
        </w:rPr>
      </w:pPr>
    </w:p>
    <w:p w14:paraId="10C3A617">
      <w:pPr>
        <w:rPr>
          <w:rFonts w:hint="eastAsia" w:ascii="宋体" w:hAnsi="宋体"/>
          <w:color w:val="auto"/>
          <w:sz w:val="28"/>
        </w:rPr>
      </w:pPr>
    </w:p>
    <w:p w14:paraId="2037BFCB">
      <w:pPr>
        <w:rPr>
          <w:rFonts w:hint="eastAsia" w:ascii="宋体" w:hAnsi="宋体"/>
          <w:color w:val="auto"/>
          <w:sz w:val="28"/>
        </w:rPr>
      </w:pPr>
    </w:p>
    <w:p w14:paraId="5E229171">
      <w:pPr>
        <w:rPr>
          <w:rFonts w:hint="eastAsia" w:ascii="宋体" w:hAnsi="宋体"/>
          <w:color w:val="auto"/>
          <w:sz w:val="28"/>
        </w:rPr>
      </w:pPr>
    </w:p>
    <w:p w14:paraId="4A26B23A">
      <w:pPr>
        <w:rPr>
          <w:rFonts w:hint="eastAsia" w:ascii="宋体" w:hAnsi="宋体"/>
          <w:color w:val="auto"/>
          <w:sz w:val="28"/>
        </w:rPr>
      </w:pPr>
    </w:p>
    <w:p w14:paraId="4C489880">
      <w:pPr>
        <w:rPr>
          <w:rFonts w:hint="eastAsia" w:ascii="宋体" w:hAnsi="宋体"/>
          <w:color w:val="auto"/>
          <w:sz w:val="28"/>
        </w:rPr>
      </w:pPr>
    </w:p>
    <w:p w14:paraId="608666CC">
      <w:pPr>
        <w:rPr>
          <w:rFonts w:hint="eastAsia" w:ascii="宋体" w:hAnsi="宋体"/>
          <w:color w:val="auto"/>
          <w:sz w:val="28"/>
        </w:rPr>
      </w:pPr>
    </w:p>
    <w:p w14:paraId="083D063B">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60793C52">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温州市龙湾区永中街道高新大道290-300号豪康锦苑1幢104室西边店面五年租赁权竞价公告</w:t>
      </w:r>
    </w:p>
    <w:p w14:paraId="1FF20D2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2026年6月10日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2026年6月11日上午10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u w:val="none"/>
          <w:lang w:val="en-US" w:eastAsia="zh-CN"/>
        </w:rPr>
        <w:t>温州市龙湾区永中街道高新大道290-300号豪康锦苑1幢104室西边店面五年租赁权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2F60A9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10"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506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3"/>
        <w:gridCol w:w="4342"/>
        <w:gridCol w:w="1654"/>
        <w:gridCol w:w="1556"/>
        <w:gridCol w:w="1573"/>
      </w:tblGrid>
      <w:tr w14:paraId="75186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auto" w:sz="4" w:space="0"/>
              <w:bottom w:val="single" w:color="000000" w:sz="4" w:space="0"/>
              <w:right w:val="single" w:color="000000" w:sz="4" w:space="0"/>
            </w:tcBorders>
            <w:noWrap w:val="0"/>
            <w:vAlign w:val="center"/>
          </w:tcPr>
          <w:p w14:paraId="42CF752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596" w:type="dxa"/>
            <w:tcBorders>
              <w:top w:val="single" w:color="000000" w:sz="4" w:space="0"/>
              <w:left w:val="single" w:color="000000" w:sz="4" w:space="0"/>
              <w:bottom w:val="single" w:color="000000" w:sz="4" w:space="0"/>
              <w:right w:val="single" w:color="000000" w:sz="4" w:space="0"/>
            </w:tcBorders>
            <w:noWrap w:val="0"/>
            <w:vAlign w:val="center"/>
          </w:tcPr>
          <w:p w14:paraId="2F1E021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15F7ED0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48" w:type="dxa"/>
            <w:tcBorders>
              <w:top w:val="single" w:color="000000" w:sz="4" w:space="0"/>
              <w:left w:val="single" w:color="000000" w:sz="4" w:space="0"/>
              <w:bottom w:val="single" w:color="000000" w:sz="4" w:space="0"/>
              <w:right w:val="single" w:color="auto" w:sz="4" w:space="0"/>
            </w:tcBorders>
            <w:noWrap w:val="0"/>
            <w:vAlign w:val="center"/>
          </w:tcPr>
          <w:p w14:paraId="61D5DB7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4E483E2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665" w:type="dxa"/>
            <w:tcBorders>
              <w:top w:val="single" w:color="000000" w:sz="4" w:space="0"/>
              <w:left w:val="nil"/>
              <w:bottom w:val="single" w:color="000000" w:sz="4" w:space="0"/>
              <w:right w:val="single" w:color="auto" w:sz="4" w:space="0"/>
            </w:tcBorders>
            <w:noWrap w:val="0"/>
            <w:vAlign w:val="center"/>
          </w:tcPr>
          <w:p w14:paraId="70AF0E3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A64F75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3C86B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auto" w:sz="4" w:space="0"/>
              <w:bottom w:val="single" w:color="000000" w:sz="4" w:space="0"/>
              <w:right w:val="single" w:color="000000" w:sz="4" w:space="0"/>
            </w:tcBorders>
            <w:noWrap w:val="0"/>
            <w:vAlign w:val="center"/>
          </w:tcPr>
          <w:p w14:paraId="2343145A">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Times New Roman" w:hAnsi="Times New Roman" w:eastAsia="楷体" w:cs="Times New Roman"/>
                <w:kern w:val="2"/>
                <w:sz w:val="24"/>
                <w:szCs w:val="24"/>
                <w:lang w:val="en-US" w:eastAsia="zh-CN" w:bidi="ar-SA"/>
              </w:rPr>
              <w:t>1</w:t>
            </w:r>
          </w:p>
        </w:tc>
        <w:tc>
          <w:tcPr>
            <w:tcW w:w="4596" w:type="dxa"/>
            <w:tcBorders>
              <w:top w:val="single" w:color="000000" w:sz="4" w:space="0"/>
              <w:left w:val="single" w:color="000000" w:sz="4" w:space="0"/>
              <w:bottom w:val="single" w:color="000000" w:sz="4" w:space="0"/>
              <w:right w:val="single" w:color="000000" w:sz="4" w:space="0"/>
            </w:tcBorders>
            <w:noWrap w:val="0"/>
            <w:vAlign w:val="center"/>
          </w:tcPr>
          <w:p w14:paraId="46823ED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温州市龙湾区永中街道高新大道290-300号豪康锦苑1幢104室西边店面五年租赁权</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7BBE2B84">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约202.66㎡ </w:t>
            </w:r>
          </w:p>
        </w:tc>
        <w:tc>
          <w:tcPr>
            <w:tcW w:w="1648" w:type="dxa"/>
            <w:tcBorders>
              <w:top w:val="single" w:color="000000" w:sz="4" w:space="0"/>
              <w:left w:val="single" w:color="000000" w:sz="4" w:space="0"/>
              <w:bottom w:val="single" w:color="000000" w:sz="4" w:space="0"/>
              <w:right w:val="single" w:color="auto" w:sz="4" w:space="0"/>
            </w:tcBorders>
            <w:noWrap w:val="0"/>
            <w:vAlign w:val="center"/>
          </w:tcPr>
          <w:p w14:paraId="46BF9CD7">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55485</w:t>
            </w:r>
            <w:r>
              <w:rPr>
                <w:rFonts w:hint="eastAsia" w:ascii="宋体" w:hAnsi="宋体" w:eastAsia="宋体" w:cs="宋体"/>
                <w:bCs/>
                <w:color w:val="auto"/>
                <w:kern w:val="2"/>
                <w:sz w:val="24"/>
                <w:szCs w:val="24"/>
                <w:highlight w:val="none"/>
                <w:u w:val="none"/>
                <w:lang w:val="en-US" w:eastAsia="zh-CN" w:bidi="ar-SA"/>
              </w:rPr>
              <w:t xml:space="preserve">元      </w:t>
            </w:r>
          </w:p>
        </w:tc>
        <w:tc>
          <w:tcPr>
            <w:tcW w:w="1665" w:type="dxa"/>
            <w:tcBorders>
              <w:top w:val="single" w:color="000000" w:sz="4" w:space="0"/>
              <w:left w:val="nil"/>
              <w:bottom w:val="single" w:color="000000" w:sz="4" w:space="0"/>
              <w:right w:val="single" w:color="auto" w:sz="4" w:space="0"/>
            </w:tcBorders>
            <w:noWrap w:val="0"/>
            <w:vAlign w:val="center"/>
          </w:tcPr>
          <w:p w14:paraId="54A09A37">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5</w:t>
            </w:r>
            <w:r>
              <w:rPr>
                <w:rFonts w:hint="eastAsia" w:ascii="宋体" w:hAnsi="宋体" w:eastAsia="宋体" w:cs="宋体"/>
                <w:bCs/>
                <w:kern w:val="2"/>
                <w:sz w:val="24"/>
                <w:szCs w:val="24"/>
                <w:highlight w:val="none"/>
                <w:u w:val="none"/>
                <w:lang w:val="en-US" w:eastAsia="zh-CN" w:bidi="ar-SA"/>
              </w:rPr>
              <w:t xml:space="preserve">万元    </w:t>
            </w:r>
          </w:p>
        </w:tc>
      </w:tr>
      <w:tr w14:paraId="55DD6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424" w:type="dxa"/>
            <w:gridSpan w:val="5"/>
            <w:tcBorders>
              <w:top w:val="single" w:color="000000" w:sz="4" w:space="0"/>
              <w:left w:val="single" w:color="auto" w:sz="4" w:space="0"/>
              <w:bottom w:val="single" w:color="000000" w:sz="4" w:space="0"/>
              <w:right w:val="single" w:color="auto" w:sz="4" w:space="0"/>
            </w:tcBorders>
            <w:noWrap w:val="0"/>
            <w:vAlign w:val="center"/>
          </w:tcPr>
          <w:p w14:paraId="6E42F72F">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eastAsia="宋体" w:cs="宋体"/>
                <w:kern w:val="0"/>
                <w:sz w:val="24"/>
                <w:szCs w:val="24"/>
                <w:lang w:val="en-US" w:eastAsia="zh-CN" w:bidi="ar"/>
              </w:rPr>
              <w:t>1.租期5年，租金（不含税）一年一付，先付后用；第1-3年租金为竞价成交价，第4-5年租金在第3年租金的基础上递增5%。</w:t>
            </w:r>
          </w:p>
          <w:p w14:paraId="240632F1">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2.标的设装修期20日，不计租金及租期。</w:t>
            </w:r>
          </w:p>
        </w:tc>
      </w:tr>
    </w:tbl>
    <w:p w14:paraId="692271A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512A5733">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66A62D92">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F2F255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364992C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新城</w:t>
      </w:r>
      <w:r>
        <w:rPr>
          <w:rFonts w:hint="eastAsia" w:ascii="宋体" w:hAnsi="宋体" w:eastAsia="宋体" w:cs="Times New Roman"/>
          <w:b/>
          <w:bCs/>
          <w:color w:val="auto"/>
          <w:sz w:val="24"/>
          <w:szCs w:val="24"/>
          <w:highlight w:val="none"/>
          <w:u w:val="none"/>
          <w:lang w:val="en-US" w:eastAsia="zh-CN"/>
        </w:rPr>
        <w:t>村租赁项目</w:t>
      </w:r>
      <w:r>
        <w:rPr>
          <w:rFonts w:hint="eastAsia" w:ascii="宋体" w:hAnsi="宋体" w:eastAsia="宋体" w:cs="Times New Roman"/>
          <w:b/>
          <w:bCs/>
          <w:color w:val="auto"/>
          <w:sz w:val="24"/>
          <w:szCs w:val="24"/>
          <w:u w:val="none"/>
          <w:lang w:val="en-US" w:eastAsia="zh-CN"/>
        </w:rPr>
        <w:t>。</w:t>
      </w:r>
    </w:p>
    <w:p w14:paraId="4B05D05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eastAsia="宋体" w:cs="宋体"/>
          <w:bCs/>
          <w:color w:val="auto"/>
          <w:kern w:val="2"/>
          <w:sz w:val="24"/>
          <w:szCs w:val="24"/>
          <w:highlight w:val="none"/>
          <w:u w:val="none"/>
          <w:lang w:val="en-US" w:eastAsia="zh-CN" w:bidi="ar-SA"/>
        </w:rPr>
        <w:t>6850元</w:t>
      </w:r>
      <w:r>
        <w:rPr>
          <w:rFonts w:hint="eastAsia" w:ascii="宋体" w:hAnsi="宋体" w:eastAsia="宋体" w:cs="Times New Roman"/>
          <w:color w:val="auto"/>
          <w:sz w:val="24"/>
          <w:szCs w:val="24"/>
          <w:highlight w:val="none"/>
          <w:u w:val="none"/>
          <w:lang w:val="en-US" w:eastAsia="zh-CN"/>
        </w:rPr>
        <w:t>。</w:t>
      </w:r>
    </w:p>
    <w:p w14:paraId="7BD8513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5FD3D48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日下午4时止（工作时间）</w:t>
      </w:r>
    </w:p>
    <w:p w14:paraId="65A55A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7134CB2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A7CF0EB">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4EDC7C8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2B988325">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4F05368D">
      <w:pPr>
        <w:rPr>
          <w:rFonts w:hint="eastAsia"/>
          <w:lang w:eastAsia="zh-CN"/>
        </w:rPr>
      </w:pPr>
    </w:p>
    <w:p w14:paraId="24D2AF4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温州市龙湾区永中街道新城村集体经济组织</w:t>
      </w:r>
    </w:p>
    <w:p w14:paraId="640668A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9B2F61D">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2026年6月3日</w:t>
      </w:r>
    </w:p>
    <w:p w14:paraId="42CA733F">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897" w:firstLineChars="203"/>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615315</wp:posOffset>
            </wp:positionH>
            <wp:positionV relativeFrom="paragraph">
              <wp:posOffset>626745</wp:posOffset>
            </wp:positionV>
            <wp:extent cx="5271770" cy="5833110"/>
            <wp:effectExtent l="0" t="0" r="5080" b="15240"/>
            <wp:wrapNone/>
            <wp:docPr id="1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11D87C5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75926E15">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9B79D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17"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2336445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5971C5A">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FCD4F7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5B1BCC7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14AC8F4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D65FA3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50E765A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0B91C4C">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852F5A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614B77A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5D0CE6E5">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06CACD0A">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615E678D">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6B2C575B">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68FEB7B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2026年6月3日</w:t>
      </w:r>
    </w:p>
    <w:p w14:paraId="2A0798C9">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DE5D3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6AFD709">
                            <w:pPr>
                              <w:jc w:val="left"/>
                              <w:rPr>
                                <w:rFonts w:hint="eastAsia" w:ascii="宋体" w:hAnsi="宋体"/>
                                <w:color w:val="000000"/>
                                <w:sz w:val="24"/>
                              </w:rPr>
                            </w:pPr>
                          </w:p>
                          <w:p w14:paraId="76D6610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6672;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DlYTSb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DlYTSbMAIAAHgEAAAOAAAAAAAAAAEAIAAAACYBAABkcnMvZTJvRG9jLnht&#10;bFBLBQYAAAAABgAGAFkBAADIBQAAAAA=&#10;">
                <v:fill on="t" focussize="0,0"/>
                <v:stroke color="#000000" joinstyle="miter"/>
                <v:imagedata o:title=""/>
                <o:lock v:ext="edit" aspectratio="f"/>
                <v:textbox>
                  <w:txbxContent>
                    <w:p w14:paraId="1CDE5D3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6AFD709">
                      <w:pPr>
                        <w:jc w:val="left"/>
                        <w:rPr>
                          <w:rFonts w:hint="eastAsia" w:ascii="宋体" w:hAnsi="宋体"/>
                          <w:color w:val="000000"/>
                          <w:sz w:val="24"/>
                        </w:rPr>
                      </w:pPr>
                    </w:p>
                    <w:p w14:paraId="76D6610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30E20670">
      <w:pPr>
        <w:spacing w:line="480" w:lineRule="exact"/>
        <w:textAlignment w:val="baseline"/>
        <w:rPr>
          <w:rFonts w:hint="eastAsia"/>
          <w:color w:val="auto"/>
          <w:sz w:val="28"/>
          <w:szCs w:val="28"/>
        </w:rPr>
      </w:pPr>
    </w:p>
    <w:p w14:paraId="5E8C7AF1">
      <w:pPr>
        <w:spacing w:line="360" w:lineRule="auto"/>
        <w:jc w:val="both"/>
        <w:rPr>
          <w:rFonts w:hint="eastAsia"/>
          <w:b/>
          <w:color w:val="auto"/>
          <w:sz w:val="36"/>
          <w:szCs w:val="36"/>
          <w:highlight w:val="none"/>
        </w:rPr>
      </w:pPr>
    </w:p>
    <w:p w14:paraId="28DB1CBE">
      <w:pPr>
        <w:spacing w:line="360" w:lineRule="auto"/>
        <w:jc w:val="center"/>
        <w:rPr>
          <w:rFonts w:hint="eastAsia"/>
          <w:b/>
          <w:color w:val="auto"/>
          <w:sz w:val="36"/>
          <w:szCs w:val="36"/>
          <w:highlight w:val="none"/>
        </w:rPr>
      </w:pPr>
    </w:p>
    <w:p w14:paraId="2B5E954D">
      <w:pPr>
        <w:spacing w:line="360" w:lineRule="auto"/>
        <w:jc w:val="center"/>
        <w:rPr>
          <w:rFonts w:hint="eastAsia"/>
          <w:b/>
          <w:color w:val="auto"/>
          <w:sz w:val="36"/>
          <w:szCs w:val="36"/>
          <w:highlight w:val="none"/>
        </w:rPr>
      </w:pPr>
    </w:p>
    <w:p w14:paraId="3704B589">
      <w:pPr>
        <w:spacing w:line="360" w:lineRule="auto"/>
        <w:jc w:val="center"/>
        <w:rPr>
          <w:rFonts w:hint="eastAsia"/>
          <w:b/>
          <w:color w:val="auto"/>
          <w:sz w:val="36"/>
          <w:szCs w:val="36"/>
          <w:highlight w:val="none"/>
        </w:rPr>
      </w:pPr>
    </w:p>
    <w:p w14:paraId="7A4F70B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769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B3DEFD4">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769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B3DEFD4">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1DDB5318">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5170E6F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3373FCC6">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62B7EB9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7A511E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9DAF16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2026年6月10日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5A85385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9E06A1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52DA3D9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6FF61B8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35C7D5E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015212F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5A79D59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A4FFFD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1EDE36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9D58AE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2618E37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48F781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6B153DB8">
      <w:pPr>
        <w:spacing w:line="500" w:lineRule="exact"/>
        <w:jc w:val="both"/>
        <w:rPr>
          <w:rFonts w:hint="eastAsia"/>
          <w:color w:val="auto"/>
          <w:sz w:val="24"/>
          <w:highlight w:val="none"/>
          <w:lang w:val="en-US" w:eastAsia="zh-CN"/>
        </w:rPr>
      </w:pPr>
    </w:p>
    <w:p w14:paraId="26236D01">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2B817F25">
      <w:pPr>
        <w:spacing w:line="240" w:lineRule="auto"/>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D93A756">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温州市龙湾区永中街道新城村集体经济组织</w:t>
      </w:r>
    </w:p>
    <w:p w14:paraId="195FFB7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06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3"/>
        <w:gridCol w:w="4341"/>
        <w:gridCol w:w="1654"/>
        <w:gridCol w:w="1556"/>
        <w:gridCol w:w="1573"/>
      </w:tblGrid>
      <w:tr w14:paraId="2F1C2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23" w:type="dxa"/>
            <w:tcBorders>
              <w:top w:val="single" w:color="000000" w:sz="4" w:space="0"/>
              <w:left w:val="single" w:color="auto" w:sz="4" w:space="0"/>
              <w:bottom w:val="single" w:color="000000" w:sz="4" w:space="0"/>
              <w:right w:val="single" w:color="000000" w:sz="4" w:space="0"/>
            </w:tcBorders>
            <w:noWrap w:val="0"/>
            <w:vAlign w:val="center"/>
          </w:tcPr>
          <w:p w14:paraId="045EC8D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41" w:type="dxa"/>
            <w:tcBorders>
              <w:top w:val="single" w:color="000000" w:sz="4" w:space="0"/>
              <w:left w:val="single" w:color="000000" w:sz="4" w:space="0"/>
              <w:bottom w:val="single" w:color="000000" w:sz="4" w:space="0"/>
              <w:right w:val="single" w:color="000000" w:sz="4" w:space="0"/>
            </w:tcBorders>
            <w:noWrap w:val="0"/>
            <w:vAlign w:val="center"/>
          </w:tcPr>
          <w:p w14:paraId="0FE1399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54" w:type="dxa"/>
            <w:tcBorders>
              <w:top w:val="single" w:color="000000" w:sz="4" w:space="0"/>
              <w:left w:val="single" w:color="000000" w:sz="4" w:space="0"/>
              <w:bottom w:val="single" w:color="000000" w:sz="4" w:space="0"/>
              <w:right w:val="single" w:color="000000" w:sz="4" w:space="0"/>
            </w:tcBorders>
            <w:noWrap w:val="0"/>
            <w:vAlign w:val="center"/>
          </w:tcPr>
          <w:p w14:paraId="3461997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56" w:type="dxa"/>
            <w:tcBorders>
              <w:top w:val="single" w:color="000000" w:sz="4" w:space="0"/>
              <w:left w:val="single" w:color="000000" w:sz="4" w:space="0"/>
              <w:bottom w:val="single" w:color="000000" w:sz="4" w:space="0"/>
              <w:right w:val="single" w:color="auto" w:sz="4" w:space="0"/>
            </w:tcBorders>
            <w:noWrap w:val="0"/>
            <w:vAlign w:val="center"/>
          </w:tcPr>
          <w:p w14:paraId="297D649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349FFCC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573" w:type="dxa"/>
            <w:tcBorders>
              <w:top w:val="single" w:color="000000" w:sz="4" w:space="0"/>
              <w:left w:val="nil"/>
              <w:bottom w:val="single" w:color="000000" w:sz="4" w:space="0"/>
              <w:right w:val="single" w:color="auto" w:sz="4" w:space="0"/>
            </w:tcBorders>
            <w:noWrap w:val="0"/>
            <w:vAlign w:val="center"/>
          </w:tcPr>
          <w:p w14:paraId="581CC50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DED38D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08CD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23" w:type="dxa"/>
            <w:tcBorders>
              <w:top w:val="single" w:color="000000" w:sz="4" w:space="0"/>
              <w:left w:val="single" w:color="auto" w:sz="4" w:space="0"/>
              <w:bottom w:val="single" w:color="000000" w:sz="4" w:space="0"/>
              <w:right w:val="single" w:color="000000" w:sz="4" w:space="0"/>
            </w:tcBorders>
            <w:noWrap w:val="0"/>
            <w:vAlign w:val="center"/>
          </w:tcPr>
          <w:p w14:paraId="26F4EB56">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Times New Roman" w:hAnsi="Times New Roman" w:eastAsia="楷体" w:cs="Times New Roman"/>
                <w:kern w:val="2"/>
                <w:sz w:val="24"/>
                <w:szCs w:val="24"/>
                <w:lang w:val="en-US" w:eastAsia="zh-CN" w:bidi="ar-SA"/>
              </w:rPr>
              <w:t>1</w:t>
            </w:r>
          </w:p>
        </w:tc>
        <w:tc>
          <w:tcPr>
            <w:tcW w:w="4341" w:type="dxa"/>
            <w:tcBorders>
              <w:top w:val="single" w:color="000000" w:sz="4" w:space="0"/>
              <w:left w:val="single" w:color="000000" w:sz="4" w:space="0"/>
              <w:bottom w:val="single" w:color="000000" w:sz="4" w:space="0"/>
              <w:right w:val="single" w:color="000000" w:sz="4" w:space="0"/>
            </w:tcBorders>
            <w:noWrap w:val="0"/>
            <w:vAlign w:val="center"/>
          </w:tcPr>
          <w:p w14:paraId="0F3DBF1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温州市龙湾区永中街道高新大道290-300号豪康锦苑1幢104室西边店面五年租赁权</w:t>
            </w:r>
          </w:p>
        </w:tc>
        <w:tc>
          <w:tcPr>
            <w:tcW w:w="1654" w:type="dxa"/>
            <w:tcBorders>
              <w:top w:val="single" w:color="000000" w:sz="4" w:space="0"/>
              <w:left w:val="single" w:color="000000" w:sz="4" w:space="0"/>
              <w:bottom w:val="single" w:color="000000" w:sz="4" w:space="0"/>
              <w:right w:val="single" w:color="000000" w:sz="4" w:space="0"/>
            </w:tcBorders>
            <w:noWrap w:val="0"/>
            <w:vAlign w:val="center"/>
          </w:tcPr>
          <w:p w14:paraId="5CF6BA0F">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约202.66㎡ </w:t>
            </w:r>
          </w:p>
        </w:tc>
        <w:tc>
          <w:tcPr>
            <w:tcW w:w="1556" w:type="dxa"/>
            <w:tcBorders>
              <w:top w:val="single" w:color="000000" w:sz="4" w:space="0"/>
              <w:left w:val="single" w:color="000000" w:sz="4" w:space="0"/>
              <w:bottom w:val="single" w:color="000000" w:sz="4" w:space="0"/>
              <w:right w:val="single" w:color="auto" w:sz="4" w:space="0"/>
            </w:tcBorders>
            <w:noWrap w:val="0"/>
            <w:vAlign w:val="center"/>
          </w:tcPr>
          <w:p w14:paraId="08F7D0A8">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 </w:t>
            </w:r>
            <w:r>
              <w:rPr>
                <w:rFonts w:hint="eastAsia" w:ascii="宋体" w:hAnsi="宋体" w:cs="宋体"/>
                <w:bCs/>
                <w:color w:val="auto"/>
                <w:kern w:val="2"/>
                <w:sz w:val="24"/>
                <w:szCs w:val="24"/>
                <w:highlight w:val="none"/>
                <w:u w:val="none"/>
                <w:lang w:val="en-US" w:eastAsia="zh-CN" w:bidi="ar-SA"/>
              </w:rPr>
              <w:t>55485</w:t>
            </w:r>
            <w:r>
              <w:rPr>
                <w:rFonts w:hint="eastAsia" w:ascii="宋体" w:hAnsi="宋体" w:eastAsia="宋体" w:cs="宋体"/>
                <w:bCs/>
                <w:color w:val="auto"/>
                <w:kern w:val="2"/>
                <w:sz w:val="24"/>
                <w:szCs w:val="24"/>
                <w:highlight w:val="none"/>
                <w:u w:val="none"/>
                <w:lang w:val="en-US" w:eastAsia="zh-CN" w:bidi="ar-SA"/>
              </w:rPr>
              <w:t xml:space="preserve">元      </w:t>
            </w:r>
          </w:p>
        </w:tc>
        <w:tc>
          <w:tcPr>
            <w:tcW w:w="1573" w:type="dxa"/>
            <w:tcBorders>
              <w:top w:val="single" w:color="000000" w:sz="4" w:space="0"/>
              <w:left w:val="nil"/>
              <w:bottom w:val="single" w:color="000000" w:sz="4" w:space="0"/>
              <w:right w:val="single" w:color="auto" w:sz="4" w:space="0"/>
            </w:tcBorders>
            <w:noWrap w:val="0"/>
            <w:vAlign w:val="center"/>
          </w:tcPr>
          <w:p w14:paraId="5633EBF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5</w:t>
            </w:r>
            <w:r>
              <w:rPr>
                <w:rFonts w:hint="eastAsia" w:ascii="宋体" w:hAnsi="宋体" w:eastAsia="宋体" w:cs="宋体"/>
                <w:bCs/>
                <w:kern w:val="2"/>
                <w:sz w:val="24"/>
                <w:szCs w:val="24"/>
                <w:highlight w:val="none"/>
                <w:u w:val="none"/>
                <w:lang w:val="en-US" w:eastAsia="zh-CN" w:bidi="ar-SA"/>
              </w:rPr>
              <w:t xml:space="preserve">万元    </w:t>
            </w:r>
          </w:p>
        </w:tc>
      </w:tr>
      <w:tr w14:paraId="63A08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847" w:type="dxa"/>
            <w:gridSpan w:val="5"/>
            <w:tcBorders>
              <w:top w:val="single" w:color="000000" w:sz="4" w:space="0"/>
              <w:left w:val="single" w:color="auto" w:sz="4" w:space="0"/>
              <w:bottom w:val="single" w:color="000000" w:sz="4" w:space="0"/>
              <w:right w:val="single" w:color="auto" w:sz="4" w:space="0"/>
            </w:tcBorders>
            <w:noWrap w:val="0"/>
            <w:vAlign w:val="center"/>
          </w:tcPr>
          <w:p w14:paraId="1B0DA06B">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eastAsia="宋体" w:cs="宋体"/>
                <w:kern w:val="0"/>
                <w:sz w:val="24"/>
                <w:szCs w:val="24"/>
                <w:lang w:val="en-US" w:eastAsia="zh-CN" w:bidi="ar"/>
              </w:rPr>
              <w:t>1.租期5年，租金（不含税）一年一付，先付后用；第1-3年租金为竞价成交价，第4-5年租金在第3年租金的基础上递增5%。</w:t>
            </w:r>
          </w:p>
          <w:p w14:paraId="2E225FE1">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2.标的设装修期20日，不计租金及租期。</w:t>
            </w:r>
          </w:p>
        </w:tc>
      </w:tr>
    </w:tbl>
    <w:p w14:paraId="4D563A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28FCB96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700BE5D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6DE06C6">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5C69D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31A56B9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t xml:space="preserve">  </w:t>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984885</wp:posOffset>
            </wp:positionH>
            <wp:positionV relativeFrom="paragraph">
              <wp:posOffset>-4830445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8B5AA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E66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DA369B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5A94A7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2A2C9E3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E25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E0DB7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4E8F4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58D8E08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406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2FA274A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2C11AC9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3276E4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171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3AD36EA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9AAD7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165380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DC9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43500AF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021B796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755E99D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EF4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50B838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01C9132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51DAB5F9">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883" w:firstLineChars="200"/>
        <w:rPr>
          <w:rFonts w:hint="eastAsia"/>
          <w:sz w:val="24"/>
          <w:szCs w:val="24"/>
          <w:lang w:val="en-US" w:eastAsia="zh-CN"/>
        </w:rPr>
      </w:pPr>
      <w:r>
        <w:rPr>
          <w:rFonts w:hint="eastAsia" w:ascii="宋体" w:hAnsi="宋体" w:cs="Times New Roman"/>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402590</wp:posOffset>
            </wp:positionH>
            <wp:positionV relativeFrom="paragraph">
              <wp:posOffset>77470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A00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F4DCD5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867AE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376A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5B7DFAF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445AE7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491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ABF1DB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0125F1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926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536B4D5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C9C937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3C85603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7B5DD0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E107D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544BD3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4CDB0E4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8674491">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7929314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contextualSpacing/>
        <w:textAlignment w:val="auto"/>
        <w:outlineLvl w:val="9"/>
        <w:rPr>
          <w:rFonts w:hint="eastAsia" w:ascii="宋体" w:hAnsi="宋体" w:eastAsia="宋体" w:cs="宋体"/>
          <w:b w:val="0"/>
          <w:bCs w:val="0"/>
          <w:color w:val="auto"/>
          <w:sz w:val="24"/>
          <w:szCs w:val="24"/>
          <w:u w:val="single"/>
          <w:lang w:val="en-US" w:eastAsia="zh-CN"/>
        </w:rPr>
      </w:pPr>
      <w:r>
        <w:rPr>
          <w:rFonts w:hint="eastAsia" w:ascii="宋体" w:hAnsi="宋体" w:eastAsia="宋体" w:cs="宋体"/>
          <w:b w:val="0"/>
          <w:bCs w:val="0"/>
          <w:color w:val="auto"/>
          <w:sz w:val="24"/>
          <w:szCs w:val="24"/>
          <w:u w:val="single"/>
          <w:lang w:val="en-US" w:eastAsia="zh-CN"/>
        </w:rPr>
        <w:t>6、标的物无不动产权证，因此，有关部门申请办理相关审批手续及相关证照的风险及责任由承租人自行承担。</w:t>
      </w:r>
    </w:p>
    <w:p w14:paraId="2CA98939">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493320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3E2894C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2" w:firstLineChars="1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353695</wp:posOffset>
            </wp:positionH>
            <wp:positionV relativeFrom="paragraph">
              <wp:posOffset>359410</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9ED86D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38D4AE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7452CB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29864F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0DAF8DC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3175FD8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2026年6月3日</w:t>
      </w:r>
      <w:r>
        <w:rPr>
          <w:rFonts w:hint="eastAsia"/>
          <w:color w:val="auto"/>
          <w:sz w:val="24"/>
          <w:highlight w:val="none"/>
        </w:rPr>
        <w:t xml:space="preserve"> </w:t>
      </w:r>
    </w:p>
    <w:p w14:paraId="28892462">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3E08663F">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202" w:bottom="1440" w:left="1202" w:header="851" w:footer="992" w:gutter="0"/>
          <w:pgNumType w:fmt="decimal" w:start="1"/>
          <w:cols w:space="720" w:num="1"/>
          <w:titlePg/>
          <w:docGrid w:type="lines" w:linePitch="312" w:charSpace="0"/>
        </w:sect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378460</wp:posOffset>
                </wp:positionH>
                <wp:positionV relativeFrom="paragraph">
                  <wp:posOffset>8890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364EA0">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BE45360">
                            <w:pPr>
                              <w:pStyle w:val="3"/>
                              <w:rPr>
                                <w:rFonts w:hint="eastAsia"/>
                                <w:lang w:eastAsia="zh-CN"/>
                              </w:rPr>
                            </w:pPr>
                          </w:p>
                          <w:p w14:paraId="5A047F67">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29.8pt;margin-top:0.7pt;height:78.3pt;width:461.4pt;z-index:251678720;mso-width-relative:page;mso-height-relative:page;" fillcolor="#FFFFFF" filled="t" stroked="t" coordsize="21600,21600" o:gfxdata="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534hU1wAAAAgB&#10;AAAPAAAAAAAAAAEAIAAAACIAAABkcnMvZG93bnJldi54bWxQSwECFAAUAAAACACHTuJAGytB3BwC&#10;AABTBAAADgAAAAAAAAABACAAAAAmAQAAZHJzL2Uyb0RvYy54bWxQSwUGAAAAAAYABgBZAQAAtAUA&#10;AAAA&#10;">
                <v:fill on="t" focussize="0,0"/>
                <v:stroke color="#000000" joinstyle="miter"/>
                <v:imagedata o:title=""/>
                <o:lock v:ext="edit" aspectratio="f"/>
                <v:textbox>
                  <w:txbxContent>
                    <w:p w14:paraId="5A364EA0">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BE45360">
                      <w:pPr>
                        <w:pStyle w:val="3"/>
                        <w:rPr>
                          <w:rFonts w:hint="eastAsia"/>
                          <w:lang w:eastAsia="zh-CN"/>
                        </w:rPr>
                      </w:pPr>
                    </w:p>
                    <w:p w14:paraId="5A047F67">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4D8F6B31">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74D55A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2026年6月10日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893347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770890</wp:posOffset>
            </wp:positionH>
            <wp:positionV relativeFrom="paragraph">
              <wp:posOffset>222885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，首年租金起始价</w:t>
      </w:r>
      <w:r>
        <w:rPr>
          <w:rFonts w:hint="eastAsia"/>
          <w:b/>
          <w:bCs/>
          <w:color w:val="auto"/>
          <w:sz w:val="24"/>
          <w:highlight w:val="none"/>
          <w:u w:val="single"/>
          <w:lang w:val="en-US" w:eastAsia="zh-CN"/>
        </w:rPr>
        <w:t xml:space="preserve">        元。</w:t>
      </w:r>
    </w:p>
    <w:p w14:paraId="4ECD8D6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000000"/>
          <w:sz w:val="24"/>
          <w:highlight w:val="none"/>
          <w:lang w:val="en-US" w:eastAsia="zh-CN"/>
        </w:rPr>
        <w:t>首</w:t>
      </w: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，租期5年，租金（不含税）一年一付，先付后用；第1-3年租金为竞价成交价，第4-5年租金在第3年租金的基础上递增5%</w:t>
      </w:r>
      <w:r>
        <w:rPr>
          <w:rFonts w:hint="eastAsia" w:ascii="宋体" w:hAnsi="宋体"/>
          <w:b/>
          <w:bCs/>
          <w:color w:val="auto"/>
          <w:sz w:val="24"/>
          <w:highlight w:val="none"/>
          <w:lang w:val="en-US" w:eastAsia="zh-CN"/>
        </w:rPr>
        <w:t>。</w:t>
      </w:r>
    </w:p>
    <w:p w14:paraId="2F8550A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DD031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5831CA7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1B81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6F59CFD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01234560">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具体租赁事项以竞得人与温州市龙湾区永中街道新城村集体经济组织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4FA2831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6867902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53F3D88E">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0AC89FE4">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B786692">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53008D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月  日</w:t>
      </w:r>
    </w:p>
    <w:p w14:paraId="693B1BFB">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724EF97F">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56FECD6D">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646F06C5">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温州市龙湾区永中街道新城村集体经济组织       </w:t>
      </w:r>
      <w:r>
        <w:rPr>
          <w:rFonts w:hint="eastAsia" w:ascii="宋体" w:hAnsi="宋体" w:cs="宋体"/>
          <w:color w:val="auto"/>
          <w:sz w:val="24"/>
          <w:szCs w:val="24"/>
          <w:highlight w:val="none"/>
        </w:rPr>
        <w:t>（以下简称甲方）</w:t>
      </w:r>
    </w:p>
    <w:p w14:paraId="73915D75">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1F3207C0">
      <w:pPr>
        <w:spacing w:line="380" w:lineRule="exact"/>
        <w:ind w:left="388" w:leftChars="185" w:firstLine="442" w:firstLineChars="100"/>
        <w:jc w:val="left"/>
        <w:rPr>
          <w:rFonts w:ascii="宋体" w:hAnsi="宋体" w:cs="宋体"/>
          <w:color w:val="auto"/>
          <w:sz w:val="24"/>
          <w:szCs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461645</wp:posOffset>
            </wp:positionH>
            <wp:positionV relativeFrom="paragraph">
              <wp:posOffset>86995</wp:posOffset>
            </wp:positionV>
            <wp:extent cx="5271770" cy="5833110"/>
            <wp:effectExtent l="0" t="0" r="5080" b="15240"/>
            <wp:wrapNone/>
            <wp:docPr id="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4F91EC63">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29AAB3E9">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62BEFBAB">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68FD84E">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20日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single"/>
          <w:lang w:eastAsia="zh-CN"/>
        </w:rPr>
        <w:t>。</w:t>
      </w:r>
    </w:p>
    <w:p w14:paraId="269E06E9">
      <w:pPr>
        <w:pStyle w:val="4"/>
        <w:spacing w:line="380" w:lineRule="exact"/>
        <w:rPr>
          <w:rFonts w:hint="eastAsia" w:ascii="宋体" w:hAnsi="宋体" w:cs="宋体"/>
          <w:color w:val="auto"/>
          <w:szCs w:val="24"/>
          <w:lang w:eastAsia="zh-CN"/>
        </w:rPr>
      </w:pPr>
      <w:r>
        <w:rPr>
          <w:rFonts w:hint="eastAsia" w:ascii="宋体" w:hAnsi="宋体" w:cs="宋体"/>
          <w:color w:val="auto"/>
          <w:szCs w:val="24"/>
          <w:lang w:eastAsia="zh-CN"/>
        </w:rPr>
        <w:t>（</w:t>
      </w:r>
      <w:r>
        <w:rPr>
          <w:rFonts w:hint="eastAsia" w:ascii="宋体" w:hAnsi="宋体" w:cs="宋体"/>
          <w:color w:val="auto"/>
          <w:szCs w:val="24"/>
          <w:lang w:val="en-US" w:eastAsia="zh-CN"/>
        </w:rPr>
        <w:t>二</w:t>
      </w:r>
      <w:r>
        <w:rPr>
          <w:rFonts w:hint="eastAsia" w:ascii="宋体" w:hAnsi="宋体" w:cs="宋体"/>
          <w:color w:val="auto"/>
          <w:szCs w:val="24"/>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single"/>
          <w:lang w:eastAsia="zh-CN"/>
        </w:rPr>
        <w:t>。</w:t>
      </w:r>
    </w:p>
    <w:p w14:paraId="1CE79704">
      <w:pPr>
        <w:pStyle w:val="4"/>
        <w:spacing w:line="380" w:lineRule="exact"/>
        <w:rPr>
          <w:rFonts w:ascii="宋体" w:hAnsi="宋体" w:cs="宋体"/>
          <w:color w:val="auto"/>
          <w:szCs w:val="24"/>
        </w:rPr>
      </w:pPr>
      <w:r>
        <w:rPr>
          <w:rFonts w:hint="eastAsia" w:ascii="宋体" w:hAnsi="宋体" w:cs="宋体"/>
          <w:color w:val="auto"/>
          <w:szCs w:val="24"/>
          <w:lang w:eastAsia="zh-CN"/>
        </w:rPr>
        <w:t>（</w:t>
      </w:r>
      <w:r>
        <w:rPr>
          <w:rFonts w:hint="eastAsia" w:ascii="宋体" w:hAnsi="宋体" w:cs="宋体"/>
          <w:color w:val="auto"/>
          <w:szCs w:val="24"/>
          <w:lang w:val="en-US" w:eastAsia="zh-CN"/>
        </w:rPr>
        <w:t>三</w:t>
      </w:r>
      <w:r>
        <w:rPr>
          <w:rFonts w:hint="eastAsia" w:ascii="宋体" w:hAnsi="宋体" w:cs="宋体"/>
          <w:color w:val="auto"/>
          <w:szCs w:val="24"/>
          <w:lang w:eastAsia="zh-CN"/>
        </w:rPr>
        <w:t>）</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6228FC0">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A9542EA">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55AA12DF">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7C045CC">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68DCF6">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DEC6850">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C9F61D0">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A99D6CF">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6.租期5年，租金（不含税）一年一付，先付后用；第1-3年租金为竞价成交价，第4-5年租金在第3年租金的基础上递增5%</w:t>
      </w:r>
      <w:r>
        <w:rPr>
          <w:rFonts w:hint="eastAsia" w:ascii="宋体" w:hAnsi="宋体" w:cs="宋体"/>
          <w:color w:val="auto"/>
          <w:szCs w:val="24"/>
          <w:highlight w:val="none"/>
          <w:u w:val="single"/>
          <w:lang w:val="en-US" w:eastAsia="zh-CN"/>
        </w:rPr>
        <w:t>，下期租金应在上期租赁期限届满前1个月付清。</w:t>
      </w:r>
    </w:p>
    <w:p w14:paraId="4BE9E58B">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6E1BFFBE">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（三）租金不含税，甲方收齐首年租金后向乙方开具租金发票，租赁税等一切租赁期间产生的税、费均由乙方承担并结算（含甲方因租赁关系需向税务等有关部门缴纳的一切税费）。</w:t>
      </w:r>
    </w:p>
    <w:p w14:paraId="77B62040">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0EF9A85E">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427DD1ED">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4AB5169F">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2DFC943A">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31CF6013">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4B819E17">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6ED2A743">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36CB7D7E">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77E330D6">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54870BD4">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6F343088">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157A817A">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515FD6FA">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FEEE12F">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7B80ADBD">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F1C35D1">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104BA742">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A437287">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7D5A3E87">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F8E9420">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346767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2B3081EC">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433070</wp:posOffset>
            </wp:positionH>
            <wp:positionV relativeFrom="paragraph">
              <wp:posOffset>-1553210</wp:posOffset>
            </wp:positionV>
            <wp:extent cx="5271770" cy="5833110"/>
            <wp:effectExtent l="0" t="0" r="5080" b="15240"/>
            <wp:wrapNone/>
            <wp:docPr id="1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6A71683D">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4D504549">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1BABB0AF">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20389691">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25218226">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C8F3F01">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4F12DEC">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AFDC2CF">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337F0AB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311DDBCB">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1F6FE9BB">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0C568AE7">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EF5494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455B479C">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4422E773">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0406BAE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801220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002E209E">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38F61D09">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6ED55D1">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2DDA8638">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433070</wp:posOffset>
            </wp:positionH>
            <wp:positionV relativeFrom="paragraph">
              <wp:posOffset>-1000760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BC53170">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3FB28692">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31CA2517">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F9822C7">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0A3CFCEE">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4F08DEAC">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593D00F">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487FF396">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180FA4B1">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46ED5557">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5BF2E2DB">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4916B4D">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2E51157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7C9C0F70">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5B6C86E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BE0390A">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61B80180">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6DE75A97">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149B538F">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5A2E00A2">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A46CD64">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4E946929">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5BCDC93">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55235C8A">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433070</wp:posOffset>
            </wp:positionH>
            <wp:positionV relativeFrom="paragraph">
              <wp:posOffset>-1070610</wp:posOffset>
            </wp:positionV>
            <wp:extent cx="5271770" cy="5833110"/>
            <wp:effectExtent l="0" t="0" r="5080" b="15240"/>
            <wp:wrapNone/>
            <wp:docPr id="1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12960C1D">
      <w:pPr>
        <w:pStyle w:val="4"/>
        <w:spacing w:line="380" w:lineRule="exact"/>
        <w:ind w:left="240" w:hanging="240" w:hangingChars="100"/>
        <w:rPr>
          <w:rFonts w:ascii="宋体" w:hAnsi="宋体" w:cs="宋体"/>
          <w:szCs w:val="24"/>
        </w:rPr>
      </w:pPr>
    </w:p>
    <w:p w14:paraId="36061A96">
      <w:pPr>
        <w:pStyle w:val="4"/>
        <w:spacing w:line="380" w:lineRule="exact"/>
        <w:ind w:left="240" w:hanging="240" w:hangingChars="100"/>
        <w:rPr>
          <w:rFonts w:ascii="宋体" w:hAnsi="宋体" w:cs="宋体"/>
          <w:szCs w:val="24"/>
        </w:rPr>
      </w:pPr>
    </w:p>
    <w:p w14:paraId="5E4F84D8">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09570E43">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7020537">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1667174B">
      <w:pPr>
        <w:spacing w:line="380" w:lineRule="exact"/>
        <w:ind w:right="480" w:firstLine="4320" w:firstLineChars="1800"/>
        <w:rPr>
          <w:rFonts w:hint="eastAsia" w:ascii="宋体" w:hAnsi="宋体" w:cs="宋体"/>
          <w:sz w:val="24"/>
          <w:szCs w:val="24"/>
        </w:rPr>
      </w:pPr>
    </w:p>
    <w:p w14:paraId="678197CF">
      <w:pPr>
        <w:spacing w:line="380" w:lineRule="exact"/>
        <w:ind w:right="480" w:firstLine="4320" w:firstLineChars="1800"/>
        <w:rPr>
          <w:rFonts w:hint="eastAsia" w:ascii="宋体" w:hAnsi="宋体" w:cs="宋体"/>
          <w:sz w:val="24"/>
          <w:szCs w:val="24"/>
        </w:rPr>
      </w:pPr>
    </w:p>
    <w:p w14:paraId="0BCA811F">
      <w:pPr>
        <w:spacing w:line="380" w:lineRule="exact"/>
        <w:ind w:right="480" w:firstLine="4320" w:firstLineChars="1800"/>
        <w:rPr>
          <w:rFonts w:hint="eastAsia" w:ascii="宋体" w:hAnsi="宋体" w:cs="宋体"/>
          <w:sz w:val="24"/>
          <w:szCs w:val="24"/>
        </w:rPr>
      </w:pPr>
    </w:p>
    <w:p w14:paraId="135457A2">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2B63B516">
      <w:pPr>
        <w:spacing w:line="380" w:lineRule="exact"/>
        <w:ind w:right="480" w:firstLine="4320" w:firstLineChars="1800"/>
        <w:rPr>
          <w:rFonts w:hint="eastAsia" w:ascii="宋体" w:hAnsi="宋体" w:cs="宋体"/>
          <w:sz w:val="24"/>
          <w:szCs w:val="24"/>
        </w:rPr>
      </w:pPr>
    </w:p>
    <w:p w14:paraId="15143FE4">
      <w:pPr>
        <w:spacing w:line="380" w:lineRule="exact"/>
        <w:ind w:right="480" w:firstLine="4320" w:firstLineChars="1800"/>
        <w:rPr>
          <w:rFonts w:hint="eastAsia" w:ascii="宋体" w:hAnsi="宋体" w:cs="宋体"/>
          <w:sz w:val="24"/>
          <w:szCs w:val="24"/>
        </w:rPr>
      </w:pPr>
    </w:p>
    <w:p w14:paraId="7716CF49">
      <w:pPr>
        <w:spacing w:line="380" w:lineRule="exact"/>
        <w:ind w:right="480" w:firstLine="4320" w:firstLineChars="1800"/>
        <w:rPr>
          <w:rFonts w:hint="eastAsia" w:ascii="宋体" w:hAnsi="宋体" w:cs="宋体"/>
          <w:sz w:val="24"/>
          <w:szCs w:val="24"/>
        </w:rPr>
      </w:pPr>
    </w:p>
    <w:p w14:paraId="79F78908">
      <w:pPr>
        <w:spacing w:line="380" w:lineRule="exact"/>
        <w:ind w:right="480" w:firstLine="4320" w:firstLineChars="1800"/>
        <w:rPr>
          <w:rFonts w:hint="eastAsia" w:ascii="宋体" w:hAnsi="宋体" w:cs="宋体"/>
          <w:sz w:val="24"/>
          <w:szCs w:val="24"/>
        </w:rPr>
      </w:pPr>
    </w:p>
    <w:p w14:paraId="04E889BE">
      <w:pPr>
        <w:spacing w:line="380" w:lineRule="exact"/>
        <w:ind w:right="480" w:firstLine="4320" w:firstLineChars="1800"/>
        <w:rPr>
          <w:rFonts w:hint="eastAsia" w:ascii="宋体" w:hAnsi="宋体" w:cs="宋体"/>
          <w:sz w:val="24"/>
          <w:szCs w:val="24"/>
        </w:rPr>
      </w:pPr>
    </w:p>
    <w:p w14:paraId="01C9D731">
      <w:pPr>
        <w:spacing w:line="380" w:lineRule="exact"/>
        <w:ind w:right="480" w:firstLine="4320" w:firstLineChars="1800"/>
        <w:rPr>
          <w:rFonts w:hint="eastAsia" w:ascii="宋体" w:hAnsi="宋体" w:cs="宋体"/>
          <w:sz w:val="24"/>
          <w:szCs w:val="24"/>
        </w:rPr>
      </w:pPr>
    </w:p>
    <w:p w14:paraId="40C0F97C">
      <w:pPr>
        <w:spacing w:line="380" w:lineRule="exact"/>
        <w:ind w:right="480" w:firstLine="4320" w:firstLineChars="1800"/>
        <w:rPr>
          <w:rFonts w:hint="eastAsia" w:ascii="宋体" w:hAnsi="宋体" w:cs="宋体"/>
          <w:sz w:val="24"/>
          <w:szCs w:val="24"/>
        </w:rPr>
      </w:pPr>
    </w:p>
    <w:p w14:paraId="160A3CA6">
      <w:pPr>
        <w:spacing w:line="380" w:lineRule="exact"/>
        <w:ind w:right="480" w:firstLine="4320" w:firstLineChars="1800"/>
        <w:rPr>
          <w:rFonts w:hint="eastAsia" w:ascii="宋体" w:hAnsi="宋体" w:cs="宋体"/>
          <w:sz w:val="24"/>
          <w:szCs w:val="24"/>
        </w:rPr>
      </w:pPr>
    </w:p>
    <w:p w14:paraId="6E8B1AAC">
      <w:pPr>
        <w:spacing w:line="380" w:lineRule="exact"/>
        <w:ind w:right="480" w:firstLine="4320" w:firstLineChars="1800"/>
        <w:rPr>
          <w:rFonts w:hint="eastAsia" w:ascii="宋体" w:hAnsi="宋体" w:cs="宋体"/>
          <w:sz w:val="24"/>
          <w:szCs w:val="24"/>
        </w:rPr>
      </w:pPr>
    </w:p>
    <w:p w14:paraId="3FB406F1">
      <w:pPr>
        <w:spacing w:line="380" w:lineRule="exact"/>
        <w:ind w:right="480" w:firstLine="4320" w:firstLineChars="1800"/>
        <w:rPr>
          <w:rFonts w:hint="eastAsia" w:ascii="宋体" w:hAnsi="宋体" w:cs="宋体"/>
          <w:sz w:val="24"/>
          <w:szCs w:val="24"/>
        </w:rPr>
      </w:pPr>
    </w:p>
    <w:p w14:paraId="4EDC09B1">
      <w:pPr>
        <w:spacing w:line="380" w:lineRule="exact"/>
        <w:ind w:right="480"/>
        <w:rPr>
          <w:rFonts w:hint="eastAsia" w:ascii="宋体" w:hAnsi="宋体" w:cs="宋体"/>
          <w:sz w:val="24"/>
          <w:szCs w:val="24"/>
        </w:rPr>
      </w:pPr>
    </w:p>
    <w:p w14:paraId="371FCC20">
      <w:pPr>
        <w:pStyle w:val="3"/>
        <w:rPr>
          <w:rFonts w:hint="eastAsia"/>
        </w:rPr>
      </w:pPr>
    </w:p>
    <w:p w14:paraId="37CCA7B7">
      <w:pPr>
        <w:spacing w:line="380" w:lineRule="exact"/>
        <w:ind w:right="480"/>
        <w:rPr>
          <w:rFonts w:hint="eastAsia" w:ascii="宋体" w:hAnsi="宋体" w:cs="宋体"/>
          <w:sz w:val="24"/>
          <w:szCs w:val="24"/>
        </w:rPr>
      </w:pPr>
    </w:p>
    <w:p w14:paraId="61C28C2E">
      <w:pPr>
        <w:tabs>
          <w:tab w:val="left" w:pos="0"/>
          <w:tab w:val="center" w:pos="4200"/>
        </w:tabs>
        <w:spacing w:line="520" w:lineRule="exact"/>
        <w:ind w:right="105" w:rightChars="50"/>
        <w:jc w:val="both"/>
        <w:rPr>
          <w:rFonts w:hint="eastAsia" w:ascii="黑体" w:hAnsi="黑体" w:eastAsia="黑体" w:cs="黑体"/>
          <w:sz w:val="36"/>
          <w:szCs w:val="36"/>
        </w:rPr>
      </w:pPr>
    </w:p>
    <w:p w14:paraId="20CBAA70">
      <w:pPr>
        <w:tabs>
          <w:tab w:val="left" w:pos="0"/>
          <w:tab w:val="center" w:pos="4200"/>
        </w:tabs>
        <w:spacing w:line="520" w:lineRule="exact"/>
        <w:ind w:right="105" w:rightChars="50"/>
        <w:jc w:val="center"/>
        <w:rPr>
          <w:rFonts w:hint="eastAsia" w:ascii="黑体" w:hAnsi="黑体" w:eastAsia="黑体" w:cs="黑体"/>
          <w:sz w:val="36"/>
          <w:szCs w:val="36"/>
        </w:rPr>
      </w:pPr>
    </w:p>
    <w:p w14:paraId="12C6956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20ABCD7A">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14C6F92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227E15F6">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03507AB2">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334F76A">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73C968C4">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30518899">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7EB98545">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26ABC1D1">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36AB2EBC">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B9D9106">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5A032C7A">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147CDEEB">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2AA757BE">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6BD0869C">
      <w:pPr>
        <w:spacing w:line="380" w:lineRule="exact"/>
        <w:rPr>
          <w:rFonts w:hint="eastAsia" w:ascii="宋体" w:hAnsi="宋体" w:cs="宋体"/>
          <w:sz w:val="21"/>
          <w:szCs w:val="21"/>
        </w:rPr>
      </w:pPr>
    </w:p>
    <w:p w14:paraId="5BF02CB5">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68FAEAB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7E441198">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505D17E2">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263C8592">
      <w:pPr>
        <w:pStyle w:val="18"/>
        <w:spacing w:line="380" w:lineRule="exact"/>
        <w:ind w:firstLine="3885" w:firstLineChars="1850"/>
        <w:rPr>
          <w:rFonts w:hint="eastAsia" w:ascii="华文仿宋" w:hAnsi="华文仿宋" w:eastAsia="华文仿宋" w:cs="华文仿宋"/>
          <w:sz w:val="21"/>
          <w:szCs w:val="21"/>
        </w:rPr>
      </w:pPr>
    </w:p>
    <w:p w14:paraId="54E1AAF0">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26FB4955">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9C139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748BBEE8">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27B5277B"/>
                        </w:txbxContent>
                      </wps:txbx>
                      <wps:bodyPr vert="horz" wrap="square" anchor="t" anchorCtr="0" upright="1"/>
                    </wps:wsp>
                  </a:graphicData>
                </a:graphic>
              </wp:anchor>
            </w:drawing>
          </mc:Choice>
          <mc:Fallback>
            <w:pict>
              <v:shape id="_x0000_s1026"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WwtB1AAAAAkBAAAPAAAAAAAAAAEAIAAAACIAAABkcnMvZG93bnJldi54bWxQSwECFAAUAAAA&#10;CACHTuJAJvBby2QCAAABBQAADgAAAAAAAAABACAAAAAjAQAAZHJzL2Uyb0RvYy54bWxQSwUGAAAA&#10;AAYABgBZAQAA+QUAAAAA&#10;">
                <v:fill type="gradient" on="t" color2="#FFFFFF" angle="90" focus="100%" focussize="0,0">
                  <o:fill type="gradientUnscaled" v:ext="backwardCompatible"/>
                </v:fill>
                <v:stroke weight="0.5pt" color="#000000" joinstyle="miter"/>
                <v:imagedata o:title=""/>
                <o:lock v:ext="edit" aspectratio="f"/>
                <v:textbox>
                  <w:txbxContent>
                    <w:p w14:paraId="26FB4955">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9C139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748BBEE8">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27B5277B"/>
                  </w:txbxContent>
                </v:textbox>
              </v:shape>
            </w:pict>
          </mc:Fallback>
        </mc:AlternateContent>
      </w:r>
    </w:p>
    <w:p w14:paraId="37EC1D85"/>
    <w:p w14:paraId="2520FBA2">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23A15">
    <w:pPr>
      <w:pStyle w:val="6"/>
      <w:framePr w:wrap="around" w:vAnchor="text" w:hAnchor="margin" w:xAlign="center" w:y="1"/>
      <w:rPr>
        <w:rStyle w:val="14"/>
        <w:rFonts w:hint="eastAsia"/>
      </w:rPr>
    </w:pPr>
  </w:p>
  <w:p w14:paraId="7154A90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5823B">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07809D71">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5C99C">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FD5C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8B1BAE2">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58B1BAE2">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v:textbox>
            </v:shape>
          </w:pict>
        </mc:Fallback>
      </mc:AlternateContent>
    </w:r>
  </w:p>
  <w:p w14:paraId="58D74BD1">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134F9">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B566366">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4B566366">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44889">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F39F15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2C02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4B065E7">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A8186">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775D898">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53427"/>
    <w:rsid w:val="001A64C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5C5614"/>
    <w:rsid w:val="0764271A"/>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269E2"/>
    <w:rsid w:val="0B050935"/>
    <w:rsid w:val="0B106E41"/>
    <w:rsid w:val="0B424B21"/>
    <w:rsid w:val="0B48482D"/>
    <w:rsid w:val="0B7078E0"/>
    <w:rsid w:val="0B8B296C"/>
    <w:rsid w:val="0B8B471A"/>
    <w:rsid w:val="0BAE0408"/>
    <w:rsid w:val="0BB35A1E"/>
    <w:rsid w:val="0BB6443C"/>
    <w:rsid w:val="0BC814CA"/>
    <w:rsid w:val="0BD22349"/>
    <w:rsid w:val="0C142961"/>
    <w:rsid w:val="0C25691C"/>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CB7D68"/>
    <w:rsid w:val="0EF34AB0"/>
    <w:rsid w:val="0F0A1DF9"/>
    <w:rsid w:val="0F0F7410"/>
    <w:rsid w:val="0F155DB4"/>
    <w:rsid w:val="0F2F1860"/>
    <w:rsid w:val="0F3B6457"/>
    <w:rsid w:val="0F3D3F7D"/>
    <w:rsid w:val="0F3F1AA3"/>
    <w:rsid w:val="0F7A0D2D"/>
    <w:rsid w:val="0F8E57DC"/>
    <w:rsid w:val="0FA83AEC"/>
    <w:rsid w:val="0FAE6049"/>
    <w:rsid w:val="0FE95EB3"/>
    <w:rsid w:val="0FEF171B"/>
    <w:rsid w:val="0FF00FEF"/>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5308C6"/>
    <w:rsid w:val="125A7AA6"/>
    <w:rsid w:val="127777A6"/>
    <w:rsid w:val="128679E9"/>
    <w:rsid w:val="12940358"/>
    <w:rsid w:val="12AA46E8"/>
    <w:rsid w:val="12B7114A"/>
    <w:rsid w:val="13001549"/>
    <w:rsid w:val="130354DD"/>
    <w:rsid w:val="13255454"/>
    <w:rsid w:val="132C0590"/>
    <w:rsid w:val="133B4EF6"/>
    <w:rsid w:val="133E03A1"/>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437450"/>
    <w:rsid w:val="155B515D"/>
    <w:rsid w:val="1576316C"/>
    <w:rsid w:val="15897F1C"/>
    <w:rsid w:val="159B7C4F"/>
    <w:rsid w:val="159D39C7"/>
    <w:rsid w:val="15AD62FB"/>
    <w:rsid w:val="15C411E7"/>
    <w:rsid w:val="15F335E7"/>
    <w:rsid w:val="15F439E5"/>
    <w:rsid w:val="15FC6940"/>
    <w:rsid w:val="15FD006F"/>
    <w:rsid w:val="1607662F"/>
    <w:rsid w:val="160C28FB"/>
    <w:rsid w:val="16144A57"/>
    <w:rsid w:val="16257519"/>
    <w:rsid w:val="164107F7"/>
    <w:rsid w:val="16497AA4"/>
    <w:rsid w:val="167F30CD"/>
    <w:rsid w:val="168406E3"/>
    <w:rsid w:val="16842491"/>
    <w:rsid w:val="169C3C7F"/>
    <w:rsid w:val="16AC67B5"/>
    <w:rsid w:val="16B56AEF"/>
    <w:rsid w:val="16BC7E7D"/>
    <w:rsid w:val="16CA6849"/>
    <w:rsid w:val="16D01B7A"/>
    <w:rsid w:val="16D37989"/>
    <w:rsid w:val="16EA2C3C"/>
    <w:rsid w:val="170450F8"/>
    <w:rsid w:val="170854A5"/>
    <w:rsid w:val="17163A31"/>
    <w:rsid w:val="172751CF"/>
    <w:rsid w:val="17277CB7"/>
    <w:rsid w:val="172D2B7C"/>
    <w:rsid w:val="172E30D6"/>
    <w:rsid w:val="17326391"/>
    <w:rsid w:val="1766520F"/>
    <w:rsid w:val="177046F6"/>
    <w:rsid w:val="1776002C"/>
    <w:rsid w:val="17794FDA"/>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4E6C45"/>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952A8F"/>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1782"/>
    <w:rsid w:val="2FA36FA2"/>
    <w:rsid w:val="2FA84FEB"/>
    <w:rsid w:val="2FB614B6"/>
    <w:rsid w:val="2FCA31B3"/>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05B41"/>
    <w:rsid w:val="31C3610C"/>
    <w:rsid w:val="31C81974"/>
    <w:rsid w:val="31CD4BB0"/>
    <w:rsid w:val="31E40A95"/>
    <w:rsid w:val="31E71DFA"/>
    <w:rsid w:val="31EC7411"/>
    <w:rsid w:val="32002EBC"/>
    <w:rsid w:val="32096215"/>
    <w:rsid w:val="320D7387"/>
    <w:rsid w:val="32221084"/>
    <w:rsid w:val="323112C7"/>
    <w:rsid w:val="324234D5"/>
    <w:rsid w:val="32432D5F"/>
    <w:rsid w:val="324A6BE2"/>
    <w:rsid w:val="32674CE9"/>
    <w:rsid w:val="32715B68"/>
    <w:rsid w:val="32870EE7"/>
    <w:rsid w:val="328A1148"/>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50E58F0"/>
    <w:rsid w:val="3522139B"/>
    <w:rsid w:val="352F242B"/>
    <w:rsid w:val="353A4937"/>
    <w:rsid w:val="35613C72"/>
    <w:rsid w:val="356814A4"/>
    <w:rsid w:val="35860C1F"/>
    <w:rsid w:val="35A9126B"/>
    <w:rsid w:val="35BA15D4"/>
    <w:rsid w:val="35C005BD"/>
    <w:rsid w:val="35C42453"/>
    <w:rsid w:val="35D22DC1"/>
    <w:rsid w:val="35F66AB0"/>
    <w:rsid w:val="362E50E1"/>
    <w:rsid w:val="368A369C"/>
    <w:rsid w:val="36A4475E"/>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AF5014"/>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23FDA"/>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3A0A5F"/>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A4630"/>
    <w:rsid w:val="433B1FA6"/>
    <w:rsid w:val="434419B1"/>
    <w:rsid w:val="434D7F2B"/>
    <w:rsid w:val="4356791A"/>
    <w:rsid w:val="43A35D9D"/>
    <w:rsid w:val="43C10B4E"/>
    <w:rsid w:val="43D31F95"/>
    <w:rsid w:val="43E443EC"/>
    <w:rsid w:val="4407632C"/>
    <w:rsid w:val="441427F7"/>
    <w:rsid w:val="4416031D"/>
    <w:rsid w:val="442E68C6"/>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553F96"/>
    <w:rsid w:val="50A867A1"/>
    <w:rsid w:val="50EC48E0"/>
    <w:rsid w:val="511161FF"/>
    <w:rsid w:val="51145BE4"/>
    <w:rsid w:val="51167BAE"/>
    <w:rsid w:val="51220301"/>
    <w:rsid w:val="51273B6A"/>
    <w:rsid w:val="512E4EF8"/>
    <w:rsid w:val="51452242"/>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5210BA"/>
    <w:rsid w:val="52541547"/>
    <w:rsid w:val="525564B4"/>
    <w:rsid w:val="52963B7A"/>
    <w:rsid w:val="52A42F98"/>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4D78AB"/>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646893"/>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292113"/>
    <w:rsid w:val="67307D46"/>
    <w:rsid w:val="67424E02"/>
    <w:rsid w:val="6760797E"/>
    <w:rsid w:val="679D028A"/>
    <w:rsid w:val="67B007D0"/>
    <w:rsid w:val="67C40717"/>
    <w:rsid w:val="67DE774C"/>
    <w:rsid w:val="67E265E5"/>
    <w:rsid w:val="67F320F3"/>
    <w:rsid w:val="681F15E7"/>
    <w:rsid w:val="68305F32"/>
    <w:rsid w:val="6848469A"/>
    <w:rsid w:val="685F3791"/>
    <w:rsid w:val="685F76DC"/>
    <w:rsid w:val="686D10E7"/>
    <w:rsid w:val="68792AA5"/>
    <w:rsid w:val="688B20DC"/>
    <w:rsid w:val="688F22C8"/>
    <w:rsid w:val="688F4FE9"/>
    <w:rsid w:val="68AA7B1F"/>
    <w:rsid w:val="68AB2E7A"/>
    <w:rsid w:val="68B51559"/>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5910F7"/>
    <w:rsid w:val="6D885538"/>
    <w:rsid w:val="6D910891"/>
    <w:rsid w:val="6DC15B55"/>
    <w:rsid w:val="6DC82111"/>
    <w:rsid w:val="6DD053DF"/>
    <w:rsid w:val="6DD30EA9"/>
    <w:rsid w:val="6DDA2238"/>
    <w:rsid w:val="6DFC356F"/>
    <w:rsid w:val="6E1332D1"/>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673063"/>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EF13F6"/>
    <w:rsid w:val="74F00593"/>
    <w:rsid w:val="74FB2A94"/>
    <w:rsid w:val="75001638"/>
    <w:rsid w:val="75047B9A"/>
    <w:rsid w:val="75061B64"/>
    <w:rsid w:val="75063912"/>
    <w:rsid w:val="754C32EF"/>
    <w:rsid w:val="756643B1"/>
    <w:rsid w:val="758902B1"/>
    <w:rsid w:val="75A8664D"/>
    <w:rsid w:val="75BD4652"/>
    <w:rsid w:val="75E5551F"/>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00FAC"/>
    <w:rsid w:val="784309DA"/>
    <w:rsid w:val="78544995"/>
    <w:rsid w:val="787CA6CE"/>
    <w:rsid w:val="787D038F"/>
    <w:rsid w:val="78857244"/>
    <w:rsid w:val="789147FA"/>
    <w:rsid w:val="78977B66"/>
    <w:rsid w:val="78AA75ED"/>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FB10C9"/>
    <w:rsid w:val="7A0D74F1"/>
    <w:rsid w:val="7A4153ED"/>
    <w:rsid w:val="7A4F1436"/>
    <w:rsid w:val="7A677799"/>
    <w:rsid w:val="7A7255A6"/>
    <w:rsid w:val="7A770543"/>
    <w:rsid w:val="7A9D6AC7"/>
    <w:rsid w:val="7AA8546C"/>
    <w:rsid w:val="7AC36149"/>
    <w:rsid w:val="7AE446F6"/>
    <w:rsid w:val="7AE613E2"/>
    <w:rsid w:val="7B064193"/>
    <w:rsid w:val="7B2D4678"/>
    <w:rsid w:val="7B387FD8"/>
    <w:rsid w:val="7B7535A0"/>
    <w:rsid w:val="7B9E4FA2"/>
    <w:rsid w:val="7BA0693D"/>
    <w:rsid w:val="7BA479E1"/>
    <w:rsid w:val="7BE65D8A"/>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CE6F97"/>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D44A81"/>
    <w:rsid w:val="7F221A33"/>
    <w:rsid w:val="7F4F46DF"/>
    <w:rsid w:val="7F6A4EC5"/>
    <w:rsid w:val="7F774A29"/>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11517</Words>
  <Characters>11827</Characters>
  <Lines>74</Lines>
  <Paragraphs>20</Paragraphs>
  <TotalTime>0</TotalTime>
  <ScaleCrop>false</ScaleCrop>
  <LinksUpToDate>false</LinksUpToDate>
  <CharactersWithSpaces>13132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2025-11-12T06:26:00Z</cp:lastPrinted>
  <dcterms:modified xsi:type="dcterms:W3CDTF">2026-06-03T00:53:07Z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D765E4B6C4F24574B607C4AA08456EB2_13</vt:lpwstr>
  </property>
  <property fmtid="{D5CDD505-2E9C-101B-9397-08002B2CF9AE}" pid="4" name="KSOTemplateDocerSaveRecord">
    <vt:lpwstr>eyJoZGlkIjoiNzYzNDZhZmRmZjM0NWUxNmJiOWFiNDI5YTEzYzUxNmEiLCJ1c2VySWQiOiIxNTk0MDAzNDA5In0=</vt:lpwstr>
  </property>
</Properties>
</file>