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5B990BBD">
      <w:pPr>
        <w:jc w:val="both"/>
        <w:rPr>
          <w:rFonts w:hint="eastAsia" w:ascii="宋体" w:hAnsi="宋体"/>
          <w:b/>
          <w:color w:val="auto"/>
          <w:sz w:val="48"/>
        </w:rPr>
      </w:pPr>
    </w:p>
    <w:p w14:paraId="4E258170">
      <w:pPr>
        <w:jc w:val="center"/>
        <w:rPr>
          <w:rFonts w:hint="eastAsia" w:ascii="宋体" w:hAnsi="宋体"/>
          <w:b/>
          <w:color w:val="auto"/>
          <w:sz w:val="48"/>
        </w:rPr>
      </w:pPr>
    </w:p>
    <w:p w14:paraId="2637360D">
      <w:pPr>
        <w:jc w:val="center"/>
        <w:rPr>
          <w:rFonts w:hint="eastAsia" w:ascii="宋体" w:hAnsi="宋体"/>
          <w:b/>
          <w:color w:val="auto"/>
          <w:sz w:val="48"/>
        </w:rPr>
      </w:pPr>
    </w:p>
    <w:p w14:paraId="097FF6F3">
      <w:pPr>
        <w:jc w:val="center"/>
        <w:rPr>
          <w:rFonts w:hint="eastAsia" w:ascii="宋体" w:hAnsi="宋体"/>
          <w:b/>
          <w:color w:val="auto"/>
          <w:sz w:val="48"/>
        </w:rPr>
      </w:pPr>
    </w:p>
    <w:p w14:paraId="398B9BB8">
      <w:pPr>
        <w:jc w:val="center"/>
        <w:rPr>
          <w:rFonts w:hint="eastAsia" w:ascii="宋体" w:hAnsi="宋体"/>
          <w:b/>
          <w:color w:val="auto"/>
          <w:sz w:val="48"/>
        </w:rPr>
      </w:pPr>
    </w:p>
    <w:p w14:paraId="4E37A6F7">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59264"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1C6186B8">
      <w:pPr>
        <w:jc w:val="center"/>
        <w:rPr>
          <w:rFonts w:hint="eastAsia"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温州市龙湾区永</w:t>
      </w:r>
      <w:bookmarkStart w:id="0" w:name="_GoBack"/>
      <w:bookmarkEnd w:id="0"/>
      <w:r>
        <w:rPr>
          <w:rFonts w:hint="eastAsia" w:ascii="宋体" w:hAnsi="宋体"/>
          <w:b/>
          <w:bCs/>
          <w:color w:val="auto"/>
          <w:sz w:val="36"/>
          <w:szCs w:val="36"/>
          <w:highlight w:val="none"/>
          <w:lang w:val="en-US" w:eastAsia="zh-CN"/>
        </w:rPr>
        <w:t>兴街道永乐村永乐东路22幢12号房产五年</w:t>
      </w:r>
    </w:p>
    <w:p w14:paraId="266B90AF">
      <w:pPr>
        <w:jc w:val="center"/>
        <w:rPr>
          <w:rFonts w:hint="default" w:ascii="宋体" w:hAnsi="宋体"/>
          <w:b/>
          <w:bCs/>
          <w:color w:val="auto"/>
          <w:sz w:val="36"/>
          <w:szCs w:val="36"/>
          <w:highlight w:val="yellow"/>
          <w:lang w:val="en-US" w:eastAsia="zh-CN"/>
        </w:rPr>
      </w:pPr>
      <w:r>
        <w:rPr>
          <w:rFonts w:hint="eastAsia" w:ascii="宋体" w:hAnsi="宋体"/>
          <w:b/>
          <w:bCs/>
          <w:color w:val="auto"/>
          <w:sz w:val="36"/>
          <w:szCs w:val="36"/>
          <w:highlight w:val="none"/>
          <w:lang w:val="en-US" w:eastAsia="zh-CN"/>
        </w:rPr>
        <w:t>租赁权竞价文件</w:t>
      </w:r>
    </w:p>
    <w:p w14:paraId="07FAB935">
      <w:pPr>
        <w:jc w:val="center"/>
        <w:rPr>
          <w:rFonts w:hint="eastAsia" w:ascii="宋体" w:hAnsi="宋体"/>
          <w:b/>
          <w:bCs/>
          <w:color w:val="auto"/>
          <w:sz w:val="44"/>
          <w:szCs w:val="44"/>
          <w:lang w:val="en-US" w:eastAsia="zh-CN"/>
        </w:rPr>
      </w:pPr>
    </w:p>
    <w:p w14:paraId="15AFFE00">
      <w:pPr>
        <w:jc w:val="center"/>
        <w:rPr>
          <w:rFonts w:hint="eastAsia" w:ascii="宋体" w:hAnsi="宋体"/>
          <w:b/>
          <w:bCs/>
          <w:color w:val="auto"/>
          <w:sz w:val="44"/>
          <w:szCs w:val="44"/>
          <w:lang w:val="en-US" w:eastAsia="zh-CN"/>
        </w:rPr>
      </w:pPr>
    </w:p>
    <w:p w14:paraId="5BAAE1F8">
      <w:pPr>
        <w:jc w:val="center"/>
        <w:rPr>
          <w:rFonts w:hint="eastAsia" w:ascii="宋体" w:hAnsi="宋体"/>
          <w:b/>
          <w:bCs/>
          <w:color w:val="auto"/>
          <w:sz w:val="44"/>
          <w:szCs w:val="44"/>
          <w:lang w:val="en-US" w:eastAsia="zh-CN"/>
        </w:rPr>
      </w:pPr>
    </w:p>
    <w:p w14:paraId="07BC1B2F">
      <w:pPr>
        <w:jc w:val="center"/>
        <w:rPr>
          <w:rFonts w:hint="eastAsia" w:ascii="宋体" w:hAnsi="宋体"/>
          <w:b/>
          <w:bCs/>
          <w:color w:val="auto"/>
          <w:sz w:val="44"/>
          <w:szCs w:val="44"/>
          <w:lang w:val="en-US" w:eastAsia="zh-CN"/>
        </w:rPr>
      </w:pPr>
    </w:p>
    <w:p w14:paraId="7A6F0065">
      <w:pPr>
        <w:jc w:val="both"/>
        <w:rPr>
          <w:rFonts w:hint="eastAsia" w:ascii="宋体" w:hAnsi="宋体"/>
          <w:b/>
          <w:bCs/>
          <w:color w:val="auto"/>
          <w:sz w:val="44"/>
          <w:szCs w:val="44"/>
          <w:lang w:val="en-US" w:eastAsia="zh-CN"/>
        </w:rPr>
      </w:pPr>
    </w:p>
    <w:p w14:paraId="514CA1FC">
      <w:pPr>
        <w:jc w:val="center"/>
        <w:rPr>
          <w:rFonts w:hint="eastAsia" w:ascii="宋体" w:hAnsi="宋体"/>
          <w:b/>
          <w:bCs/>
          <w:color w:val="auto"/>
          <w:sz w:val="44"/>
          <w:szCs w:val="44"/>
          <w:lang w:val="en-US" w:eastAsia="zh-CN"/>
        </w:rPr>
      </w:pPr>
    </w:p>
    <w:p w14:paraId="33C53270">
      <w:pPr>
        <w:jc w:val="center"/>
        <w:rPr>
          <w:rFonts w:hint="eastAsia" w:ascii="宋体" w:hAnsi="宋体"/>
          <w:b/>
          <w:bCs/>
          <w:color w:val="auto"/>
          <w:sz w:val="44"/>
          <w:szCs w:val="44"/>
          <w:lang w:val="en-US" w:eastAsia="zh-CN"/>
        </w:rPr>
      </w:pPr>
    </w:p>
    <w:p w14:paraId="56477260">
      <w:pPr>
        <w:jc w:val="center"/>
        <w:rPr>
          <w:rFonts w:hint="eastAsia" w:ascii="宋体" w:hAnsi="宋体"/>
          <w:b/>
          <w:bCs/>
          <w:color w:val="auto"/>
          <w:sz w:val="44"/>
          <w:szCs w:val="44"/>
          <w:lang w:val="en-US" w:eastAsia="zh-CN"/>
        </w:rPr>
      </w:pPr>
    </w:p>
    <w:p w14:paraId="35805B6F">
      <w:pPr>
        <w:jc w:val="center"/>
        <w:rPr>
          <w:rFonts w:hint="eastAsia" w:ascii="宋体" w:hAnsi="宋体"/>
          <w:b/>
          <w:bCs/>
          <w:color w:val="auto"/>
          <w:sz w:val="44"/>
          <w:szCs w:val="44"/>
          <w:lang w:val="en-US" w:eastAsia="zh-CN"/>
        </w:rPr>
      </w:pPr>
    </w:p>
    <w:p w14:paraId="0E0EDF15">
      <w:pPr>
        <w:jc w:val="center"/>
        <w:rPr>
          <w:rFonts w:hint="eastAsia" w:ascii="宋体" w:hAnsi="宋体"/>
          <w:b/>
          <w:bCs/>
          <w:color w:val="auto"/>
          <w:sz w:val="44"/>
          <w:szCs w:val="44"/>
          <w:lang w:val="en-US" w:eastAsia="zh-CN"/>
        </w:rPr>
      </w:pPr>
    </w:p>
    <w:p w14:paraId="6112163A">
      <w:pPr>
        <w:jc w:val="center"/>
        <w:rPr>
          <w:rFonts w:hint="eastAsia" w:ascii="宋体" w:hAnsi="宋体"/>
          <w:b/>
          <w:bCs/>
          <w:color w:val="auto"/>
          <w:sz w:val="44"/>
          <w:szCs w:val="44"/>
          <w:lang w:val="en-US" w:eastAsia="zh-CN"/>
        </w:rPr>
      </w:pPr>
    </w:p>
    <w:p w14:paraId="304EF0E4">
      <w:pPr>
        <w:jc w:val="center"/>
        <w:rPr>
          <w:rFonts w:hint="eastAsia" w:ascii="宋体" w:hAnsi="宋体"/>
          <w:b/>
          <w:bCs/>
          <w:color w:val="auto"/>
          <w:sz w:val="44"/>
          <w:szCs w:val="44"/>
          <w:lang w:val="en-US" w:eastAsia="zh-CN"/>
        </w:rPr>
      </w:pPr>
    </w:p>
    <w:p w14:paraId="72AAF1C3">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2A2A5241">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r>
        <w:rPr>
          <w:rFonts w:hint="eastAsia" w:ascii="宋体" w:hAnsi="宋体" w:cs="Times New Roman"/>
          <w:color w:val="auto"/>
          <w:sz w:val="24"/>
          <w:szCs w:val="24"/>
          <w:highlight w:val="none"/>
          <w:lang w:val="en-US" w:eastAsia="zh-CN"/>
        </w:rPr>
        <w:t>2026年6月3日</w:t>
      </w:r>
    </w:p>
    <w:p w14:paraId="5BD2D269">
      <w:pPr>
        <w:jc w:val="center"/>
        <w:rPr>
          <w:rFonts w:hint="eastAsia" w:ascii="宋体" w:hAnsi="宋体"/>
          <w:b/>
          <w:color w:val="auto"/>
          <w:sz w:val="48"/>
        </w:rPr>
      </w:pPr>
    </w:p>
    <w:p w14:paraId="77436762">
      <w:pPr>
        <w:jc w:val="center"/>
        <w:rPr>
          <w:rFonts w:hint="eastAsia" w:ascii="宋体" w:hAnsi="宋体"/>
          <w:b/>
          <w:color w:val="auto"/>
          <w:sz w:val="48"/>
        </w:rPr>
      </w:pPr>
      <w:r>
        <w:rPr>
          <w:rFonts w:hint="eastAsia" w:ascii="宋体" w:hAnsi="宋体"/>
          <w:b/>
          <w:color w:val="auto"/>
          <w:sz w:val="48"/>
        </w:rPr>
        <w:t>目  录</w:t>
      </w:r>
    </w:p>
    <w:p w14:paraId="318FC1DB">
      <w:pPr>
        <w:jc w:val="center"/>
        <w:rPr>
          <w:rFonts w:hint="eastAsia" w:ascii="宋体" w:hAnsi="宋体"/>
          <w:b/>
          <w:color w:val="auto"/>
          <w:sz w:val="48"/>
        </w:rPr>
      </w:pPr>
    </w:p>
    <w:p w14:paraId="14EAAD01">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49C68223">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94A69DC">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06B74F46">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6C58393C">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02FBB4A5">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六、</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0771230B">
      <w:pPr>
        <w:rPr>
          <w:rFonts w:hint="eastAsia" w:ascii="宋体" w:hAnsi="宋体"/>
          <w:color w:val="auto"/>
          <w:sz w:val="28"/>
        </w:rPr>
      </w:pPr>
    </w:p>
    <w:p w14:paraId="375F9FE9">
      <w:pPr>
        <w:rPr>
          <w:rFonts w:hint="eastAsia" w:ascii="宋体" w:hAnsi="宋体"/>
          <w:color w:val="auto"/>
          <w:sz w:val="28"/>
        </w:rPr>
      </w:pPr>
    </w:p>
    <w:p w14:paraId="6DCA24F8">
      <w:pPr>
        <w:rPr>
          <w:rFonts w:hint="eastAsia" w:ascii="宋体" w:hAnsi="宋体"/>
          <w:color w:val="auto"/>
          <w:sz w:val="28"/>
        </w:rPr>
      </w:pPr>
    </w:p>
    <w:p w14:paraId="31F9980E">
      <w:pPr>
        <w:rPr>
          <w:rFonts w:hint="eastAsia" w:ascii="宋体" w:hAnsi="宋体"/>
          <w:color w:val="auto"/>
          <w:sz w:val="28"/>
        </w:rPr>
      </w:pPr>
    </w:p>
    <w:p w14:paraId="461F2848">
      <w:pPr>
        <w:rPr>
          <w:rFonts w:hint="eastAsia" w:ascii="宋体" w:hAnsi="宋体"/>
          <w:color w:val="auto"/>
          <w:sz w:val="28"/>
        </w:rPr>
      </w:pPr>
    </w:p>
    <w:p w14:paraId="287A4EC7">
      <w:pPr>
        <w:rPr>
          <w:rFonts w:hint="eastAsia" w:ascii="宋体" w:hAnsi="宋体"/>
          <w:color w:val="auto"/>
          <w:sz w:val="28"/>
        </w:rPr>
      </w:pPr>
    </w:p>
    <w:p w14:paraId="32C48C1F">
      <w:pPr>
        <w:rPr>
          <w:rFonts w:hint="eastAsia" w:ascii="宋体" w:hAnsi="宋体"/>
          <w:color w:val="auto"/>
          <w:sz w:val="28"/>
        </w:rPr>
      </w:pPr>
    </w:p>
    <w:p w14:paraId="7325B2F5">
      <w:pPr>
        <w:rPr>
          <w:rFonts w:hint="eastAsia" w:ascii="宋体" w:hAnsi="宋体"/>
          <w:color w:val="auto"/>
          <w:sz w:val="28"/>
        </w:rPr>
      </w:pPr>
    </w:p>
    <w:p w14:paraId="7451D772">
      <w:pPr>
        <w:rPr>
          <w:rFonts w:hint="eastAsia" w:ascii="宋体" w:hAnsi="宋体"/>
          <w:color w:val="auto"/>
          <w:sz w:val="28"/>
        </w:rPr>
      </w:pPr>
    </w:p>
    <w:p w14:paraId="5593A320">
      <w:pPr>
        <w:rPr>
          <w:rFonts w:hint="eastAsia" w:ascii="宋体" w:hAnsi="宋体"/>
          <w:color w:val="auto"/>
          <w:sz w:val="28"/>
        </w:rPr>
      </w:pPr>
    </w:p>
    <w:p w14:paraId="6C34117E">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3862C85B">
      <w:pPr>
        <w:jc w:val="center"/>
        <w:rPr>
          <w:rFonts w:hint="eastAsia"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温州市龙湾区永兴街道永乐村永乐东路22幢12号房产五年</w:t>
      </w:r>
    </w:p>
    <w:p w14:paraId="400CE3E9">
      <w:pPr>
        <w:jc w:val="center"/>
        <w:rPr>
          <w:rFonts w:hint="default"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租赁权竞价公告</w:t>
      </w:r>
    </w:p>
    <w:p w14:paraId="1BC14FC7">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22" w:firstLineChars="5"/>
        <w:jc w:val="left"/>
        <w:textAlignment w:val="auto"/>
        <w:rPr>
          <w:rFonts w:hint="eastAsia" w:ascii="宋体" w:hAnsi="宋体" w:cs="宋体"/>
          <w:bCs/>
          <w:color w:val="auto"/>
          <w:sz w:val="24"/>
          <w:szCs w:val="24"/>
          <w:u w:val="none"/>
        </w:rPr>
      </w:pPr>
      <w:r>
        <w:rPr>
          <w:rFonts w:hint="eastAsia" w:ascii="宋体" w:hAnsi="宋体"/>
          <w:b/>
          <w:bCs/>
          <w:color w:val="auto"/>
          <w:sz w:val="44"/>
          <w:szCs w:val="44"/>
          <w:highlight w:val="none"/>
          <w:lang w:val="en-US" w:eastAsia="zh-CN"/>
        </w:rPr>
        <w:drawing>
          <wp:anchor distT="0" distB="0" distL="114300" distR="114300" simplePos="0" relativeHeight="251671552" behindDoc="1" locked="0" layoutInCell="1" allowOverlap="1">
            <wp:simplePos x="0" y="0"/>
            <wp:positionH relativeFrom="column">
              <wp:posOffset>351155</wp:posOffset>
            </wp:positionH>
            <wp:positionV relativeFrom="paragraph">
              <wp:posOffset>179070</wp:posOffset>
            </wp:positionV>
            <wp:extent cx="5271770" cy="5833110"/>
            <wp:effectExtent l="0" t="0" r="5080" b="15240"/>
            <wp:wrapNone/>
            <wp:docPr id="17" name="图片 1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highlight w:val="none"/>
          <w:u w:val="none"/>
        </w:rPr>
        <w:t>定于</w:t>
      </w:r>
      <w:r>
        <w:rPr>
          <w:rFonts w:hint="eastAsia" w:ascii="宋体" w:hAnsi="宋体"/>
          <w:color w:val="auto"/>
          <w:sz w:val="24"/>
          <w:szCs w:val="24"/>
          <w:highlight w:val="none"/>
          <w:u w:val="none"/>
          <w:lang w:eastAsia="zh-CN"/>
        </w:rPr>
        <w:t>2026年6月10日</w:t>
      </w:r>
      <w:r>
        <w:rPr>
          <w:rFonts w:hint="eastAsia" w:ascii="宋体" w:hAnsi="宋体"/>
          <w:color w:val="auto"/>
          <w:sz w:val="24"/>
          <w:szCs w:val="24"/>
          <w:highlight w:val="none"/>
          <w:u w:val="none"/>
        </w:rPr>
        <w:t>上午</w:t>
      </w:r>
      <w:r>
        <w:rPr>
          <w:rFonts w:hint="eastAsia" w:ascii="宋体" w:hAnsi="宋体"/>
          <w:color w:val="auto"/>
          <w:sz w:val="24"/>
          <w:szCs w:val="24"/>
          <w:highlight w:val="none"/>
          <w:u w:val="none"/>
          <w:lang w:val="en-US" w:eastAsia="zh-CN"/>
        </w:rPr>
        <w:t>10</w:t>
      </w:r>
      <w:r>
        <w:rPr>
          <w:rFonts w:hint="eastAsia" w:ascii="宋体" w:hAnsi="宋体"/>
          <w:color w:val="auto"/>
          <w:sz w:val="24"/>
          <w:szCs w:val="24"/>
          <w:highlight w:val="none"/>
          <w:u w:val="none"/>
        </w:rPr>
        <w:t>时至</w:t>
      </w:r>
      <w:r>
        <w:rPr>
          <w:rFonts w:hint="eastAsia" w:ascii="宋体" w:hAnsi="宋体"/>
          <w:color w:val="auto"/>
          <w:sz w:val="24"/>
          <w:szCs w:val="24"/>
          <w:highlight w:val="none"/>
          <w:u w:val="none"/>
          <w:lang w:val="en-US" w:eastAsia="zh-CN"/>
        </w:rPr>
        <w:t>2026年6月11日上午10时</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对</w:t>
      </w:r>
      <w:r>
        <w:rPr>
          <w:rFonts w:hint="eastAsia" w:ascii="宋体" w:hAnsi="宋体"/>
          <w:color w:val="auto"/>
          <w:sz w:val="24"/>
          <w:szCs w:val="24"/>
          <w:highlight w:val="none"/>
          <w:u w:val="none"/>
          <w:lang w:val="en-US" w:eastAsia="zh-CN"/>
        </w:rPr>
        <w:t>温州市龙湾区永兴街道永乐村永乐东路22幢12号房产五年租赁权</w:t>
      </w:r>
      <w:r>
        <w:rPr>
          <w:rFonts w:hint="eastAsia" w:ascii="宋体" w:hAnsi="宋体"/>
          <w:color w:val="auto"/>
          <w:sz w:val="24"/>
          <w:szCs w:val="24"/>
          <w:highlight w:val="none"/>
          <w:u w:val="none"/>
        </w:rPr>
        <w:t>进行增价式公开竞价，</w:t>
      </w:r>
      <w:r>
        <w:rPr>
          <w:rFonts w:hint="eastAsia" w:ascii="宋体" w:hAnsi="宋体"/>
          <w:color w:val="auto"/>
          <w:sz w:val="24"/>
          <w:szCs w:val="24"/>
          <w:u w:val="none"/>
        </w:rPr>
        <w:t>具体竞价事宜详见《竞价协议》及《租赁合同》（样本）等相关文件</w:t>
      </w:r>
      <w:r>
        <w:rPr>
          <w:rFonts w:hint="eastAsia" w:ascii="宋体" w:hAnsi="宋体" w:cs="宋体"/>
          <w:bCs/>
          <w:color w:val="auto"/>
          <w:sz w:val="24"/>
          <w:szCs w:val="24"/>
          <w:u w:val="none"/>
        </w:rPr>
        <w:t>。</w:t>
      </w:r>
    </w:p>
    <w:p w14:paraId="63FEDCF7">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一、</w:t>
      </w:r>
      <w:r>
        <w:rPr>
          <w:rFonts w:hint="eastAsia" w:ascii="宋体" w:hAnsi="宋体" w:eastAsia="宋体" w:cs="宋体"/>
          <w:b/>
          <w:bCs/>
          <w:color w:val="auto"/>
          <w:sz w:val="24"/>
          <w:szCs w:val="24"/>
          <w:highlight w:val="none"/>
          <w:lang w:val="en-US" w:eastAsia="zh-CN"/>
        </w:rPr>
        <w:t>标的情况：</w:t>
      </w:r>
    </w:p>
    <w:tbl>
      <w:tblPr>
        <w:tblStyle w:val="10"/>
        <w:tblW w:w="497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59"/>
        <w:gridCol w:w="4140"/>
        <w:gridCol w:w="1839"/>
        <w:gridCol w:w="1725"/>
        <w:gridCol w:w="1440"/>
      </w:tblGrid>
      <w:tr w14:paraId="46A043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42" w:hRule="atLeast"/>
          <w:jc w:val="center"/>
        </w:trPr>
        <w:tc>
          <w:tcPr>
            <w:tcW w:w="759" w:type="dxa"/>
            <w:tcBorders>
              <w:top w:val="single" w:color="000000" w:sz="4" w:space="0"/>
              <w:left w:val="single" w:color="auto" w:sz="4" w:space="0"/>
              <w:bottom w:val="single" w:color="000000" w:sz="4" w:space="0"/>
              <w:right w:val="single" w:color="000000" w:sz="4" w:space="0"/>
            </w:tcBorders>
            <w:noWrap w:val="0"/>
            <w:vAlign w:val="center"/>
          </w:tcPr>
          <w:p w14:paraId="4C02CD18">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4141" w:type="dxa"/>
            <w:tcBorders>
              <w:top w:val="single" w:color="000000" w:sz="4" w:space="0"/>
              <w:left w:val="single" w:color="000000" w:sz="4" w:space="0"/>
              <w:bottom w:val="single" w:color="000000" w:sz="4" w:space="0"/>
              <w:right w:val="single" w:color="000000" w:sz="4" w:space="0"/>
            </w:tcBorders>
            <w:noWrap w:val="0"/>
            <w:vAlign w:val="center"/>
          </w:tcPr>
          <w:p w14:paraId="559F994A">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839" w:type="dxa"/>
            <w:tcBorders>
              <w:top w:val="single" w:color="000000" w:sz="4" w:space="0"/>
              <w:left w:val="single" w:color="000000" w:sz="4" w:space="0"/>
              <w:bottom w:val="single" w:color="000000" w:sz="4" w:space="0"/>
              <w:right w:val="single" w:color="000000" w:sz="4" w:space="0"/>
            </w:tcBorders>
            <w:noWrap w:val="0"/>
            <w:vAlign w:val="center"/>
          </w:tcPr>
          <w:p w14:paraId="26BB09E1">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725" w:type="dxa"/>
            <w:tcBorders>
              <w:top w:val="single" w:color="000000" w:sz="4" w:space="0"/>
              <w:left w:val="single" w:color="000000" w:sz="4" w:space="0"/>
              <w:bottom w:val="single" w:color="000000" w:sz="4" w:space="0"/>
              <w:right w:val="single" w:color="000000" w:sz="4" w:space="0"/>
            </w:tcBorders>
            <w:noWrap w:val="0"/>
            <w:vAlign w:val="center"/>
          </w:tcPr>
          <w:p w14:paraId="5AB81382">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首年租金</w:t>
            </w:r>
          </w:p>
          <w:p w14:paraId="7D654AE0">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起始价</w:t>
            </w:r>
          </w:p>
        </w:tc>
        <w:tc>
          <w:tcPr>
            <w:tcW w:w="1440" w:type="dxa"/>
            <w:tcBorders>
              <w:top w:val="single" w:color="000000" w:sz="4" w:space="0"/>
              <w:left w:val="nil"/>
              <w:bottom w:val="single" w:color="000000" w:sz="4" w:space="0"/>
              <w:right w:val="single" w:color="auto" w:sz="4" w:space="0"/>
            </w:tcBorders>
            <w:noWrap w:val="0"/>
            <w:vAlign w:val="center"/>
          </w:tcPr>
          <w:p w14:paraId="09449277">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63E8599D">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Times New Roman" w:hAnsi="Times New Roman" w:cs="Times New Roman"/>
                <w:color w:val="auto"/>
                <w:kern w:val="2"/>
                <w:sz w:val="24"/>
                <w:szCs w:val="24"/>
                <w:lang w:val="en-US" w:eastAsia="zh-CN" w:bidi="ar-SA"/>
              </w:rPr>
            </w:pPr>
            <w:r>
              <w:rPr>
                <w:rFonts w:hint="eastAsia" w:ascii="宋体" w:hAnsi="宋体" w:eastAsia="宋体" w:cs="宋体"/>
                <w:b/>
                <w:bCs w:val="0"/>
                <w:color w:val="000000"/>
                <w:kern w:val="2"/>
                <w:sz w:val="24"/>
                <w:szCs w:val="24"/>
                <w:highlight w:val="none"/>
                <w:lang w:val="en-US" w:eastAsia="zh-CN" w:bidi="ar"/>
              </w:rPr>
              <w:t>保证金</w:t>
            </w:r>
          </w:p>
        </w:tc>
      </w:tr>
      <w:tr w14:paraId="000CC9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45" w:hRule="atLeast"/>
          <w:jc w:val="center"/>
        </w:trPr>
        <w:tc>
          <w:tcPr>
            <w:tcW w:w="759" w:type="dxa"/>
            <w:tcBorders>
              <w:top w:val="single" w:color="000000" w:sz="4" w:space="0"/>
              <w:left w:val="single" w:color="auto" w:sz="4" w:space="0"/>
              <w:bottom w:val="single" w:color="000000" w:sz="4" w:space="0"/>
              <w:right w:val="single" w:color="000000" w:sz="4" w:space="0"/>
            </w:tcBorders>
            <w:noWrap w:val="0"/>
            <w:vAlign w:val="center"/>
          </w:tcPr>
          <w:p w14:paraId="53A9C360">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highlight w:val="none"/>
                <w:lang w:val="en-US" w:eastAsia="zh-CN" w:bidi="ar-SA"/>
              </w:rPr>
            </w:pPr>
            <w:r>
              <w:rPr>
                <w:rFonts w:hint="eastAsia" w:ascii="Times New Roman" w:hAnsi="Times New Roman" w:eastAsia="楷体" w:cs="Times New Roman"/>
                <w:kern w:val="2"/>
                <w:sz w:val="24"/>
                <w:szCs w:val="24"/>
                <w:lang w:val="en-US" w:eastAsia="zh-CN" w:bidi="ar-SA"/>
              </w:rPr>
              <w:t>1</w:t>
            </w:r>
          </w:p>
        </w:tc>
        <w:tc>
          <w:tcPr>
            <w:tcW w:w="4141" w:type="dxa"/>
            <w:tcBorders>
              <w:top w:val="single" w:color="000000" w:sz="4" w:space="0"/>
              <w:left w:val="single" w:color="000000" w:sz="4" w:space="0"/>
              <w:bottom w:val="single" w:color="000000" w:sz="4" w:space="0"/>
              <w:right w:val="single" w:color="000000" w:sz="4" w:space="0"/>
            </w:tcBorders>
            <w:noWrap w:val="0"/>
            <w:vAlign w:val="center"/>
          </w:tcPr>
          <w:p w14:paraId="5C1D9D59">
            <w:pPr>
              <w:keepNext w:val="0"/>
              <w:keepLines w:val="0"/>
              <w:suppressLineNumbers w:val="0"/>
              <w:spacing w:before="0" w:beforeAutospacing="0" w:after="0" w:afterAutospacing="0" w:line="32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kern w:val="2"/>
                <w:sz w:val="24"/>
                <w:szCs w:val="24"/>
                <w:lang w:val="en-US" w:eastAsia="zh-CN" w:bidi="ar-SA"/>
              </w:rPr>
              <w:t>温州市龙湾区永兴街道永乐村永乐东路22幢12号房产五年租赁权</w:t>
            </w:r>
          </w:p>
        </w:tc>
        <w:tc>
          <w:tcPr>
            <w:tcW w:w="1839" w:type="dxa"/>
            <w:tcBorders>
              <w:top w:val="single" w:color="000000" w:sz="4" w:space="0"/>
              <w:left w:val="single" w:color="000000" w:sz="4" w:space="0"/>
              <w:bottom w:val="single" w:color="000000" w:sz="4" w:space="0"/>
              <w:right w:val="single" w:color="000000" w:sz="4" w:space="0"/>
            </w:tcBorders>
            <w:noWrap w:val="0"/>
            <w:vAlign w:val="center"/>
          </w:tcPr>
          <w:p w14:paraId="5CEACFEF">
            <w:pPr>
              <w:keepNext w:val="0"/>
              <w:keepLines w:val="0"/>
              <w:suppressLineNumbers w:val="0"/>
              <w:spacing w:before="0" w:beforeAutospacing="0" w:after="0" w:afterAutospacing="0" w:line="320" w:lineRule="exact"/>
              <w:ind w:left="0" w:right="0"/>
              <w:jc w:val="center"/>
              <w:rPr>
                <w:rFonts w:hint="default" w:ascii="宋体" w:hAnsi="宋体" w:eastAsia="宋体" w:cs="宋体"/>
                <w:bCs/>
                <w:color w:val="auto"/>
                <w:kern w:val="2"/>
                <w:sz w:val="24"/>
                <w:szCs w:val="24"/>
                <w:highlight w:val="none"/>
                <w:u w:val="none"/>
                <w:lang w:val="en-US" w:eastAsia="zh-CN" w:bidi="ar-SA"/>
              </w:rPr>
            </w:pPr>
            <w:r>
              <w:rPr>
                <w:rFonts w:hint="eastAsia" w:ascii="宋体" w:hAnsi="宋体" w:eastAsia="宋体" w:cs="宋体"/>
                <w:kern w:val="2"/>
                <w:sz w:val="24"/>
                <w:szCs w:val="24"/>
                <w:lang w:val="en-US" w:eastAsia="zh-CN" w:bidi="ar-SA"/>
              </w:rPr>
              <w:t>约1619.99㎡</w:t>
            </w:r>
          </w:p>
        </w:tc>
        <w:tc>
          <w:tcPr>
            <w:tcW w:w="1725" w:type="dxa"/>
            <w:tcBorders>
              <w:top w:val="single" w:color="000000" w:sz="4" w:space="0"/>
              <w:left w:val="single" w:color="000000" w:sz="4" w:space="0"/>
              <w:bottom w:val="single" w:color="000000" w:sz="4" w:space="0"/>
              <w:right w:val="single" w:color="000000" w:sz="4" w:space="0"/>
            </w:tcBorders>
            <w:noWrap w:val="0"/>
            <w:vAlign w:val="center"/>
          </w:tcPr>
          <w:p w14:paraId="1C9584FA">
            <w:pPr>
              <w:keepNext w:val="0"/>
              <w:keepLines w:val="0"/>
              <w:suppressLineNumbers w:val="0"/>
              <w:spacing w:before="0" w:beforeAutospacing="0" w:after="0" w:afterAutospacing="0" w:line="32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cs="宋体"/>
                <w:kern w:val="2"/>
                <w:sz w:val="24"/>
                <w:szCs w:val="24"/>
                <w:lang w:val="en-US" w:eastAsia="zh-CN" w:bidi="ar-SA"/>
              </w:rPr>
              <w:t>168836元</w:t>
            </w:r>
          </w:p>
        </w:tc>
        <w:tc>
          <w:tcPr>
            <w:tcW w:w="1440" w:type="dxa"/>
            <w:tcBorders>
              <w:top w:val="single" w:color="000000" w:sz="4" w:space="0"/>
              <w:left w:val="nil"/>
              <w:bottom w:val="single" w:color="000000" w:sz="4" w:space="0"/>
              <w:right w:val="single" w:color="auto" w:sz="4" w:space="0"/>
            </w:tcBorders>
            <w:noWrap w:val="0"/>
            <w:vAlign w:val="center"/>
          </w:tcPr>
          <w:p w14:paraId="63692BB7">
            <w:pPr>
              <w:keepNext w:val="0"/>
              <w:keepLines w:val="0"/>
              <w:suppressLineNumbers w:val="0"/>
              <w:spacing w:before="0" w:beforeAutospacing="0" w:after="0" w:afterAutospacing="0" w:line="32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cs="宋体"/>
                <w:kern w:val="2"/>
                <w:sz w:val="24"/>
                <w:szCs w:val="24"/>
                <w:lang w:val="en-US" w:eastAsia="zh-CN" w:bidi="ar-SA"/>
              </w:rPr>
              <w:t>16万元</w:t>
            </w:r>
          </w:p>
        </w:tc>
      </w:tr>
      <w:tr w14:paraId="25EC8D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95" w:hRule="atLeast"/>
          <w:jc w:val="center"/>
        </w:trPr>
        <w:tc>
          <w:tcPr>
            <w:tcW w:w="9904" w:type="dxa"/>
            <w:gridSpan w:val="5"/>
            <w:tcBorders>
              <w:top w:val="single" w:color="000000" w:sz="4" w:space="0"/>
              <w:left w:val="single" w:color="auto" w:sz="4" w:space="0"/>
              <w:bottom w:val="single" w:color="000000" w:sz="4" w:space="0"/>
              <w:right w:val="single" w:color="auto" w:sz="4" w:space="0"/>
            </w:tcBorders>
            <w:noWrap w:val="0"/>
            <w:vAlign w:val="center"/>
          </w:tcPr>
          <w:p w14:paraId="27660BAB">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注：1.租期5年，租金一年一付，先付后用，第1-3年租金为竞价成交价，第4-5年租金在第3年租金基础上递增2%。</w:t>
            </w:r>
          </w:p>
          <w:p w14:paraId="6C8317B3">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leftChars="0" w:right="0" w:rightChars="0" w:firstLine="480" w:firstLineChars="200"/>
              <w:jc w:val="left"/>
              <w:textAlignment w:val="auto"/>
              <w:rPr>
                <w:rFonts w:hint="default"/>
                <w:szCs w:val="20"/>
                <w:lang w:val="en-US" w:eastAsia="zh-CN"/>
              </w:rPr>
            </w:pPr>
            <w:r>
              <w:rPr>
                <w:rFonts w:hint="eastAsia" w:ascii="宋体" w:hAnsi="宋体" w:eastAsia="宋体" w:cs="宋体"/>
                <w:bCs/>
                <w:kern w:val="2"/>
                <w:sz w:val="24"/>
                <w:szCs w:val="24"/>
                <w:lang w:val="en-US" w:eastAsia="zh-CN" w:bidi="ar"/>
              </w:rPr>
              <w:t>2.</w:t>
            </w:r>
            <w:r>
              <w:rPr>
                <w:rFonts w:hint="eastAsia" w:ascii="宋体" w:hAnsi="宋体" w:eastAsia="宋体" w:cs="宋体"/>
                <w:bCs/>
                <w:kern w:val="2"/>
                <w:sz w:val="24"/>
                <w:szCs w:val="24"/>
                <w:highlight w:val="none"/>
                <w:lang w:val="en-US" w:eastAsia="zh-CN" w:bidi="ar"/>
              </w:rPr>
              <w:t>原承租人在同等条件下享有优先权，若原承租人未能成功竞得，则给予腾空期2个月，不计租金及租期。</w:t>
            </w:r>
          </w:p>
        </w:tc>
      </w:tr>
    </w:tbl>
    <w:p w14:paraId="5C728DC9">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0BFF2ADA">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cs="Times New Roman"/>
          <w:color w:val="auto"/>
          <w:sz w:val="24"/>
          <w:szCs w:val="24"/>
          <w:highlight w:val="none"/>
          <w:u w:val="none"/>
          <w:lang w:val="en-US" w:eastAsia="zh-CN"/>
        </w:rPr>
        <w:t>报名</w:t>
      </w:r>
      <w:r>
        <w:rPr>
          <w:rFonts w:hint="eastAsia" w:ascii="宋体" w:hAnsi="宋体" w:eastAsia="宋体" w:cs="Times New Roman"/>
          <w:color w:val="auto"/>
          <w:sz w:val="24"/>
          <w:szCs w:val="24"/>
          <w:highlight w:val="none"/>
          <w:u w:val="none"/>
          <w:lang w:val="en-US" w:eastAsia="zh-CN"/>
        </w:rPr>
        <w:t>对象</w:t>
      </w:r>
      <w:r>
        <w:rPr>
          <w:rFonts w:hint="eastAsia" w:ascii="宋体" w:hAnsi="宋体" w:cs="Times New Roman"/>
          <w:color w:val="auto"/>
          <w:sz w:val="24"/>
          <w:szCs w:val="24"/>
          <w:highlight w:val="none"/>
          <w:u w:val="none"/>
          <w:lang w:val="en-US" w:eastAsia="zh-CN"/>
        </w:rPr>
        <w:t>及要求</w:t>
      </w:r>
      <w:r>
        <w:rPr>
          <w:rFonts w:hint="eastAsia" w:ascii="宋体" w:hAnsi="宋体" w:eastAsia="宋体" w:cs="Times New Roman"/>
          <w:color w:val="auto"/>
          <w:sz w:val="24"/>
          <w:szCs w:val="24"/>
          <w:highlight w:val="none"/>
          <w:u w:val="none"/>
          <w:lang w:val="en-US" w:eastAsia="zh-CN"/>
        </w:rPr>
        <w:t>：有效存续5年及以上的企业法人</w:t>
      </w:r>
      <w:r>
        <w:rPr>
          <w:rFonts w:hint="eastAsia" w:ascii="宋体" w:hAnsi="宋体" w:cs="Times New Roman"/>
          <w:color w:val="auto"/>
          <w:sz w:val="24"/>
          <w:szCs w:val="24"/>
          <w:highlight w:val="none"/>
          <w:u w:val="none"/>
          <w:lang w:val="en-US" w:eastAsia="zh-CN"/>
        </w:rPr>
        <w:t>。</w:t>
      </w:r>
    </w:p>
    <w:p w14:paraId="74B7A7CA">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highlight w:val="none"/>
          <w:u w:val="none"/>
          <w:lang w:val="en-US" w:eastAsia="zh-CN"/>
        </w:rPr>
        <w:t>有意者，单位凭有效营业执照副本、法定代表人身份证、公章、竞价保证金缴纳凭证及本公告交易条件中的相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w:t>
      </w:r>
      <w:r>
        <w:rPr>
          <w:rFonts w:hint="eastAsia" w:ascii="宋体" w:hAnsi="宋体" w:eastAsia="宋体" w:cs="Times New Roman"/>
          <w:color w:val="auto"/>
          <w:sz w:val="24"/>
          <w:szCs w:val="24"/>
          <w:u w:val="none"/>
          <w:lang w:val="en-US" w:eastAsia="zh-CN"/>
        </w:rPr>
        <w:t xml:space="preserve">  </w:t>
      </w:r>
    </w:p>
    <w:p w14:paraId="1FE41049">
      <w:pPr>
        <w:pStyle w:val="8"/>
        <w:keepNext w:val="0"/>
        <w:keepLines w:val="0"/>
        <w:pageBreakBefore w:val="0"/>
        <w:kinsoku/>
        <w:wordWrap/>
        <w:overflowPunct/>
        <w:topLinePunct w:val="0"/>
        <w:autoSpaceDE/>
        <w:bidi w:val="0"/>
        <w:adjustRightInd/>
        <w:snapToGrid/>
        <w:spacing w:line="420" w:lineRule="exact"/>
        <w:ind w:left="0" w:lef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若只有一</w:t>
      </w:r>
      <w:r>
        <w:rPr>
          <w:rFonts w:hint="eastAsia" w:cs="宋体"/>
          <w:b w:val="0"/>
          <w:bCs w:val="0"/>
          <w:color w:val="auto"/>
          <w:kern w:val="2"/>
          <w:sz w:val="24"/>
          <w:szCs w:val="24"/>
          <w:highlight w:val="none"/>
          <w:lang w:val="en-US" w:eastAsia="zh-CN" w:bidi="ar-SA"/>
        </w:rPr>
        <w:t>家竞租人</w:t>
      </w:r>
      <w:r>
        <w:rPr>
          <w:rFonts w:hint="eastAsia" w:ascii="宋体" w:hAnsi="宋体" w:eastAsia="宋体" w:cs="宋体"/>
          <w:b w:val="0"/>
          <w:bCs w:val="0"/>
          <w:color w:val="auto"/>
          <w:kern w:val="2"/>
          <w:sz w:val="24"/>
          <w:szCs w:val="24"/>
          <w:highlight w:val="none"/>
          <w:lang w:val="en-US" w:eastAsia="zh-CN" w:bidi="ar-SA"/>
        </w:rPr>
        <w:t>报名参与竞价的，可</w:t>
      </w:r>
      <w:r>
        <w:rPr>
          <w:rFonts w:hint="eastAsia" w:cs="宋体"/>
          <w:b w:val="0"/>
          <w:bCs w:val="0"/>
          <w:color w:val="auto"/>
          <w:kern w:val="2"/>
          <w:sz w:val="24"/>
          <w:szCs w:val="24"/>
          <w:highlight w:val="none"/>
          <w:lang w:val="en-US" w:eastAsia="zh-CN" w:bidi="ar-SA"/>
        </w:rPr>
        <w:t>按首年租金起始价</w:t>
      </w:r>
      <w:r>
        <w:rPr>
          <w:rFonts w:hint="eastAsia" w:ascii="宋体" w:hAnsi="宋体" w:eastAsia="宋体" w:cs="宋体"/>
          <w:b w:val="0"/>
          <w:bCs w:val="0"/>
          <w:color w:val="auto"/>
          <w:kern w:val="2"/>
          <w:sz w:val="24"/>
          <w:szCs w:val="24"/>
          <w:highlight w:val="none"/>
          <w:lang w:val="en-US" w:eastAsia="zh-CN" w:bidi="ar-SA"/>
        </w:rPr>
        <w:t>成交</w:t>
      </w:r>
      <w:r>
        <w:rPr>
          <w:rFonts w:hint="eastAsia" w:ascii="宋体" w:hAnsi="宋体" w:eastAsia="宋体" w:cs="宋体"/>
          <w:b w:val="0"/>
          <w:bCs w:val="0"/>
          <w:color w:val="auto"/>
          <w:kern w:val="2"/>
          <w:sz w:val="24"/>
          <w:szCs w:val="24"/>
          <w:lang w:val="en-US" w:eastAsia="zh-CN" w:bidi="ar-SA"/>
        </w:rPr>
        <w:t>。</w:t>
      </w:r>
    </w:p>
    <w:p w14:paraId="0539C266">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48AF383A">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w:t>
      </w:r>
      <w:r>
        <w:rPr>
          <w:rFonts w:hint="eastAsia" w:ascii="宋体" w:hAnsi="宋体" w:eastAsia="宋体" w:cs="Times New Roman"/>
          <w:color w:val="auto"/>
          <w:sz w:val="24"/>
          <w:szCs w:val="24"/>
          <w:highlight w:val="none"/>
          <w:u w:val="none"/>
          <w:lang w:val="en-US" w:eastAsia="zh-CN"/>
        </w:rPr>
        <w:t>温州市龙湾区农村产权服务中心有限公司产权交易专用账户，账号：201000355725637000001，开户行：浙江温州龙湾农村商业银行股份有限公司营业部</w:t>
      </w:r>
      <w:r>
        <w:rPr>
          <w:rFonts w:hint="eastAsia" w:ascii="宋体" w:hAnsi="宋体" w:eastAsia="宋体" w:cs="Times New Roman"/>
          <w:color w:val="auto"/>
          <w:sz w:val="24"/>
          <w:szCs w:val="24"/>
          <w:u w:val="none"/>
          <w:lang w:val="en-US" w:eastAsia="zh-CN"/>
        </w:rPr>
        <w:t>）</w:t>
      </w:r>
      <w:r>
        <w:rPr>
          <w:rFonts w:hint="eastAsia" w:ascii="宋体" w:hAnsi="宋体" w:eastAsia="宋体" w:cs="Times New Roman"/>
          <w:b/>
          <w:bCs/>
          <w:color w:val="auto"/>
          <w:sz w:val="24"/>
          <w:szCs w:val="24"/>
          <w:highlight w:val="none"/>
          <w:u w:val="none"/>
          <w:lang w:val="en-US" w:eastAsia="zh-CN"/>
        </w:rPr>
        <w:t>竞价保证金不得代缴，汇入时请备注：</w:t>
      </w:r>
      <w:r>
        <w:rPr>
          <w:rFonts w:hint="eastAsia" w:ascii="宋体" w:hAnsi="宋体" w:cs="Times New Roman"/>
          <w:b/>
          <w:bCs/>
          <w:color w:val="auto"/>
          <w:sz w:val="24"/>
          <w:szCs w:val="24"/>
          <w:highlight w:val="none"/>
          <w:u w:val="none"/>
          <w:lang w:val="en-US" w:eastAsia="zh-CN"/>
        </w:rPr>
        <w:t>海滨供销合作社</w:t>
      </w:r>
      <w:r>
        <w:rPr>
          <w:rFonts w:hint="eastAsia" w:ascii="宋体" w:hAnsi="宋体" w:eastAsia="宋体" w:cs="Times New Roman"/>
          <w:b/>
          <w:bCs/>
          <w:color w:val="auto"/>
          <w:sz w:val="24"/>
          <w:szCs w:val="24"/>
          <w:highlight w:val="none"/>
          <w:u w:val="none"/>
          <w:lang w:val="en-US" w:eastAsia="zh-CN"/>
        </w:rPr>
        <w:t>租赁项目</w:t>
      </w:r>
      <w:r>
        <w:rPr>
          <w:rFonts w:hint="eastAsia" w:ascii="宋体" w:hAnsi="宋体" w:eastAsia="宋体" w:cs="Times New Roman"/>
          <w:b/>
          <w:bCs/>
          <w:color w:val="auto"/>
          <w:sz w:val="24"/>
          <w:szCs w:val="24"/>
          <w:u w:val="none"/>
          <w:lang w:val="en-US" w:eastAsia="zh-CN"/>
        </w:rPr>
        <w:t>。</w:t>
      </w:r>
    </w:p>
    <w:p w14:paraId="5F36BC3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租赁履约保证金</w:t>
      </w:r>
      <w:r>
        <w:rPr>
          <w:rFonts w:hint="eastAsia" w:ascii="宋体" w:hAnsi="宋体" w:cs="Times New Roman"/>
          <w:color w:val="auto"/>
          <w:sz w:val="24"/>
          <w:szCs w:val="24"/>
          <w:highlight w:val="none"/>
          <w:u w:val="none"/>
          <w:lang w:val="en-US" w:eastAsia="zh-CN"/>
        </w:rPr>
        <w:t>：2万元</w:t>
      </w:r>
      <w:r>
        <w:rPr>
          <w:rFonts w:hint="eastAsia" w:ascii="宋体" w:hAnsi="宋体" w:eastAsia="宋体" w:cs="Times New Roman"/>
          <w:color w:val="auto"/>
          <w:sz w:val="24"/>
          <w:szCs w:val="24"/>
          <w:highlight w:val="none"/>
          <w:u w:val="none"/>
          <w:lang w:val="en-US" w:eastAsia="zh-CN"/>
        </w:rPr>
        <w:t>。</w:t>
      </w:r>
    </w:p>
    <w:p w14:paraId="2103A2C9">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45FBE5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9" w:firstLineChars="203"/>
        <w:jc w:val="left"/>
        <w:textAlignment w:val="auto"/>
        <w:rPr>
          <w:rFonts w:hint="eastAsia" w:ascii="宋体" w:hAnsi="宋体" w:eastAsia="宋体" w:cs="Times New Roman"/>
          <w:color w:val="auto"/>
          <w:sz w:val="24"/>
          <w:szCs w:val="24"/>
          <w:highlight w:val="yellow"/>
          <w:u w:val="none"/>
          <w:lang w:val="en-US" w:eastAsia="zh-CN"/>
        </w:rPr>
      </w:pP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即公告发布之日起至202</w:t>
      </w:r>
      <w:r>
        <w:rPr>
          <w:rFonts w:hint="eastAsia" w:ascii="宋体" w:hAnsi="宋体" w:cs="Times New Roman"/>
          <w:color w:val="auto"/>
          <w:sz w:val="24"/>
          <w:szCs w:val="24"/>
          <w:highlight w:val="none"/>
          <w:u w:val="none"/>
          <w:lang w:val="en-US" w:eastAsia="zh-CN"/>
        </w:rPr>
        <w:t>6</w:t>
      </w:r>
      <w:r>
        <w:rPr>
          <w:rFonts w:hint="eastAsia" w:ascii="宋体" w:hAnsi="宋体" w:eastAsia="宋体" w:cs="Times New Roman"/>
          <w:color w:val="auto"/>
          <w:sz w:val="24"/>
          <w:szCs w:val="24"/>
          <w:highlight w:val="none"/>
          <w:u w:val="none"/>
          <w:lang w:val="en-US" w:eastAsia="zh-CN"/>
        </w:rPr>
        <w:t>年</w:t>
      </w:r>
      <w:r>
        <w:rPr>
          <w:rFonts w:hint="eastAsia" w:ascii="宋体" w:hAnsi="宋体" w:cs="Times New Roman"/>
          <w:color w:val="auto"/>
          <w:sz w:val="24"/>
          <w:szCs w:val="24"/>
          <w:highlight w:val="none"/>
          <w:u w:val="none"/>
          <w:lang w:val="en-US" w:eastAsia="zh-CN"/>
        </w:rPr>
        <w:t>6</w:t>
      </w:r>
      <w:r>
        <w:rPr>
          <w:rFonts w:hint="eastAsia" w:ascii="宋体" w:hAnsi="宋体" w:eastAsia="宋体" w:cs="Times New Roman"/>
          <w:color w:val="auto"/>
          <w:sz w:val="24"/>
          <w:szCs w:val="24"/>
          <w:highlight w:val="none"/>
          <w:u w:val="none"/>
          <w:lang w:val="en-US" w:eastAsia="zh-CN"/>
        </w:rPr>
        <w:t>月</w:t>
      </w:r>
      <w:r>
        <w:rPr>
          <w:rFonts w:hint="eastAsia" w:ascii="宋体" w:hAnsi="宋体" w:cs="Times New Roman"/>
          <w:color w:val="auto"/>
          <w:sz w:val="24"/>
          <w:szCs w:val="24"/>
          <w:highlight w:val="none"/>
          <w:u w:val="none"/>
          <w:lang w:val="en-US" w:eastAsia="zh-CN"/>
        </w:rPr>
        <w:t>9</w:t>
      </w:r>
      <w:r>
        <w:rPr>
          <w:rFonts w:hint="eastAsia" w:ascii="宋体" w:hAnsi="宋体" w:eastAsia="宋体" w:cs="Times New Roman"/>
          <w:color w:val="auto"/>
          <w:sz w:val="24"/>
          <w:szCs w:val="24"/>
          <w:highlight w:val="none"/>
          <w:u w:val="none"/>
          <w:lang w:val="en-US" w:eastAsia="zh-CN"/>
        </w:rPr>
        <w:t>日下午4时止（工作时间）</w:t>
      </w:r>
    </w:p>
    <w:p w14:paraId="35A214C5">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eastAsia" w:ascii="宋体" w:hAnsi="宋体" w:cs="宋体"/>
          <w:b w:val="0"/>
          <w:bCs w:val="0"/>
          <w:color w:val="auto"/>
          <w:kern w:val="0"/>
          <w:sz w:val="24"/>
          <w:szCs w:val="24"/>
          <w:highlight w:val="none"/>
          <w:u w:val="none"/>
        </w:rPr>
      </w:pP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64039776">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04544952">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15657789265</w:t>
      </w:r>
    </w:p>
    <w:p w14:paraId="3334CA40">
      <w:pPr>
        <w:pStyle w:val="8"/>
        <w:ind w:left="0" w:leftChars="0" w:firstLine="482"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459A79AF">
      <w:pPr>
        <w:pStyle w:val="8"/>
        <w:ind w:left="0" w:leftChars="0" w:firstLine="480" w:firstLineChars="200"/>
        <w:rPr>
          <w:rFonts w:hint="eastAsia" w:cs="宋体"/>
          <w:b w:val="0"/>
          <w:bCs w:val="0"/>
          <w:color w:val="auto"/>
          <w:kern w:val="0"/>
          <w:sz w:val="24"/>
          <w:szCs w:val="24"/>
          <w:highlight w:val="none"/>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如需申请银行贷款，详</w:t>
      </w:r>
      <w:r>
        <w:rPr>
          <w:rFonts w:hint="eastAsia" w:cs="宋体"/>
          <w:b w:val="0"/>
          <w:bCs w:val="0"/>
          <w:color w:val="auto"/>
          <w:kern w:val="0"/>
          <w:sz w:val="24"/>
          <w:szCs w:val="24"/>
          <w:highlight w:val="none"/>
          <w:u w:val="none"/>
          <w:lang w:val="en-US" w:eastAsia="zh-CN" w:bidi="ar-SA"/>
        </w:rPr>
        <w:t>情</w:t>
      </w:r>
      <w:r>
        <w:rPr>
          <w:rFonts w:hint="eastAsia" w:ascii="宋体" w:hAnsi="宋体" w:eastAsia="宋体" w:cs="宋体"/>
          <w:b w:val="0"/>
          <w:bCs w:val="0"/>
          <w:color w:val="auto"/>
          <w:kern w:val="0"/>
          <w:sz w:val="24"/>
          <w:szCs w:val="24"/>
          <w:highlight w:val="none"/>
          <w:u w:val="none"/>
          <w:lang w:val="en-US" w:eastAsia="zh-CN" w:bidi="ar-SA"/>
        </w:rPr>
        <w:t>可咨询龙湾农商银行贷款电话：邱经理 15858583939</w:t>
      </w:r>
      <w:r>
        <w:rPr>
          <w:rFonts w:hint="eastAsia" w:cs="宋体"/>
          <w:b w:val="0"/>
          <w:bCs w:val="0"/>
          <w:color w:val="auto"/>
          <w:kern w:val="0"/>
          <w:sz w:val="24"/>
          <w:szCs w:val="24"/>
          <w:highlight w:val="none"/>
          <w:u w:val="none"/>
          <w:lang w:val="en-US" w:eastAsia="zh-CN" w:bidi="ar-SA"/>
        </w:rPr>
        <w:t>。</w:t>
      </w:r>
    </w:p>
    <w:p w14:paraId="0E03D501">
      <w:pPr>
        <w:pStyle w:val="8"/>
        <w:ind w:left="0" w:leftChars="0" w:firstLine="480" w:firstLineChars="200"/>
        <w:rPr>
          <w:rFonts w:hint="eastAsia" w:ascii="宋体" w:hAnsi="宋体" w:eastAsia="宋体" w:cs="Times New Roman"/>
          <w:color w:val="auto"/>
          <w:sz w:val="24"/>
          <w:szCs w:val="24"/>
          <w:highlight w:val="none"/>
          <w:lang w:eastAsia="zh-CN"/>
        </w:rPr>
      </w:pPr>
    </w:p>
    <w:p w14:paraId="3AC2F495">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default" w:ascii="宋体" w:hAnsi="宋体" w:eastAsia="宋体" w:cs="Times New Roman"/>
          <w:color w:val="auto"/>
          <w:sz w:val="24"/>
          <w:szCs w:val="24"/>
          <w:highlight w:val="none"/>
          <w:u w:val="none"/>
          <w:lang w:val="en-US" w:eastAsia="zh-CN"/>
        </w:rPr>
      </w:pPr>
      <w:r>
        <w:rPr>
          <w:rFonts w:hint="eastAsia" w:ascii="宋体" w:hAnsi="宋体" w:cs="Times New Roman"/>
          <w:color w:val="auto"/>
          <w:sz w:val="24"/>
          <w:szCs w:val="24"/>
          <w:highlight w:val="none"/>
          <w:u w:val="none"/>
          <w:lang w:val="en-US" w:eastAsia="zh-CN"/>
        </w:rPr>
        <w:t>温州市龙湾区海滨供销合作社</w:t>
      </w:r>
    </w:p>
    <w:p w14:paraId="076DA807">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温州市龙湾区农村产权服务中心有限公司</w:t>
      </w:r>
    </w:p>
    <w:p w14:paraId="6515D481">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2026年6月3日</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3CE43368">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57B3DC0E">
      <w:pPr>
        <w:jc w:val="center"/>
        <w:rPr>
          <w:rFonts w:ascii="仿宋_GB2312" w:eastAsia="仿宋_GB2312"/>
          <w:b/>
          <w:color w:val="auto"/>
          <w:sz w:val="24"/>
        </w:rPr>
      </w:pP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351155</wp:posOffset>
            </wp:positionH>
            <wp:positionV relativeFrom="paragraph">
              <wp:posOffset>-1588770</wp:posOffset>
            </wp:positionV>
            <wp:extent cx="5271770" cy="5833110"/>
            <wp:effectExtent l="0" t="0" r="5080" b="15240"/>
            <wp:wrapNone/>
            <wp:docPr id="6" name="图片 1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黑体" w:eastAsia="黑体"/>
          <w:b/>
          <w:color w:val="auto"/>
          <w:sz w:val="52"/>
          <w:szCs w:val="52"/>
        </w:rPr>
        <w:br w:type="page"/>
      </w:r>
      <w:r>
        <w:rPr>
          <w:rFonts w:hint="eastAsia" w:ascii="黑体" w:eastAsia="黑体"/>
          <w:b/>
          <w:color w:val="auto"/>
          <w:sz w:val="52"/>
          <w:szCs w:val="52"/>
        </w:rPr>
        <w:t>竞 价 须 知</w:t>
      </w:r>
    </w:p>
    <w:p w14:paraId="2AE0DF2A">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6FC3F320">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78A22880">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二、本次竞价会采用“上不封顶，下保底价”的增价竞价方式，页面将显示起始价，竞价人根据操作提示应价，每档加价幅度以操作页</w:t>
      </w: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236855</wp:posOffset>
            </wp:positionH>
            <wp:positionV relativeFrom="paragraph">
              <wp:posOffset>-1683385</wp:posOffset>
            </wp:positionV>
            <wp:extent cx="5271770" cy="5833110"/>
            <wp:effectExtent l="0" t="0" r="5080" b="15240"/>
            <wp:wrapNone/>
            <wp:docPr id="25" name="图片 11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3"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面规定为准。成交方式：无人再次加价且竞价时间倒计时结束，则应价最高者成交。在竞价中，竞价人一经应价，不得撤回，当其他竞价人有更高应价时，其应价即丧失约束力。</w:t>
      </w:r>
    </w:p>
    <w:p w14:paraId="684D1091">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如只征集到一家竞价人，可按首年租金起始价成交。</w:t>
      </w:r>
    </w:p>
    <w:p w14:paraId="25CD1455">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color w:val="auto"/>
          <w:sz w:val="24"/>
          <w:szCs w:val="24"/>
          <w:highlight w:val="none"/>
          <w:lang w:val="en-US" w:eastAsia="zh-CN"/>
        </w:rPr>
      </w:pPr>
      <w:r>
        <w:rPr>
          <w:rFonts w:hint="eastAsia" w:ascii="宋体" w:hAnsi="宋体" w:eastAsia="宋体" w:cs="宋体"/>
          <w:bCs/>
          <w:kern w:val="2"/>
          <w:sz w:val="24"/>
          <w:szCs w:val="24"/>
          <w:highlight w:val="none"/>
          <w:lang w:val="en-US" w:eastAsia="zh-CN" w:bidi="ar"/>
        </w:rPr>
        <w:t>原承租人在同等条件下享有优先权</w:t>
      </w:r>
      <w:r>
        <w:rPr>
          <w:rFonts w:hint="eastAsia" w:ascii="宋体" w:hAnsi="宋体" w:cs="宋体"/>
          <w:bCs/>
          <w:kern w:val="2"/>
          <w:sz w:val="24"/>
          <w:szCs w:val="24"/>
          <w:highlight w:val="none"/>
          <w:lang w:val="en-US" w:eastAsia="zh-CN" w:bidi="ar"/>
        </w:rPr>
        <w:t>，行权方式为过程行权。</w:t>
      </w:r>
    </w:p>
    <w:p w14:paraId="6D9C4230">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04BABCE2">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73DD9719">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539182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398B140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1F18A76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1377BD75">
      <w:pPr>
        <w:pStyle w:val="9"/>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10312F57">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竞得人须在规定时间内付清履约保证金、交易服务费及平台</w:t>
      </w:r>
      <w:r>
        <w:rPr>
          <w:rFonts w:hint="eastAsia"/>
          <w:color w:val="auto"/>
          <w:sz w:val="24"/>
          <w:szCs w:val="24"/>
          <w:highlight w:val="none"/>
          <w:lang w:val="en-US" w:eastAsia="zh-CN"/>
        </w:rPr>
        <w:t>软件</w:t>
      </w:r>
      <w:r>
        <w:rPr>
          <w:rFonts w:hint="eastAsia"/>
          <w:color w:val="auto"/>
          <w:sz w:val="24"/>
          <w:szCs w:val="24"/>
          <w:highlight w:val="none"/>
          <w:lang w:eastAsia="zh-CN"/>
        </w:rPr>
        <w:t>服务费。除</w:t>
      </w:r>
      <w:r>
        <w:rPr>
          <w:rFonts w:hint="eastAsia"/>
          <w:color w:val="auto"/>
          <w:sz w:val="24"/>
          <w:szCs w:val="24"/>
          <w:highlight w:val="none"/>
          <w:lang w:val="en-US" w:eastAsia="zh-CN"/>
        </w:rPr>
        <w:t>农交云数字</w:t>
      </w:r>
      <w:r>
        <w:rPr>
          <w:rFonts w:hint="eastAsia"/>
          <w:color w:val="auto"/>
          <w:sz w:val="24"/>
          <w:szCs w:val="24"/>
          <w:highlight w:val="none"/>
          <w:lang w:eastAsia="zh-CN"/>
        </w:rPr>
        <w:t>平台</w:t>
      </w:r>
      <w:r>
        <w:rPr>
          <w:rFonts w:hint="eastAsia"/>
          <w:color w:val="auto"/>
          <w:sz w:val="24"/>
          <w:szCs w:val="24"/>
          <w:highlight w:val="none"/>
          <w:lang w:val="en-US" w:eastAsia="zh-CN"/>
        </w:rPr>
        <w:t>软件</w:t>
      </w:r>
      <w:r>
        <w:rPr>
          <w:rFonts w:hint="eastAsia"/>
          <w:color w:val="auto"/>
          <w:sz w:val="24"/>
          <w:szCs w:val="24"/>
          <w:highlight w:val="none"/>
          <w:lang w:eastAsia="zh-CN"/>
        </w:rPr>
        <w:t>服务费外，其余剩余应交款采用线下支付尾款的方式，交纳至温州市龙湾区农村产权服务中心有限公司指定银行账号</w:t>
      </w:r>
      <w:r>
        <w:rPr>
          <w:rFonts w:hint="eastAsia"/>
          <w:color w:val="auto"/>
          <w:sz w:val="24"/>
          <w:szCs w:val="24"/>
          <w:highlight w:val="none"/>
        </w:rPr>
        <w:t>。</w:t>
      </w:r>
    </w:p>
    <w:p w14:paraId="1DC33AE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63360" behindDoc="1" locked="0" layoutInCell="1" allowOverlap="1">
            <wp:simplePos x="0" y="0"/>
            <wp:positionH relativeFrom="column">
              <wp:posOffset>245745</wp:posOffset>
            </wp:positionH>
            <wp:positionV relativeFrom="paragraph">
              <wp:posOffset>-2898775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14F71194">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234B7BE9">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7FCDB6CE">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5ACC71F5">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5043941D">
      <w:pPr>
        <w:spacing w:line="480" w:lineRule="exact"/>
        <w:jc w:val="right"/>
        <w:textAlignment w:val="baseline"/>
        <w:rPr>
          <w:rFonts w:hint="eastAsia"/>
          <w:color w:val="auto"/>
          <w:sz w:val="28"/>
          <w:szCs w:val="28"/>
          <w:highlight w:val="yellow"/>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2026年6月3日</w:t>
      </w:r>
    </w:p>
    <w:p w14:paraId="36C32941">
      <w:pPr>
        <w:spacing w:line="480" w:lineRule="exact"/>
        <w:textAlignment w:val="baseline"/>
        <w:rPr>
          <w:rFonts w:hint="eastAsia"/>
          <w:color w:val="auto"/>
          <w:sz w:val="28"/>
          <w:szCs w:val="28"/>
        </w:rPr>
      </w:pPr>
    </w:p>
    <w:p w14:paraId="1E8305FE">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72576" behindDoc="0" locked="0" layoutInCell="1" allowOverlap="1">
                <wp:simplePos x="0" y="0"/>
                <wp:positionH relativeFrom="column">
                  <wp:posOffset>133350</wp:posOffset>
                </wp:positionH>
                <wp:positionV relativeFrom="paragraph">
                  <wp:posOffset>120650</wp:posOffset>
                </wp:positionV>
                <wp:extent cx="5859780" cy="994410"/>
                <wp:effectExtent l="4445" t="4445" r="22225" b="10795"/>
                <wp:wrapNone/>
                <wp:docPr id="19"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72682A9">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8F0699">
                            <w:pPr>
                              <w:jc w:val="left"/>
                              <w:rPr>
                                <w:rFonts w:hint="eastAsia" w:ascii="宋体" w:hAnsi="宋体"/>
                                <w:color w:val="000000"/>
                                <w:sz w:val="24"/>
                              </w:rPr>
                            </w:pPr>
                          </w:p>
                          <w:p w14:paraId="7042745B">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5" o:spid="_x0000_s1026" o:spt="202" type="#_x0000_t202" style="position:absolute;left:0pt;margin-left:10.5pt;margin-top:9.5pt;height:78.3pt;width:461.4pt;z-index:251672576;mso-width-relative:page;mso-height-relative:page;" fillcolor="#FFFFFF" filled="t" stroked="t" coordsize="21600,21600" o:gfxdata="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OY0zG2AAAAAkBAAAPAAAAAAAAAAEAIAAAACIAAABkcnMvZG93bnJldi54bWxQ&#10;SwECFAAUAAAACACHTuJA0uIpXTACAAB4BAAADgAAAAAAAAABACAAAAAnAQAAZHJzL2Uyb0RvYy54&#10;bWxQSwUGAAAAAAYABgBZAQAAyQUAAAAA&#10;">
                <v:fill on="t" focussize="0,0"/>
                <v:stroke color="#000000" joinstyle="miter"/>
                <v:imagedata o:title=""/>
                <o:lock v:ext="edit" aspectratio="f"/>
                <v:textbox>
                  <w:txbxContent>
                    <w:p w14:paraId="472682A9">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8F0699">
                      <w:pPr>
                        <w:jc w:val="left"/>
                        <w:rPr>
                          <w:rFonts w:hint="eastAsia" w:ascii="宋体" w:hAnsi="宋体"/>
                          <w:color w:val="000000"/>
                          <w:sz w:val="24"/>
                        </w:rPr>
                      </w:pPr>
                    </w:p>
                    <w:p w14:paraId="7042745B">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7D6E0FA2">
      <w:pPr>
        <w:spacing w:line="360" w:lineRule="auto"/>
        <w:jc w:val="both"/>
        <w:rPr>
          <w:rFonts w:hint="eastAsia"/>
          <w:b/>
          <w:color w:val="auto"/>
          <w:sz w:val="36"/>
          <w:szCs w:val="36"/>
          <w:highlight w:val="none"/>
        </w:rPr>
      </w:pPr>
    </w:p>
    <w:p w14:paraId="453BCFF8">
      <w:pPr>
        <w:spacing w:line="360" w:lineRule="auto"/>
        <w:jc w:val="center"/>
        <w:rPr>
          <w:rFonts w:hint="eastAsia"/>
          <w:b/>
          <w:color w:val="auto"/>
          <w:sz w:val="36"/>
          <w:szCs w:val="36"/>
          <w:highlight w:val="none"/>
        </w:rPr>
      </w:pPr>
    </w:p>
    <w:p w14:paraId="2B9A99CF">
      <w:pPr>
        <w:rPr>
          <w:rFonts w:hint="eastAsia"/>
          <w:b/>
          <w:color w:val="auto"/>
          <w:sz w:val="36"/>
          <w:szCs w:val="36"/>
          <w:highlight w:val="none"/>
        </w:rPr>
      </w:pPr>
      <w:r>
        <w:rPr>
          <w:rFonts w:hint="eastAsia"/>
          <w:b/>
          <w:color w:val="auto"/>
          <w:sz w:val="36"/>
          <w:szCs w:val="36"/>
          <w:highlight w:val="none"/>
        </w:rPr>
        <w:br w:type="page"/>
      </w:r>
    </w:p>
    <w:p w14:paraId="56116B72">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73600"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Rectangle 3"/>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6E0CB3EF">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wps:txbx>
                      <wps:bodyPr wrap="square" lIns="91439" tIns="45720" rIns="91439" bIns="45720" upright="1"/>
                    </wps:wsp>
                  </a:graphicData>
                </a:graphic>
              </wp:anchor>
            </w:drawing>
          </mc:Choice>
          <mc:Fallback>
            <w:pict>
              <v:rect id="Rectangle 3" o:spid="_x0000_s1026" o:spt="1" style="position:absolute;left:0pt;margin-left:346.1pt;margin-top:0.9pt;height:30.75pt;width:111pt;z-index:251673600;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Zx4tNUAAAAIAQAADwAA&#10;AAAAAAABACAAAAAiAAAAZHJzL2Rvd25yZXYueG1sUEsBAhQAFAAAAAgAh07iQBLFm0kZAgAAVQQA&#10;AA4AAAAAAAAAAQAgAAAAJAEAAGRycy9lMm9Eb2MueG1sUEsFBgAAAAAGAAYAWQEAAK8FAAAAAA==&#10;">
                <v:fill on="f" focussize="0,0"/>
                <v:stroke weight="1.25pt" color="#000000" joinstyle="miter"/>
                <v:imagedata o:title=""/>
                <o:lock v:ext="edit" aspectratio="f"/>
                <v:textbox inset="7.19992125984252pt,1.27mm,7.19992125984252pt,1.27mm">
                  <w:txbxContent>
                    <w:p w14:paraId="6E0CB3EF">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0F6D9EC4">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3038DF2E">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50109A9">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04F680D3">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236855</wp:posOffset>
            </wp:positionH>
            <wp:positionV relativeFrom="paragraph">
              <wp:posOffset>432435</wp:posOffset>
            </wp:positionV>
            <wp:extent cx="5271770" cy="5833110"/>
            <wp:effectExtent l="0" t="0" r="5080" b="15240"/>
            <wp:wrapNone/>
            <wp:docPr id="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w:t>
      </w:r>
      <w:r>
        <w:rPr>
          <w:rFonts w:hint="eastAsia"/>
          <w:color w:val="auto"/>
          <w:sz w:val="24"/>
          <w:highlight w:val="none"/>
          <w:lang w:val="en-US" w:eastAsia="zh-CN"/>
        </w:rPr>
        <w:t>租</w:t>
      </w:r>
      <w:r>
        <w:rPr>
          <w:rFonts w:hint="eastAsia"/>
          <w:color w:val="auto"/>
          <w:sz w:val="24"/>
          <w:highlight w:val="none"/>
          <w:lang w:eastAsia="zh-CN"/>
        </w:rPr>
        <w:t>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1E2354C4">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9CFDFC4">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2026年6月10日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63F4A717">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color w:val="auto"/>
          <w:sz w:val="24"/>
          <w:highlight w:val="none"/>
          <w:u w:val="single"/>
          <w:lang w:val="en-US" w:eastAsia="zh-CN"/>
        </w:rPr>
        <w:t xml:space="preserve">                                                        </w:t>
      </w:r>
    </w:p>
    <w:p w14:paraId="458704B6">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二、甲方具备合法的主体资格，竞价活动严格遵守有关法律、法规，遵循公开、公平、公正、诚实信用和价高者得的原则，维护乙方和其他各方当事人的合法权益。</w:t>
      </w:r>
    </w:p>
    <w:p w14:paraId="6ED36C2B">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三、乙方自愿报名参加本次竞价会，并已向温州市龙湾区农村产权服务中心有限公司指定账户交纳竞价保证金。同时向甲方据实提交了有关身份信息及具备参与竞价条件的证明文件。</w:t>
      </w:r>
    </w:p>
    <w:p w14:paraId="37742B4C">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四、乙方同意对本人或授权的代理人的竞价行为及签署的相关文书承担全部责任。</w:t>
      </w:r>
    </w:p>
    <w:p w14:paraId="7F8DFA00">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五、乙方经竞价会前的标的展示，已对标的本身及其相关权利进行了充分了解，并自愿接受甲方以现状对其进行竞价。</w:t>
      </w:r>
    </w:p>
    <w:p w14:paraId="6607804F">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017018AA">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七、乙方如竞得标的的，应向甲方支付交易服务费，并按本标的注意事项告知书中要求支付相关成交价款。未能竞得的，甲方无息退还保证金。</w:t>
      </w:r>
    </w:p>
    <w:p w14:paraId="43F1B66D">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2A4045">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九、乙方签署《竞价成交确认书》后，在规定的期限内不全额支付成交价款等费用的，应视为乙方已经构成实质性违约，所交竞价保证金自动转为违约金，乙方无权要求返还，并愿承担因违约而产生的其它法律责任。</w:t>
      </w:r>
    </w:p>
    <w:p w14:paraId="2CA28D1B">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十、甲方所提供的《竞价文件》及相关书面文件是甲方与乙方之间权利义务的重要内容，为本协议的重要组成部分，本协议未尽事宜应按《竞价文件》执行。</w:t>
      </w:r>
    </w:p>
    <w:p w14:paraId="6AA5556F">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十一、本协议任何一方违反本协议约定的，违约方应赔偿守约方因此所遭受的一切损失，并承担因此而发生的一切费用和支出。</w:t>
      </w:r>
    </w:p>
    <w:p w14:paraId="3F157B61">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十二、本协议一式两份，甲、乙双方各一份，于202</w:t>
      </w:r>
      <w:r>
        <w:rPr>
          <w:rFonts w:hint="eastAsia"/>
          <w:color w:val="auto"/>
          <w:sz w:val="24"/>
          <w:highlight w:val="none"/>
          <w:lang w:val="en-US" w:eastAsia="zh-CN"/>
        </w:rPr>
        <w:t>6</w:t>
      </w:r>
      <w:r>
        <w:rPr>
          <w:rFonts w:hint="eastAsia"/>
          <w:color w:val="auto"/>
          <w:sz w:val="24"/>
          <w:highlight w:val="none"/>
        </w:rPr>
        <w:t xml:space="preserve">年  月  日签订，经双方签字（或盖章）后即生效。   </w:t>
      </w:r>
    </w:p>
    <w:p w14:paraId="19971B72">
      <w:pPr>
        <w:spacing w:line="500" w:lineRule="exact"/>
        <w:jc w:val="both"/>
        <w:rPr>
          <w:rFonts w:hint="eastAsia"/>
          <w:color w:val="auto"/>
          <w:sz w:val="24"/>
          <w:highlight w:val="none"/>
          <w:lang w:val="en-US" w:eastAsia="zh-CN"/>
        </w:rPr>
      </w:pPr>
    </w:p>
    <w:p w14:paraId="248A9F07">
      <w:pPr>
        <w:spacing w:line="500" w:lineRule="exact"/>
        <w:ind w:firstLine="480" w:firstLineChars="200"/>
        <w:jc w:val="both"/>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7BB41442">
      <w:pPr>
        <w:spacing w:line="500" w:lineRule="exact"/>
        <w:jc w:val="center"/>
        <w:rPr>
          <w:rFonts w:hint="eastAsia" w:ascii="宋体" w:hAnsi="宋体"/>
          <w:color w:val="auto"/>
          <w:sz w:val="24"/>
        </w:rPr>
      </w:pPr>
      <w:r>
        <w:rPr>
          <w:rFonts w:hint="eastAsia" w:ascii="宋体" w:hAnsi="宋体"/>
          <w:b/>
          <w:bCs/>
          <w:color w:val="auto"/>
          <w:sz w:val="44"/>
          <w:szCs w:val="44"/>
          <w:lang w:val="en-US" w:eastAsia="zh-CN"/>
        </w:rPr>
        <w:drawing>
          <wp:anchor distT="0" distB="0" distL="114300" distR="114300" simplePos="0" relativeHeight="251664384" behindDoc="1" locked="0" layoutInCell="1" allowOverlap="1">
            <wp:simplePos x="0" y="0"/>
            <wp:positionH relativeFrom="column">
              <wp:posOffset>236855</wp:posOffset>
            </wp:positionH>
            <wp:positionV relativeFrom="paragraph">
              <wp:posOffset>-903605</wp:posOffset>
            </wp:positionV>
            <wp:extent cx="5271770" cy="5833110"/>
            <wp:effectExtent l="0" t="0" r="5080" b="15240"/>
            <wp:wrapNone/>
            <wp:docPr id="7" name="图片 8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1FC54B49">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温州市龙湾区海滨供销合作社</w:t>
      </w:r>
    </w:p>
    <w:p w14:paraId="7CB96055">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10"/>
        <w:tblW w:w="508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59"/>
        <w:gridCol w:w="4141"/>
        <w:gridCol w:w="1839"/>
        <w:gridCol w:w="1725"/>
        <w:gridCol w:w="1660"/>
      </w:tblGrid>
      <w:tr w14:paraId="6779C4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42" w:hRule="atLeast"/>
          <w:jc w:val="center"/>
        </w:trPr>
        <w:tc>
          <w:tcPr>
            <w:tcW w:w="759" w:type="dxa"/>
            <w:tcBorders>
              <w:top w:val="single" w:color="000000" w:sz="4" w:space="0"/>
              <w:left w:val="single" w:color="auto" w:sz="4" w:space="0"/>
              <w:bottom w:val="single" w:color="000000" w:sz="4" w:space="0"/>
              <w:right w:val="single" w:color="000000" w:sz="4" w:space="0"/>
            </w:tcBorders>
            <w:noWrap w:val="0"/>
            <w:vAlign w:val="center"/>
          </w:tcPr>
          <w:p w14:paraId="1219300A">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4141" w:type="dxa"/>
            <w:tcBorders>
              <w:top w:val="single" w:color="000000" w:sz="4" w:space="0"/>
              <w:left w:val="single" w:color="000000" w:sz="4" w:space="0"/>
              <w:bottom w:val="single" w:color="000000" w:sz="4" w:space="0"/>
              <w:right w:val="single" w:color="000000" w:sz="4" w:space="0"/>
            </w:tcBorders>
            <w:noWrap w:val="0"/>
            <w:vAlign w:val="center"/>
          </w:tcPr>
          <w:p w14:paraId="3C5086AE">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839" w:type="dxa"/>
            <w:tcBorders>
              <w:top w:val="single" w:color="000000" w:sz="4" w:space="0"/>
              <w:left w:val="single" w:color="000000" w:sz="4" w:space="0"/>
              <w:bottom w:val="single" w:color="000000" w:sz="4" w:space="0"/>
              <w:right w:val="single" w:color="000000" w:sz="4" w:space="0"/>
            </w:tcBorders>
            <w:noWrap w:val="0"/>
            <w:vAlign w:val="center"/>
          </w:tcPr>
          <w:p w14:paraId="035571F4">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725" w:type="dxa"/>
            <w:tcBorders>
              <w:top w:val="single" w:color="000000" w:sz="4" w:space="0"/>
              <w:left w:val="single" w:color="000000" w:sz="4" w:space="0"/>
              <w:bottom w:val="single" w:color="000000" w:sz="4" w:space="0"/>
              <w:right w:val="single" w:color="000000" w:sz="4" w:space="0"/>
            </w:tcBorders>
            <w:noWrap w:val="0"/>
            <w:vAlign w:val="center"/>
          </w:tcPr>
          <w:p w14:paraId="51F6BF94">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首年租金</w:t>
            </w:r>
          </w:p>
          <w:p w14:paraId="611F779F">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起始价</w:t>
            </w:r>
          </w:p>
        </w:tc>
        <w:tc>
          <w:tcPr>
            <w:tcW w:w="1660" w:type="dxa"/>
            <w:tcBorders>
              <w:top w:val="single" w:color="000000" w:sz="4" w:space="0"/>
              <w:left w:val="nil"/>
              <w:bottom w:val="single" w:color="000000" w:sz="4" w:space="0"/>
              <w:right w:val="single" w:color="auto" w:sz="4" w:space="0"/>
            </w:tcBorders>
            <w:noWrap w:val="0"/>
            <w:vAlign w:val="center"/>
          </w:tcPr>
          <w:p w14:paraId="409F1B22">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1F4317CB">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Times New Roman" w:hAnsi="Times New Roman" w:cs="Times New Roman"/>
                <w:color w:val="auto"/>
                <w:kern w:val="2"/>
                <w:sz w:val="24"/>
                <w:szCs w:val="24"/>
                <w:lang w:val="en-US" w:eastAsia="zh-CN" w:bidi="ar-SA"/>
              </w:rPr>
            </w:pPr>
            <w:r>
              <w:rPr>
                <w:rFonts w:hint="eastAsia" w:ascii="宋体" w:hAnsi="宋体" w:eastAsia="宋体" w:cs="宋体"/>
                <w:b/>
                <w:bCs w:val="0"/>
                <w:color w:val="000000"/>
                <w:kern w:val="2"/>
                <w:sz w:val="24"/>
                <w:szCs w:val="24"/>
                <w:highlight w:val="none"/>
                <w:lang w:val="en-US" w:eastAsia="zh-CN" w:bidi="ar"/>
              </w:rPr>
              <w:t>保证金</w:t>
            </w:r>
          </w:p>
        </w:tc>
      </w:tr>
      <w:tr w14:paraId="2E61A4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45" w:hRule="atLeast"/>
          <w:jc w:val="center"/>
        </w:trPr>
        <w:tc>
          <w:tcPr>
            <w:tcW w:w="759" w:type="dxa"/>
            <w:tcBorders>
              <w:top w:val="single" w:color="000000" w:sz="4" w:space="0"/>
              <w:left w:val="single" w:color="auto" w:sz="4" w:space="0"/>
              <w:bottom w:val="single" w:color="000000" w:sz="4" w:space="0"/>
              <w:right w:val="single" w:color="000000" w:sz="4" w:space="0"/>
            </w:tcBorders>
            <w:noWrap w:val="0"/>
            <w:vAlign w:val="center"/>
          </w:tcPr>
          <w:p w14:paraId="7E85279F">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highlight w:val="none"/>
                <w:lang w:val="en-US" w:eastAsia="zh-CN" w:bidi="ar-SA"/>
              </w:rPr>
            </w:pPr>
            <w:r>
              <w:rPr>
                <w:rFonts w:hint="eastAsia" w:ascii="Times New Roman" w:hAnsi="Times New Roman" w:eastAsia="楷体" w:cs="Times New Roman"/>
                <w:kern w:val="2"/>
                <w:sz w:val="24"/>
                <w:szCs w:val="24"/>
                <w:lang w:val="en-US" w:eastAsia="zh-CN" w:bidi="ar-SA"/>
              </w:rPr>
              <w:t>1</w:t>
            </w:r>
          </w:p>
        </w:tc>
        <w:tc>
          <w:tcPr>
            <w:tcW w:w="4141" w:type="dxa"/>
            <w:tcBorders>
              <w:top w:val="single" w:color="000000" w:sz="4" w:space="0"/>
              <w:left w:val="single" w:color="000000" w:sz="4" w:space="0"/>
              <w:bottom w:val="single" w:color="000000" w:sz="4" w:space="0"/>
              <w:right w:val="single" w:color="000000" w:sz="4" w:space="0"/>
            </w:tcBorders>
            <w:noWrap w:val="0"/>
            <w:vAlign w:val="center"/>
          </w:tcPr>
          <w:p w14:paraId="67B2F87D">
            <w:pPr>
              <w:keepNext w:val="0"/>
              <w:keepLines w:val="0"/>
              <w:suppressLineNumbers w:val="0"/>
              <w:spacing w:before="0" w:beforeAutospacing="0" w:after="0" w:afterAutospacing="0" w:line="32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kern w:val="2"/>
                <w:sz w:val="24"/>
                <w:szCs w:val="24"/>
                <w:lang w:val="en-US" w:eastAsia="zh-CN" w:bidi="ar-SA"/>
              </w:rPr>
              <w:t>温州市龙湾区永兴街道永乐村永乐东路22幢12号房产五年租赁权</w:t>
            </w:r>
          </w:p>
        </w:tc>
        <w:tc>
          <w:tcPr>
            <w:tcW w:w="1839" w:type="dxa"/>
            <w:tcBorders>
              <w:top w:val="single" w:color="000000" w:sz="4" w:space="0"/>
              <w:left w:val="single" w:color="000000" w:sz="4" w:space="0"/>
              <w:bottom w:val="single" w:color="000000" w:sz="4" w:space="0"/>
              <w:right w:val="single" w:color="000000" w:sz="4" w:space="0"/>
            </w:tcBorders>
            <w:noWrap w:val="0"/>
            <w:vAlign w:val="center"/>
          </w:tcPr>
          <w:p w14:paraId="622C0804">
            <w:pPr>
              <w:keepNext w:val="0"/>
              <w:keepLines w:val="0"/>
              <w:suppressLineNumbers w:val="0"/>
              <w:spacing w:before="0" w:beforeAutospacing="0" w:after="0" w:afterAutospacing="0" w:line="320" w:lineRule="exact"/>
              <w:ind w:left="0" w:right="0"/>
              <w:jc w:val="center"/>
              <w:rPr>
                <w:rFonts w:hint="default" w:ascii="宋体" w:hAnsi="宋体" w:eastAsia="宋体" w:cs="宋体"/>
                <w:bCs/>
                <w:color w:val="auto"/>
                <w:kern w:val="2"/>
                <w:sz w:val="24"/>
                <w:szCs w:val="24"/>
                <w:highlight w:val="none"/>
                <w:u w:val="none"/>
                <w:lang w:val="en-US" w:eastAsia="zh-CN" w:bidi="ar-SA"/>
              </w:rPr>
            </w:pPr>
            <w:r>
              <w:rPr>
                <w:rFonts w:hint="eastAsia" w:ascii="宋体" w:hAnsi="宋体" w:eastAsia="宋体" w:cs="宋体"/>
                <w:kern w:val="2"/>
                <w:sz w:val="24"/>
                <w:szCs w:val="24"/>
                <w:lang w:val="en-US" w:eastAsia="zh-CN" w:bidi="ar-SA"/>
              </w:rPr>
              <w:t>约1619.99㎡</w:t>
            </w:r>
          </w:p>
        </w:tc>
        <w:tc>
          <w:tcPr>
            <w:tcW w:w="1725" w:type="dxa"/>
            <w:tcBorders>
              <w:top w:val="single" w:color="000000" w:sz="4" w:space="0"/>
              <w:left w:val="single" w:color="000000" w:sz="4" w:space="0"/>
              <w:bottom w:val="single" w:color="000000" w:sz="4" w:space="0"/>
              <w:right w:val="single" w:color="000000" w:sz="4" w:space="0"/>
            </w:tcBorders>
            <w:noWrap w:val="0"/>
            <w:vAlign w:val="center"/>
          </w:tcPr>
          <w:p w14:paraId="050105DC">
            <w:pPr>
              <w:keepNext w:val="0"/>
              <w:keepLines w:val="0"/>
              <w:suppressLineNumbers w:val="0"/>
              <w:spacing w:before="0" w:beforeAutospacing="0" w:after="0" w:afterAutospacing="0" w:line="32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cs="宋体"/>
                <w:kern w:val="2"/>
                <w:sz w:val="24"/>
                <w:szCs w:val="24"/>
                <w:lang w:val="en-US" w:eastAsia="zh-CN" w:bidi="ar-SA"/>
              </w:rPr>
              <w:t>168836元</w:t>
            </w:r>
          </w:p>
        </w:tc>
        <w:tc>
          <w:tcPr>
            <w:tcW w:w="1660" w:type="dxa"/>
            <w:tcBorders>
              <w:top w:val="single" w:color="000000" w:sz="4" w:space="0"/>
              <w:left w:val="nil"/>
              <w:bottom w:val="single" w:color="000000" w:sz="4" w:space="0"/>
              <w:right w:val="single" w:color="auto" w:sz="4" w:space="0"/>
            </w:tcBorders>
            <w:noWrap w:val="0"/>
            <w:vAlign w:val="center"/>
          </w:tcPr>
          <w:p w14:paraId="77027793">
            <w:pPr>
              <w:keepNext w:val="0"/>
              <w:keepLines w:val="0"/>
              <w:suppressLineNumbers w:val="0"/>
              <w:spacing w:before="0" w:beforeAutospacing="0" w:after="0" w:afterAutospacing="0" w:line="32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cs="宋体"/>
                <w:kern w:val="2"/>
                <w:sz w:val="24"/>
                <w:szCs w:val="24"/>
                <w:lang w:val="en-US" w:eastAsia="zh-CN" w:bidi="ar-SA"/>
              </w:rPr>
              <w:t>16万元</w:t>
            </w:r>
          </w:p>
        </w:tc>
      </w:tr>
      <w:tr w14:paraId="2B8650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95" w:hRule="atLeast"/>
          <w:jc w:val="center"/>
        </w:trPr>
        <w:tc>
          <w:tcPr>
            <w:tcW w:w="10124" w:type="dxa"/>
            <w:gridSpan w:val="5"/>
            <w:tcBorders>
              <w:top w:val="single" w:color="000000" w:sz="4" w:space="0"/>
              <w:left w:val="single" w:color="auto" w:sz="4" w:space="0"/>
              <w:bottom w:val="single" w:color="000000" w:sz="4" w:space="0"/>
              <w:right w:val="single" w:color="auto" w:sz="4" w:space="0"/>
            </w:tcBorders>
            <w:noWrap w:val="0"/>
            <w:vAlign w:val="center"/>
          </w:tcPr>
          <w:p w14:paraId="6C700A80">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注：1.租期5年，租金一年一付，先付后用，第1-3年租金为竞价成交价，第4-5年租金在第3年租金基础上递增2%。</w:t>
            </w:r>
          </w:p>
          <w:p w14:paraId="770564E4">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leftChars="0" w:right="0" w:rightChars="0" w:firstLine="480" w:firstLineChars="200"/>
              <w:jc w:val="left"/>
              <w:textAlignment w:val="auto"/>
              <w:rPr>
                <w:rFonts w:hint="eastAsia"/>
                <w:szCs w:val="20"/>
                <w:lang w:val="en-US" w:eastAsia="zh-CN"/>
              </w:rPr>
            </w:pPr>
            <w:r>
              <w:rPr>
                <w:rFonts w:hint="eastAsia" w:ascii="宋体" w:hAnsi="宋体" w:eastAsia="宋体" w:cs="宋体"/>
                <w:bCs/>
                <w:kern w:val="2"/>
                <w:sz w:val="24"/>
                <w:szCs w:val="24"/>
                <w:lang w:val="en-US" w:eastAsia="zh-CN" w:bidi="ar"/>
              </w:rPr>
              <w:t>2.</w:t>
            </w:r>
            <w:r>
              <w:rPr>
                <w:rFonts w:hint="eastAsia" w:ascii="宋体" w:hAnsi="宋体" w:eastAsia="宋体" w:cs="宋体"/>
                <w:bCs/>
                <w:kern w:val="2"/>
                <w:sz w:val="24"/>
                <w:szCs w:val="24"/>
                <w:highlight w:val="none"/>
                <w:lang w:val="en-US" w:eastAsia="zh-CN" w:bidi="ar"/>
              </w:rPr>
              <w:t>原承租人在同等条件下享有优先权，若原承租人未能成功竞得，则给予腾空期2个月，不计租金及租期。</w:t>
            </w:r>
          </w:p>
        </w:tc>
      </w:tr>
    </w:tbl>
    <w:p w14:paraId="5D213A2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5768FC1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6762598F">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w:t>
      </w: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453390</wp:posOffset>
            </wp:positionH>
            <wp:positionV relativeFrom="paragraph">
              <wp:posOffset>-4387215</wp:posOffset>
            </wp:positionV>
            <wp:extent cx="5271770" cy="5833110"/>
            <wp:effectExtent l="0" t="0" r="5080" b="15240"/>
            <wp:wrapNone/>
            <wp:docPr id="16"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标的状况及价格的认可。</w:t>
      </w:r>
    </w:p>
    <w:p w14:paraId="0B819D6C">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5FF36B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D1D101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并在成交之日起7日内向温州市龙湾区农村产权服务中心有限公司专用账户一次性支付首年租金、租赁履约保证金及交易服务费，竞价保证金扣除其应交交易服务费后转为相应的租赁履约保证金及租金（不足部分由竞得人补齐）。</w:t>
      </w:r>
    </w:p>
    <w:p w14:paraId="2AE1FF7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485B8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2FEB34B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1A170CA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7FD58FC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4314C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F5061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01E6CEF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26A7460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eastAsia="宋体" w:cs="Times New Roman"/>
                <w:b w:val="0"/>
                <w:bCs w:val="0"/>
                <w:i w:val="0"/>
                <w:caps w:val="0"/>
                <w:color w:val="auto"/>
                <w:spacing w:val="0"/>
                <w:w w:val="100"/>
                <w:sz w:val="21"/>
                <w:highlight w:val="none"/>
                <w:lang w:val="en-US" w:eastAsia="zh-CN"/>
              </w:rPr>
              <w:t>根据</w:t>
            </w:r>
            <w:r>
              <w:rPr>
                <w:rFonts w:hint="eastAsia" w:cs="Times New Roman"/>
                <w:b w:val="0"/>
                <w:bCs w:val="0"/>
                <w:i w:val="0"/>
                <w:caps w:val="0"/>
                <w:color w:val="auto"/>
                <w:spacing w:val="0"/>
                <w:w w:val="100"/>
                <w:sz w:val="21"/>
                <w:highlight w:val="none"/>
                <w:lang w:val="en-US" w:eastAsia="zh-CN"/>
              </w:rPr>
              <w:t>5年租金总额，采用</w:t>
            </w:r>
            <w:r>
              <w:rPr>
                <w:rFonts w:hint="eastAsia" w:cs="Times New Roman"/>
                <w:b w:val="0"/>
                <w:bCs w:val="0"/>
                <w:i w:val="0"/>
                <w:caps w:val="0"/>
                <w:color w:val="auto"/>
                <w:spacing w:val="0"/>
                <w:w w:val="100"/>
                <w:sz w:val="21"/>
                <w:highlight w:val="none"/>
              </w:rPr>
              <w:t>差额定率累进法计算。</w:t>
            </w:r>
          </w:p>
        </w:tc>
      </w:tr>
      <w:tr w14:paraId="65E86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6282835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6686DCA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6F80CA0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133E0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4428E95A">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1244C20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C20CE0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2A06F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65CE151F">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3F4C16BE">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FFE570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24D0D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0229F04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573F4CD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w:t>
      </w:r>
      <w:r>
        <w:rPr>
          <w:rFonts w:hint="eastAsia" w:ascii="宋体" w:hAnsi="宋体" w:eastAsia="宋体" w:cs="宋体"/>
          <w:b/>
          <w:bCs w:val="0"/>
          <w:color w:val="auto"/>
          <w:kern w:val="2"/>
          <w:sz w:val="24"/>
          <w:szCs w:val="24"/>
          <w:u w:val="single"/>
          <w:lang w:val="en-US" w:eastAsia="zh-CN" w:bidi="ar-SA"/>
        </w:rPr>
        <w:t>服务费。</w:t>
      </w:r>
    </w:p>
    <w:p w14:paraId="409E024C">
      <w:pPr>
        <w:pStyle w:val="9"/>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10"/>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6DD00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700A8EE5">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40D1DA46">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226BF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C6E992A">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385045F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3458E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10F8C1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4B8374C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47558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551" w:type="dxa"/>
            <w:gridSpan w:val="2"/>
            <w:noWrap w:val="0"/>
            <w:vAlign w:val="center"/>
          </w:tcPr>
          <w:p w14:paraId="25C4A01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1B749107">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44DFC99B">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11AA0825">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w:t>
      </w:r>
      <w:r>
        <w:rPr>
          <w:rFonts w:hint="eastAsia" w:ascii="宋体" w:hAnsi="宋体"/>
          <w:b/>
          <w:bCs/>
          <w:sz w:val="24"/>
          <w:szCs w:val="24"/>
        </w:rPr>
        <w:t>租赁税</w:t>
      </w:r>
      <w:r>
        <w:rPr>
          <w:rFonts w:hint="eastAsia" w:ascii="宋体" w:hAnsi="宋体"/>
          <w:sz w:val="24"/>
          <w:szCs w:val="24"/>
        </w:rPr>
        <w:t>等一切税费均由承租人承担并自行结算(含出租人因租赁关系需向税务等有关部门缴纳的一切税费)。</w:t>
      </w:r>
    </w:p>
    <w:p w14:paraId="3FB8096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w:t>
      </w:r>
      <w:r>
        <w:rPr>
          <w:rFonts w:hint="eastAsia" w:ascii="宋体" w:hAnsi="宋体"/>
          <w:b/>
          <w:bCs/>
          <w:color w:val="auto"/>
          <w:sz w:val="44"/>
          <w:szCs w:val="44"/>
          <w:highlight w:val="none"/>
          <w:lang w:val="en-US" w:eastAsia="zh-CN"/>
        </w:rPr>
        <w:drawing>
          <wp:anchor distT="0" distB="0" distL="114300" distR="114300" simplePos="0" relativeHeight="251679744" behindDoc="1" locked="0" layoutInCell="1" allowOverlap="1">
            <wp:simplePos x="0" y="0"/>
            <wp:positionH relativeFrom="column">
              <wp:posOffset>453390</wp:posOffset>
            </wp:positionH>
            <wp:positionV relativeFrom="paragraph">
              <wp:posOffset>-4287520</wp:posOffset>
            </wp:positionV>
            <wp:extent cx="5271770" cy="5833110"/>
            <wp:effectExtent l="0" t="0" r="5080" b="15240"/>
            <wp:wrapNone/>
            <wp:docPr id="15"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sz w:val="24"/>
          <w:szCs w:val="24"/>
        </w:rPr>
        <w:t>严格爱护公共设施，不得对周围的环境造成任何污染</w:t>
      </w:r>
      <w:r>
        <w:rPr>
          <w:rFonts w:hint="eastAsia" w:ascii="宋体" w:hAnsi="宋体"/>
          <w:sz w:val="24"/>
          <w:szCs w:val="24"/>
          <w:lang w:eastAsia="zh-CN"/>
        </w:rPr>
        <w:t>。</w:t>
      </w:r>
    </w:p>
    <w:p w14:paraId="2733C4B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53D9AA4B">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3F9E1CF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689AD533">
      <w:pPr>
        <w:pStyle w:val="8"/>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b w:val="0"/>
          <w:bCs w:val="0"/>
          <w:color w:val="auto"/>
          <w:sz w:val="24"/>
          <w:szCs w:val="24"/>
          <w:highlight w:val="none"/>
          <w:u w:val="single"/>
          <w:lang w:val="en-US" w:eastAsia="zh-CN"/>
        </w:rPr>
      </w:pPr>
      <w:r>
        <w:rPr>
          <w:rFonts w:hint="eastAsia" w:cs="宋体"/>
          <w:b w:val="0"/>
          <w:bCs w:val="0"/>
          <w:color w:val="auto"/>
          <w:sz w:val="24"/>
          <w:szCs w:val="24"/>
          <w:highlight w:val="none"/>
          <w:u w:val="single"/>
          <w:lang w:val="en-US" w:eastAsia="zh-CN"/>
        </w:rPr>
        <w:t>6、标的物无不动产权证，因此，有关部门申请办理相关审批手续及相关证照的风险及责任由承租人自行承担。</w:t>
      </w:r>
    </w:p>
    <w:p w14:paraId="2C6019DE">
      <w:pPr>
        <w:pStyle w:val="8"/>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0B3276E1">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45C5401E">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1E791ABC">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2A52392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w:t>
      </w:r>
      <w:r>
        <w:rPr>
          <w:rFonts w:hint="eastAsia" w:ascii="宋体" w:hAnsi="宋体"/>
          <w:b/>
          <w:bCs/>
          <w:color w:val="auto"/>
          <w:sz w:val="44"/>
          <w:szCs w:val="44"/>
          <w:highlight w:val="none"/>
          <w:lang w:val="en-US" w:eastAsia="zh-CN"/>
        </w:rPr>
        <w:drawing>
          <wp:anchor distT="0" distB="0" distL="114300" distR="114300" simplePos="0" relativeHeight="251678720" behindDoc="1" locked="0" layoutInCell="1" allowOverlap="1">
            <wp:simplePos x="0" y="0"/>
            <wp:positionH relativeFrom="column">
              <wp:posOffset>453390</wp:posOffset>
            </wp:positionH>
            <wp:positionV relativeFrom="paragraph">
              <wp:posOffset>-895985</wp:posOffset>
            </wp:positionV>
            <wp:extent cx="5271770" cy="5833110"/>
            <wp:effectExtent l="0" t="0" r="5080" b="15240"/>
            <wp:wrapNone/>
            <wp:docPr id="1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b w:val="0"/>
          <w:bCs/>
          <w:color w:val="auto"/>
          <w:kern w:val="0"/>
          <w:sz w:val="24"/>
          <w:szCs w:val="21"/>
          <w:lang w:val="en-US" w:eastAsia="zh-CN" w:bidi="ar"/>
        </w:rPr>
        <w:t>。若因委托人撤回标的或不可抗力或客观必要的原因，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5D3BCC6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0174629B">
      <w:pPr>
        <w:keepNext w:val="0"/>
        <w:keepLines w:val="0"/>
        <w:pageBreakBefore w:val="0"/>
        <w:widowControl w:val="0"/>
        <w:kinsoku/>
        <w:wordWrap/>
        <w:overflowPunct/>
        <w:topLinePunct w:val="0"/>
        <w:autoSpaceDE/>
        <w:autoSpaceDN/>
        <w:bidi w:val="0"/>
        <w:adjustRightInd/>
        <w:snapToGrid/>
        <w:spacing w:line="240" w:lineRule="atLeast"/>
        <w:ind w:right="0" w:rightChars="0"/>
        <w:jc w:val="both"/>
        <w:textAlignment w:val="auto"/>
        <w:rPr>
          <w:rFonts w:hint="default" w:ascii="宋体" w:hAnsi="宋体"/>
          <w:color w:val="auto"/>
          <w:sz w:val="24"/>
          <w:szCs w:val="24"/>
          <w:highlight w:val="none"/>
          <w:lang w:val="en-US" w:eastAsia="zh-CN"/>
        </w:rPr>
      </w:pPr>
    </w:p>
    <w:p w14:paraId="56062DD8">
      <w:pPr>
        <w:keepNext w:val="0"/>
        <w:keepLines w:val="0"/>
        <w:pageBreakBefore w:val="0"/>
        <w:widowControl w:val="0"/>
        <w:kinsoku/>
        <w:wordWrap/>
        <w:overflowPunct/>
        <w:topLinePunct w:val="0"/>
        <w:autoSpaceDE/>
        <w:autoSpaceDN/>
        <w:bidi w:val="0"/>
        <w:adjustRightInd/>
        <w:snapToGrid/>
        <w:spacing w:line="240" w:lineRule="atLeast"/>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67D9DC9">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2026年6月3日</w:t>
      </w:r>
      <w:r>
        <w:rPr>
          <w:rFonts w:hint="eastAsia"/>
          <w:color w:val="auto"/>
          <w:sz w:val="24"/>
          <w:highlight w:val="none"/>
        </w:rPr>
        <w:t xml:space="preserve"> </w:t>
      </w:r>
    </w:p>
    <w:p w14:paraId="39A83DB3">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74624" behindDoc="0" locked="0" layoutInCell="1" allowOverlap="1">
                <wp:simplePos x="0" y="0"/>
                <wp:positionH relativeFrom="column">
                  <wp:posOffset>77470</wp:posOffset>
                </wp:positionH>
                <wp:positionV relativeFrom="paragraph">
                  <wp:posOffset>219710</wp:posOffset>
                </wp:positionV>
                <wp:extent cx="5859780" cy="994410"/>
                <wp:effectExtent l="4445" t="4445" r="22225" b="10795"/>
                <wp:wrapNone/>
                <wp:docPr id="21"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55E2217">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6DDFB69D">
                            <w:pPr>
                              <w:pStyle w:val="8"/>
                              <w:rPr>
                                <w:rFonts w:hint="eastAsia"/>
                                <w:lang w:eastAsia="zh-CN"/>
                              </w:rPr>
                            </w:pPr>
                          </w:p>
                          <w:p w14:paraId="67703BCF">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w:t>
                            </w:r>
                            <w:r>
                              <w:rPr>
                                <w:rFonts w:hint="eastAsia" w:ascii="宋体" w:hAnsi="宋体"/>
                                <w:b/>
                                <w:color w:val="000000"/>
                                <w:sz w:val="24"/>
                                <w:highlight w:val="none"/>
                                <w:lang w:val="en-US" w:eastAsia="zh-CN"/>
                              </w:rPr>
                              <w:t>6</w:t>
                            </w:r>
                            <w:r>
                              <w:rPr>
                                <w:rFonts w:hint="eastAsia" w:ascii="宋体" w:hAnsi="宋体"/>
                                <w:b/>
                                <w:color w:val="000000"/>
                                <w:sz w:val="24"/>
                                <w:highlight w:val="none"/>
                                <w:lang w:eastAsia="zh-CN"/>
                              </w:rPr>
                              <w:t>年  月  日</w:t>
                            </w:r>
                          </w:p>
                        </w:txbxContent>
                      </wps:txbx>
                      <wps:bodyPr vert="horz" wrap="square" anchor="t" anchorCtr="0" upright="1"/>
                    </wps:wsp>
                  </a:graphicData>
                </a:graphic>
              </wp:anchor>
            </w:drawing>
          </mc:Choice>
          <mc:Fallback>
            <w:pict>
              <v:shape id="文本框 5" o:spid="_x0000_s1026" o:spt="202" type="#_x0000_t202" style="position:absolute;left:0pt;margin-left:6.1pt;margin-top:17.3pt;height:78.3pt;width:461.4pt;z-index:251674624;mso-width-relative:page;mso-height-relative:page;" fillcolor="#FFFFFF" filled="t" stroked="t" coordsize="21600,21600" o:gfxdata="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ibO901wAAAAkBAAAPAAAAAAAAAAEAIAAAACIAAABkcnMvZG93bnJldi54bWxQ&#10;SwECFAAUAAAACACHTuJA+iuNyDECAAB4BAAADgAAAAAAAAABACAAAAAmAQAAZHJzL2Uyb0RvYy54&#10;bWxQSwUGAAAAAAYABgBZAQAAyQUAAAAA&#10;">
                <v:fill on="t" focussize="0,0"/>
                <v:stroke color="#000000" joinstyle="miter"/>
                <v:imagedata o:title=""/>
                <o:lock v:ext="edit" aspectratio="f"/>
                <v:textbox>
                  <w:txbxContent>
                    <w:p w14:paraId="755E2217">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6DDFB69D">
                      <w:pPr>
                        <w:pStyle w:val="8"/>
                        <w:rPr>
                          <w:rFonts w:hint="eastAsia"/>
                          <w:lang w:eastAsia="zh-CN"/>
                        </w:rPr>
                      </w:pPr>
                    </w:p>
                    <w:p w14:paraId="67703BCF">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w:t>
                      </w:r>
                      <w:r>
                        <w:rPr>
                          <w:rFonts w:hint="eastAsia" w:ascii="宋体" w:hAnsi="宋体"/>
                          <w:b/>
                          <w:color w:val="000000"/>
                          <w:sz w:val="24"/>
                          <w:highlight w:val="none"/>
                          <w:lang w:val="en-US" w:eastAsia="zh-CN"/>
                        </w:rPr>
                        <w:t>6</w:t>
                      </w:r>
                      <w:r>
                        <w:rPr>
                          <w:rFonts w:hint="eastAsia" w:ascii="宋体" w:hAnsi="宋体"/>
                          <w:b/>
                          <w:color w:val="000000"/>
                          <w:sz w:val="24"/>
                          <w:highlight w:val="none"/>
                          <w:lang w:eastAsia="zh-CN"/>
                        </w:rPr>
                        <w:t>年  月  日</w:t>
                      </w:r>
                    </w:p>
                  </w:txbxContent>
                </v:textbox>
              </v:shape>
            </w:pict>
          </mc:Fallback>
        </mc:AlternateContent>
      </w:r>
    </w:p>
    <w:p w14:paraId="312FC6FC">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088" w:bottom="1440" w:left="1088" w:header="851" w:footer="992" w:gutter="0"/>
          <w:pgNumType w:fmt="decimal" w:start="1"/>
          <w:cols w:space="720" w:num="1"/>
          <w:titlePg/>
          <w:docGrid w:type="lines" w:linePitch="312" w:charSpace="0"/>
        </w:sectPr>
      </w:pPr>
    </w:p>
    <w:p w14:paraId="17C4B87C">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3F351758">
      <w:pPr>
        <w:pStyle w:val="3"/>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2026年6月10日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6C80A413">
      <w:pPr>
        <w:pStyle w:val="8"/>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highlight w:val="yellow"/>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551180</wp:posOffset>
            </wp:positionV>
            <wp:extent cx="5271770" cy="5833110"/>
            <wp:effectExtent l="0" t="0" r="5080" b="15240"/>
            <wp:wrapNone/>
            <wp:docPr id="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u w:val="none"/>
          <w:lang w:val="en-US" w:eastAsia="zh-CN"/>
        </w:rPr>
        <w:t>标    的：</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，出租面积</w:t>
      </w:r>
      <w:r>
        <w:rPr>
          <w:rFonts w:hint="eastAsia"/>
          <w:b/>
          <w:bCs/>
          <w:color w:val="auto"/>
          <w:sz w:val="24"/>
          <w:highlight w:val="none"/>
          <w:u w:val="single"/>
          <w:lang w:val="en-US" w:eastAsia="zh-CN"/>
        </w:rPr>
        <w:t>约      ㎡</w:t>
      </w:r>
      <w:r>
        <w:rPr>
          <w:rFonts w:hint="eastAsia"/>
          <w:b/>
          <w:bCs/>
          <w:color w:val="auto"/>
          <w:sz w:val="24"/>
          <w:highlight w:val="none"/>
          <w:u w:val="single"/>
          <w:lang w:val="en-US" w:eastAsia="zh"/>
        </w:rPr>
        <w:t>，</w:t>
      </w:r>
      <w:r>
        <w:rPr>
          <w:rFonts w:hint="eastAsia"/>
          <w:b/>
          <w:bCs/>
          <w:color w:val="auto"/>
          <w:sz w:val="24"/>
          <w:highlight w:val="none"/>
          <w:u w:val="single"/>
          <w:lang w:val="en-US" w:eastAsia="zh-CN"/>
        </w:rPr>
        <w:t>首</w:t>
      </w:r>
      <w:r>
        <w:rPr>
          <w:rFonts w:hint="eastAsia"/>
          <w:b/>
          <w:bCs/>
          <w:color w:val="auto"/>
          <w:sz w:val="24"/>
          <w:highlight w:val="none"/>
          <w:u w:val="single"/>
          <w:lang w:val="en-US" w:eastAsia="zh"/>
        </w:rPr>
        <w:t>年租金起始价</w:t>
      </w:r>
      <w:r>
        <w:rPr>
          <w:rFonts w:hint="eastAsia"/>
          <w:b/>
          <w:bCs/>
          <w:color w:val="auto"/>
          <w:sz w:val="24"/>
          <w:highlight w:val="none"/>
          <w:u w:val="single"/>
          <w:lang w:val="en-US" w:eastAsia="zh-CN"/>
        </w:rPr>
        <w:t xml:space="preserve">       元。</w:t>
      </w:r>
    </w:p>
    <w:p w14:paraId="6D47ECF6">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b/>
          <w:bCs/>
          <w:color w:val="auto"/>
          <w:sz w:val="24"/>
          <w:highlight w:val="yellow"/>
          <w:lang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（小写：￥</w:t>
      </w:r>
      <w:r>
        <w:rPr>
          <w:rFonts w:hint="eastAsia" w:ascii="宋体" w:hAnsi="宋体"/>
          <w:b/>
          <w:bCs/>
          <w:color w:val="auto"/>
          <w:sz w:val="24"/>
          <w:highlight w:val="none"/>
          <w:lang w:val="en-US" w:eastAsia="zh-CN"/>
        </w:rPr>
        <w:t xml:space="preserve">     .00</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宋体" w:hAnsi="宋体"/>
          <w:b/>
          <w:bCs/>
          <w:color w:val="auto"/>
          <w:sz w:val="24"/>
          <w:highlight w:val="none"/>
          <w:lang w:val="en-US" w:eastAsia="zh-CN"/>
        </w:rPr>
        <w:t>租期5年，租金一年一付，先付后用，第1-3年租金为竞价成交价，第4-5年租金在第3年租金基础上递增2%</w:t>
      </w:r>
      <w:r>
        <w:rPr>
          <w:rFonts w:hint="eastAsia" w:ascii="宋体" w:hAnsi="宋体"/>
          <w:b/>
          <w:bCs/>
          <w:color w:val="auto"/>
          <w:sz w:val="24"/>
          <w:highlight w:val="none"/>
          <w:lang w:eastAsia="zh-CN"/>
        </w:rPr>
        <w:t>。</w:t>
      </w:r>
    </w:p>
    <w:p w14:paraId="313807F8">
      <w:pPr>
        <w:pStyle w:val="3"/>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15F40618">
      <w:pPr>
        <w:pStyle w:val="3"/>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7F394FFF">
      <w:pPr>
        <w:pStyle w:val="3"/>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6</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6</w:t>
      </w:r>
      <w:r>
        <w:rPr>
          <w:rFonts w:hint="eastAsia" w:ascii="Times New Roman" w:hAnsi="Times New Roman" w:eastAsia="宋体" w:cs="Times New Roman"/>
          <w:color w:val="auto"/>
          <w:kern w:val="2"/>
          <w:sz w:val="24"/>
          <w:szCs w:val="20"/>
          <w:highlight w:val="none"/>
          <w:u w:val="none"/>
          <w:lang w:val="en-US" w:eastAsia="zh-CN" w:bidi="ar-SA"/>
        </w:rPr>
        <w:t>月</w:t>
      </w:r>
      <w:r>
        <w:rPr>
          <w:rFonts w:hint="eastAsia" w:cs="Times New Roman"/>
          <w:color w:val="auto"/>
          <w:kern w:val="2"/>
          <w:sz w:val="24"/>
          <w:szCs w:val="20"/>
          <w:highlight w:val="none"/>
          <w:u w:val="none"/>
          <w:lang w:val="en-US" w:eastAsia="zh-CN" w:bidi="ar-SA"/>
        </w:rPr>
        <w:t>17</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（账户名称：温州市龙湾区农村产权服务中心有限公司产权交易专用账户，账号：201000355725637000001，开户行：浙江温州龙湾农村商业银行股份有限公司营业部）支付</w:t>
      </w:r>
      <w:r>
        <w:rPr>
          <w:rFonts w:hint="eastAsia" w:ascii="宋体" w:hAnsi="宋体" w:eastAsia="宋体" w:cs="宋体"/>
          <w:color w:val="auto"/>
          <w:sz w:val="24"/>
          <w:szCs w:val="24"/>
          <w:highlight w:val="none"/>
          <w:u w:val="none"/>
          <w:lang w:eastAsia="zh-CN"/>
        </w:rPr>
        <w:t>首年租金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元</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转为相应的租赁履约保证金及首年租金</w:t>
      </w:r>
      <w:r>
        <w:rPr>
          <w:rFonts w:hint="eastAsia" w:ascii="宋体" w:hAnsi="宋体" w:eastAsia="宋体" w:cs="宋体"/>
          <w:bCs/>
          <w:color w:val="auto"/>
          <w:sz w:val="24"/>
          <w:szCs w:val="24"/>
          <w:highlight w:val="none"/>
          <w:lang w:val="en-US" w:eastAsia="zh-CN"/>
        </w:rPr>
        <w:t>。</w:t>
      </w:r>
    </w:p>
    <w:p w14:paraId="25420F2C">
      <w:pPr>
        <w:pStyle w:val="3"/>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02B1EE15">
      <w:pPr>
        <w:pStyle w:val="3"/>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首年租金、租赁履约保证金及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4327414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具体租赁事项以竞得人与温州市龙湾区海滨供销合作社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05FE9CAB">
      <w:pPr>
        <w:pStyle w:val="3"/>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0AAE0634">
      <w:pPr>
        <w:pStyle w:val="3"/>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highlight w:val="none"/>
        </w:rPr>
        <w:t>各执壹份，均具同等法律效力。</w:t>
      </w:r>
    </w:p>
    <w:p w14:paraId="7699B349">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1A3E8B73">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val="en-US" w:eastAsia="zh-CN"/>
        </w:rPr>
      </w:pPr>
    </w:p>
    <w:p w14:paraId="786DB3E6">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60EB6CB3">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宋体" w:hAnsi="宋体" w:eastAsia="宋体"/>
          <w:color w:val="auto"/>
          <w:kern w:val="2"/>
          <w:sz w:val="24"/>
          <w:szCs w:val="24"/>
          <w:highlight w:val="yellow"/>
          <w:lang w:val="en-US" w:eastAsia="zh-CN" w:bidi="ar-SA"/>
        </w:rPr>
      </w:pPr>
      <w:r>
        <w:rPr>
          <w:rFonts w:hint="eastAsia" w:ascii="宋体" w:hAnsi="宋体" w:eastAsia="宋体"/>
          <w:color w:val="auto"/>
          <w:kern w:val="2"/>
          <w:sz w:val="24"/>
          <w:szCs w:val="24"/>
          <w:highlight w:val="none"/>
          <w:lang w:val="en-US" w:eastAsia="zh-CN" w:bidi="ar-SA"/>
        </w:rPr>
        <w:t>签订时间：202</w:t>
      </w:r>
      <w:r>
        <w:rPr>
          <w:rFonts w:hint="eastAsia" w:ascii="宋体" w:hAnsi="宋体"/>
          <w:color w:val="auto"/>
          <w:kern w:val="2"/>
          <w:sz w:val="24"/>
          <w:szCs w:val="24"/>
          <w:highlight w:val="none"/>
          <w:lang w:val="en-US" w:eastAsia="zh-CN" w:bidi="ar-SA"/>
        </w:rPr>
        <w:t>6</w:t>
      </w:r>
      <w:r>
        <w:rPr>
          <w:rFonts w:hint="eastAsia" w:ascii="宋体" w:hAnsi="宋体" w:eastAsia="宋体"/>
          <w:color w:val="auto"/>
          <w:kern w:val="2"/>
          <w:sz w:val="24"/>
          <w:szCs w:val="24"/>
          <w:highlight w:val="none"/>
          <w:lang w:val="en-US" w:eastAsia="zh-CN" w:bidi="ar-SA"/>
        </w:rPr>
        <w:t>年</w:t>
      </w:r>
      <w:r>
        <w:rPr>
          <w:rFonts w:hint="eastAsia" w:ascii="宋体" w:hAnsi="宋体"/>
          <w:color w:val="auto"/>
          <w:kern w:val="2"/>
          <w:sz w:val="24"/>
          <w:szCs w:val="24"/>
          <w:highlight w:val="none"/>
          <w:lang w:val="en-US" w:eastAsia="zh-CN" w:bidi="ar-SA"/>
        </w:rPr>
        <w:t xml:space="preserve">  </w:t>
      </w:r>
      <w:r>
        <w:rPr>
          <w:rFonts w:hint="eastAsia" w:ascii="宋体" w:hAnsi="宋体" w:eastAsia="宋体"/>
          <w:color w:val="auto"/>
          <w:kern w:val="2"/>
          <w:sz w:val="24"/>
          <w:szCs w:val="24"/>
          <w:highlight w:val="none"/>
          <w:lang w:val="en-US" w:eastAsia="zh-CN" w:bidi="ar-SA"/>
        </w:rPr>
        <w:t>月  日</w:t>
      </w:r>
    </w:p>
    <w:p w14:paraId="782C8574">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28344F60">
      <w:pPr>
        <w:rPr>
          <w:rFonts w:hint="eastAsia" w:ascii="黑体" w:hAnsi="宋体" w:eastAsia="黑体"/>
          <w:b/>
          <w:sz w:val="48"/>
          <w:szCs w:val="48"/>
        </w:rPr>
      </w:pPr>
      <w:r>
        <w:rPr>
          <w:rFonts w:hint="eastAsia" w:ascii="黑体" w:hAnsi="宋体" w:eastAsia="黑体"/>
          <w:b/>
          <w:sz w:val="48"/>
          <w:szCs w:val="48"/>
        </w:rPr>
        <w:br w:type="page"/>
      </w:r>
    </w:p>
    <w:p w14:paraId="4C8CB364">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2ED781A8">
      <w:pPr>
        <w:spacing w:line="380" w:lineRule="exact"/>
        <w:jc w:val="lef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温州市龙湾区海滨供销合作社       </w:t>
      </w:r>
      <w:r>
        <w:rPr>
          <w:rFonts w:hint="eastAsia" w:ascii="宋体" w:hAnsi="宋体" w:cs="宋体"/>
          <w:color w:val="auto"/>
          <w:sz w:val="24"/>
          <w:szCs w:val="24"/>
          <w:highlight w:val="none"/>
        </w:rPr>
        <w:t>（以下简称甲方）</w:t>
      </w:r>
    </w:p>
    <w:p w14:paraId="51545B6C">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58A8CD48">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7D351109">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376652DC">
      <w:pPr>
        <w:wordWrap w:val="0"/>
        <w:spacing w:line="380" w:lineRule="exact"/>
        <w:ind w:left="420" w:leftChars="200" w:firstLine="0" w:firstLineChars="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，建筑</w:t>
      </w:r>
      <w:r>
        <w:rPr>
          <w:rFonts w:hint="eastAsia" w:ascii="宋体" w:hAnsi="宋体" w:cs="宋体"/>
          <w:color w:val="auto"/>
          <w:sz w:val="24"/>
          <w:szCs w:val="24"/>
        </w:rPr>
        <w:t>面积：</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无不</w:t>
      </w:r>
      <w:r>
        <w:rPr>
          <w:rFonts w:hint="eastAsia" w:ascii="宋体" w:hAnsi="宋体" w:cs="宋体"/>
          <w:color w:val="auto"/>
          <w:sz w:val="24"/>
          <w:szCs w:val="24"/>
          <w:highlight w:val="none"/>
          <w:u w:val="single"/>
        </w:rPr>
        <w:t>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3F69BD89">
      <w:pPr>
        <w:spacing w:line="380" w:lineRule="exact"/>
        <w:ind w:firstLine="482" w:firstLineChars="200"/>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rPr>
        <w:t>第二条  租赁期限</w:t>
      </w:r>
    </w:p>
    <w:p w14:paraId="2530D564">
      <w:pPr>
        <w:pStyle w:val="3"/>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（一）租赁期限为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5 </w:t>
      </w:r>
      <w:r>
        <w:rPr>
          <w:rFonts w:hint="eastAsia" w:ascii="宋体" w:hAnsi="宋体" w:cs="宋体"/>
          <w:color w:val="auto"/>
          <w:szCs w:val="24"/>
          <w:highlight w:val="none"/>
        </w:rPr>
        <w:t>年，自</w:t>
      </w:r>
      <w:r>
        <w:rPr>
          <w:rFonts w:hint="eastAsia" w:ascii="宋体" w:hAnsi="宋体" w:cs="宋体"/>
          <w:color w:val="auto"/>
          <w:szCs w:val="24"/>
          <w:highlight w:val="none"/>
          <w:u w:val="single"/>
        </w:rPr>
        <w:t xml:space="preserve">   年   月  日至    年   月   日止</w:t>
      </w:r>
      <w:r>
        <w:rPr>
          <w:rFonts w:hint="eastAsia" w:ascii="宋体" w:hAnsi="宋体" w:cs="宋体"/>
          <w:color w:val="auto"/>
          <w:szCs w:val="24"/>
          <w:highlight w:val="none"/>
        </w:rPr>
        <w:t>。</w:t>
      </w:r>
    </w:p>
    <w:p w14:paraId="42227218">
      <w:pPr>
        <w:pStyle w:val="3"/>
        <w:spacing w:line="380" w:lineRule="exact"/>
        <w:rPr>
          <w:rFonts w:ascii="宋体" w:hAnsi="宋体" w:cs="宋体"/>
          <w:color w:val="auto"/>
          <w:szCs w:val="24"/>
        </w:rPr>
      </w:pPr>
      <w:r>
        <w:rPr>
          <w:rFonts w:hint="eastAsia" w:ascii="宋体" w:hAnsi="宋体" w:cs="宋体"/>
          <w:color w:val="auto"/>
          <w:szCs w:val="24"/>
        </w:rPr>
        <w:t>（</w:t>
      </w:r>
      <w:r>
        <w:rPr>
          <w:rFonts w:hint="eastAsia" w:ascii="宋体" w:hAnsi="宋体" w:cs="宋体"/>
          <w:color w:val="auto"/>
          <w:szCs w:val="24"/>
          <w:lang w:val="en-US" w:eastAsia="zh-CN"/>
        </w:rPr>
        <w:t>二</w:t>
      </w:r>
      <w:r>
        <w:rPr>
          <w:rFonts w:hint="eastAsia" w:ascii="宋体" w:hAnsi="宋体" w:cs="宋体"/>
          <w:color w:val="auto"/>
          <w:szCs w:val="24"/>
        </w:rPr>
        <w:t>）租赁期限届满乙方有意继续租赁的，应当在租赁期限届满前2个月书面通知甲方，如甲方仍要对外出租，在同等条件下，乙方享</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453390</wp:posOffset>
            </wp:positionH>
            <wp:positionV relativeFrom="paragraph">
              <wp:posOffset>-1229360</wp:posOffset>
            </wp:positionV>
            <wp:extent cx="5271770" cy="5833110"/>
            <wp:effectExtent l="0" t="0" r="5080" b="15240"/>
            <wp:wrapNone/>
            <wp:docPr id="12"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rPr>
        <w:t>有优先承租权。乙方在租赁期间，如有违约情形之一的，则丧失优先承租权。</w:t>
      </w:r>
    </w:p>
    <w:p w14:paraId="477C956B">
      <w:pPr>
        <w:pStyle w:val="3"/>
        <w:spacing w:line="380" w:lineRule="exact"/>
        <w:ind w:firstLine="482"/>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65A40363">
      <w:pPr>
        <w:pStyle w:val="3"/>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7B6E43E0">
      <w:pPr>
        <w:pStyle w:val="3"/>
        <w:spacing w:line="380" w:lineRule="exact"/>
        <w:rPr>
          <w:rFonts w:hint="eastAsia" w:ascii="宋体" w:hAnsi="宋体" w:cs="宋体"/>
          <w:color w:val="auto"/>
          <w:kern w:val="0"/>
          <w:szCs w:val="24"/>
          <w:highlight w:val="none"/>
          <w:u w:val="none"/>
          <w:lang w:eastAsia="zh-CN"/>
        </w:rPr>
      </w:pPr>
      <w:r>
        <w:rPr>
          <w:rFonts w:hint="eastAsia" w:ascii="宋体" w:hAnsi="宋体"/>
          <w:color w:val="auto"/>
          <w:szCs w:val="24"/>
          <w:highlight w:val="none"/>
          <w:u w:val="none"/>
          <w:lang w:val="en-US" w:eastAsia="zh-CN"/>
        </w:rPr>
        <w:t>1.第一年</w:t>
      </w:r>
      <w:r>
        <w:rPr>
          <w:rFonts w:hint="eastAsia" w:ascii="宋体" w:hAnsi="宋体"/>
          <w:color w:val="auto"/>
          <w:szCs w:val="24"/>
          <w:highlight w:val="none"/>
          <w:u w:val="none"/>
        </w:rPr>
        <w:t>年租金</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none"/>
          <w:lang w:val="en-US" w:eastAsia="zh-CN"/>
        </w:rPr>
        <w:t>元（大写</w:t>
      </w:r>
      <w:r>
        <w:rPr>
          <w:rFonts w:hint="eastAsia" w:ascii="宋体" w:hAnsi="宋体" w:cs="宋体"/>
          <w:color w:val="auto"/>
          <w:kern w:val="0"/>
          <w:szCs w:val="24"/>
          <w:highlight w:val="none"/>
          <w:u w:val="single"/>
        </w:rPr>
        <w:t xml:space="preserve">             元整</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none"/>
          <w:lang w:eastAsia="zh-CN"/>
        </w:rPr>
        <w:t>；</w:t>
      </w:r>
    </w:p>
    <w:p w14:paraId="6560A033">
      <w:pPr>
        <w:pStyle w:val="3"/>
        <w:spacing w:line="380" w:lineRule="exact"/>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2.第二年年租金￥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59F0AADE">
      <w:pPr>
        <w:pStyle w:val="3"/>
        <w:spacing w:line="380" w:lineRule="exact"/>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3.第三年年租金￥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6CC9CA34">
      <w:pPr>
        <w:pStyle w:val="3"/>
        <w:spacing w:line="380" w:lineRule="exact"/>
        <w:rPr>
          <w:rFonts w:hint="eastAsia" w:ascii="宋体" w:hAnsi="宋体" w:cs="宋体"/>
          <w:color w:val="auto"/>
          <w:szCs w:val="24"/>
          <w:highlight w:val="none"/>
          <w:u w:val="none"/>
          <w:lang w:val="en-US" w:eastAsia="zh-CN"/>
        </w:rPr>
      </w:pPr>
      <w:r>
        <w:rPr>
          <w:rFonts w:hint="eastAsia" w:ascii="宋体" w:hAnsi="宋体" w:eastAsia="宋体" w:cs="宋体"/>
          <w:color w:val="auto"/>
          <w:szCs w:val="24"/>
          <w:highlight w:val="none"/>
          <w:u w:val="none"/>
          <w:lang w:val="en-US" w:eastAsia="zh-CN"/>
        </w:rPr>
        <w:t>4.</w:t>
      </w:r>
      <w:r>
        <w:rPr>
          <w:rFonts w:hint="eastAsia" w:ascii="宋体" w:hAnsi="宋体" w:cs="宋体"/>
          <w:color w:val="auto"/>
          <w:szCs w:val="24"/>
          <w:highlight w:val="none"/>
          <w:u w:val="none"/>
          <w:lang w:val="en-US" w:eastAsia="zh-CN"/>
        </w:rPr>
        <w:t>第四年年租金￥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3DF2CA88">
      <w:pPr>
        <w:pStyle w:val="3"/>
        <w:spacing w:line="380" w:lineRule="exact"/>
        <w:rPr>
          <w:rFonts w:hint="eastAsia" w:ascii="宋体" w:hAnsi="宋体" w:eastAsia="宋体" w:cs="宋体"/>
          <w:color w:val="auto"/>
          <w:szCs w:val="24"/>
          <w:highlight w:val="none"/>
          <w:u w:val="single"/>
          <w:lang w:val="en-US" w:eastAsia="zh-CN"/>
        </w:rPr>
      </w:pPr>
      <w:r>
        <w:rPr>
          <w:rFonts w:hint="eastAsia" w:ascii="宋体" w:hAnsi="宋体" w:cs="宋体"/>
          <w:color w:val="auto"/>
          <w:szCs w:val="24"/>
          <w:highlight w:val="none"/>
          <w:u w:val="none"/>
          <w:lang w:val="en-US" w:eastAsia="zh-CN"/>
        </w:rPr>
        <w:t>5.第五年年租金￥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110F4452">
      <w:pPr>
        <w:pStyle w:val="3"/>
        <w:spacing w:line="380" w:lineRule="exact"/>
        <w:ind w:left="0" w:leftChars="0" w:firstLine="480" w:firstLineChars="200"/>
        <w:rPr>
          <w:rFonts w:hint="default" w:ascii="宋体" w:hAnsi="宋体" w:cs="宋体"/>
          <w:color w:val="auto"/>
          <w:kern w:val="0"/>
          <w:szCs w:val="24"/>
          <w:highlight w:val="yellow"/>
          <w:u w:val="none"/>
          <w:lang w:val="en-US"/>
        </w:rPr>
      </w:pPr>
      <w:r>
        <w:rPr>
          <w:rFonts w:hint="eastAsia" w:ascii="宋体" w:hAnsi="宋体" w:eastAsia="宋体" w:cs="宋体"/>
          <w:color w:val="auto"/>
          <w:szCs w:val="24"/>
          <w:highlight w:val="none"/>
          <w:u w:val="single"/>
          <w:lang w:val="en-US" w:eastAsia="zh-CN"/>
        </w:rPr>
        <w:t>6.租期5年，租金一年一付，先付后用，第1-3年租金为竞价成交价，第4-5年租金在第3年租金基础上递增2%</w:t>
      </w:r>
      <w:r>
        <w:rPr>
          <w:rFonts w:hint="eastAsia" w:ascii="宋体" w:hAnsi="宋体" w:cs="宋体"/>
          <w:color w:val="auto"/>
          <w:szCs w:val="24"/>
          <w:highlight w:val="none"/>
          <w:u w:val="single"/>
          <w:lang w:val="en-US" w:eastAsia="zh-CN"/>
        </w:rPr>
        <w:t>，下期租金应在上期租赁期限届满前1个月付清。</w:t>
      </w:r>
    </w:p>
    <w:p w14:paraId="494A8111">
      <w:pPr>
        <w:pStyle w:val="3"/>
        <w:spacing w:line="380" w:lineRule="exact"/>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rPr>
        <w:t>（￥</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1FC15555">
      <w:pPr>
        <w:pStyle w:val="3"/>
        <w:spacing w:line="380" w:lineRule="exact"/>
        <w:rPr>
          <w:rFonts w:hint="eastAsia" w:ascii="宋体" w:hAnsi="宋体" w:eastAsia="宋体" w:cs="宋体"/>
          <w:color w:val="auto"/>
          <w:szCs w:val="24"/>
          <w:highlight w:val="none"/>
          <w:lang w:eastAsia="zh-CN"/>
        </w:rPr>
      </w:pPr>
      <w:r>
        <w:rPr>
          <w:rFonts w:hint="eastAsia" w:ascii="宋体" w:hAnsi="宋体" w:cs="宋体"/>
          <w:color w:val="auto"/>
          <w:szCs w:val="24"/>
          <w:highlight w:val="none"/>
        </w:rPr>
        <w:t>（三）租金不含税，甲方收齐首年租金后向乙方开具租金发票，租赁税等一切租赁期间产生的税、费均由乙方承担并结算(含甲方因租赁关系需向税务等有关部门缴纳的一切税费)</w:t>
      </w:r>
      <w:r>
        <w:rPr>
          <w:rFonts w:hint="eastAsia" w:ascii="宋体" w:hAnsi="宋体" w:cs="宋体"/>
          <w:color w:val="auto"/>
          <w:szCs w:val="24"/>
          <w:highlight w:val="none"/>
          <w:lang w:eastAsia="zh-CN"/>
        </w:rPr>
        <w:t>。</w:t>
      </w:r>
    </w:p>
    <w:p w14:paraId="12ECF52D">
      <w:pPr>
        <w:pStyle w:val="3"/>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eastAsia="宋体" w:cs="Times New Roman"/>
          <w:b/>
          <w:bCs/>
          <w:color w:val="auto"/>
          <w:sz w:val="24"/>
          <w:szCs w:val="24"/>
          <w:highlight w:val="none"/>
          <w:u w:val="none"/>
          <w:lang w:val="en-US" w:eastAsia="zh-CN"/>
        </w:rPr>
        <w:t>。</w:t>
      </w:r>
    </w:p>
    <w:p w14:paraId="51882225">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620B65EC">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520752EE">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3785E4C7">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677758E8">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71D3F1D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0F0DCE6A">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69C22991">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w:t>
      </w: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453390</wp:posOffset>
            </wp:positionH>
            <wp:positionV relativeFrom="paragraph">
              <wp:posOffset>-848360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术指标均须符合标准，并报政府职能部门审批同意。</w:t>
      </w:r>
    </w:p>
    <w:p w14:paraId="7E04D053">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039F938E">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4A212E10">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E9F4284">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1D77983C">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697787D2">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E78B224">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2864E32">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0F7F993D">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42ABA911">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3D4768D4">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（三）合同双方任何一方因故不能继续履行合同，需提前2个月以书面形式通知对方，经双方协商一致后，方可办理合同解除手续。</w:t>
      </w:r>
    </w:p>
    <w:p w14:paraId="7ED5CE4D">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4DD52773">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6052425B">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乙方未经甲方书面同意擅自对房产进行改造或者增设他物、改变房产使用性质或房产结构的。</w:t>
      </w:r>
    </w:p>
    <w:p w14:paraId="5A999CEC">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2E1E2D95">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B9C9397">
      <w:pPr>
        <w:pStyle w:val="3"/>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757C2315">
      <w:pPr>
        <w:pStyle w:val="3"/>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1E609788">
      <w:pPr>
        <w:pStyle w:val="3"/>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71E3D397">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33EC1029">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64122CCD">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5FD1D512">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291FAC7E">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69F65E4E">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331769D">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77FA84B8">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02216D10">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689925DD">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4FF2E935">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79482EC3">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w:t>
      </w: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453390</wp:posOffset>
            </wp:positionH>
            <wp:positionV relativeFrom="paragraph">
              <wp:posOffset>-3782060</wp:posOffset>
            </wp:positionV>
            <wp:extent cx="5271770" cy="5833110"/>
            <wp:effectExtent l="0" t="0" r="5080" b="15240"/>
            <wp:wrapNone/>
            <wp:docPr id="11"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之五计算向乙方支付违约金。</w:t>
      </w:r>
    </w:p>
    <w:p w14:paraId="5B3C3C1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44B95B67">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4A8A61AB">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577ABF07">
      <w:pPr>
        <w:keepNext w:val="0"/>
        <w:keepLines w:val="0"/>
        <w:pageBreakBefore w:val="0"/>
        <w:widowControl w:val="0"/>
        <w:kinsoku/>
        <w:wordWrap/>
        <w:overflowPunct/>
        <w:topLinePunct w:val="0"/>
        <w:autoSpaceDE/>
        <w:autoSpaceDN/>
        <w:bidi w:val="0"/>
        <w:adjustRightInd/>
        <w:snapToGrid/>
        <w:spacing w:line="410" w:lineRule="exact"/>
        <w:ind w:firstLine="240" w:firstLineChars="100"/>
        <w:jc w:val="left"/>
        <w:textAlignment w:val="auto"/>
        <w:rPr>
          <w:rFonts w:hint="eastAsia" w:ascii="宋体" w:hAnsi="宋体" w:eastAsia="宋体" w:cs="宋体"/>
          <w:sz w:val="24"/>
          <w:szCs w:val="24"/>
        </w:rPr>
      </w:pP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2E750D46">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86C625">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121EB670">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20520439">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1FB344A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7765845A">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72D947E1">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29AC6657">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E9AD0FC">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235A75C8">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18389B3F">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112E1F99">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7DD1F25A">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0369DDFD">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w:t>
      </w:r>
      <w:r>
        <w:rPr>
          <w:rFonts w:hint="eastAsia" w:ascii="宋体" w:hAnsi="宋体"/>
          <w:b/>
          <w:bCs/>
          <w:color w:val="auto"/>
          <w:sz w:val="44"/>
          <w:szCs w:val="44"/>
          <w:lang w:val="en-US" w:eastAsia="zh-CN"/>
        </w:rPr>
        <w:drawing>
          <wp:anchor distT="0" distB="0" distL="114300" distR="114300" simplePos="0" relativeHeight="251667456" behindDoc="1" locked="0" layoutInCell="1" allowOverlap="1">
            <wp:simplePos x="0" y="0"/>
            <wp:positionH relativeFrom="column">
              <wp:posOffset>453390</wp:posOffset>
            </wp:positionH>
            <wp:positionV relativeFrom="paragraph">
              <wp:posOffset>-3280410</wp:posOffset>
            </wp:positionV>
            <wp:extent cx="5271770" cy="5833110"/>
            <wp:effectExtent l="0" t="0" r="5080" b="15240"/>
            <wp:wrapNone/>
            <wp:docPr id="10"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整改完毕。</w:t>
      </w:r>
    </w:p>
    <w:p w14:paraId="3ACF8917">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2A0B8D31">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（五）严格遵守政府有关安全生产经营的法律法规，全面负责安全生产工作，承担由此产生的一切责任及损失。</w:t>
      </w:r>
    </w:p>
    <w:p w14:paraId="29AF2A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5E85C470">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4586BE3C">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415470F7">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445F6523">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A3C86CE">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4AC5019C">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61D3B96F">
      <w:pPr>
        <w:pStyle w:val="3"/>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甲方已经对本合同条款进行合理提示和说明，乙方对租赁房产已进行了实地了解（包括房产的瑕疵等），已充分理解合同条款，乙方自愿完全按照本合同的约定履行。</w:t>
      </w:r>
    </w:p>
    <w:p w14:paraId="7A318973">
      <w:pPr>
        <w:pStyle w:val="3"/>
        <w:spacing w:line="380" w:lineRule="exact"/>
        <w:ind w:left="240" w:hanging="240" w:hangingChars="100"/>
        <w:rPr>
          <w:rFonts w:ascii="宋体" w:hAnsi="宋体" w:cs="宋体"/>
          <w:szCs w:val="24"/>
        </w:rPr>
      </w:pPr>
    </w:p>
    <w:p w14:paraId="3F5466C7">
      <w:pPr>
        <w:pStyle w:val="3"/>
        <w:spacing w:line="380" w:lineRule="exact"/>
        <w:ind w:left="240" w:hanging="240" w:hangingChars="100"/>
        <w:rPr>
          <w:rFonts w:ascii="宋体" w:hAnsi="宋体" w:cs="宋体"/>
          <w:szCs w:val="24"/>
        </w:rPr>
      </w:pPr>
    </w:p>
    <w:p w14:paraId="171EF8B3">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hint="eastAsia" w:ascii="宋体" w:hAnsi="宋体" w:cs="宋体"/>
          <w:sz w:val="24"/>
          <w:szCs w:val="24"/>
          <w:lang w:val="en-US" w:eastAsia="zh-CN"/>
        </w:rPr>
        <w:t xml:space="preserve"> </w:t>
      </w:r>
      <w:r>
        <w:rPr>
          <w:rFonts w:hint="eastAsia" w:ascii="宋体" w:hAnsi="宋体" w:cs="宋体"/>
          <w:sz w:val="24"/>
          <w:szCs w:val="24"/>
        </w:rPr>
        <w:t xml:space="preserve">         </w:t>
      </w:r>
      <w:r>
        <w:rPr>
          <w:rFonts w:ascii="宋体" w:hAnsi="宋体" w:cs="宋体"/>
          <w:sz w:val="24"/>
          <w:szCs w:val="24"/>
        </w:rPr>
        <w:t xml:space="preserve"> </w:t>
      </w:r>
      <w:r>
        <w:rPr>
          <w:rFonts w:hint="eastAsia" w:ascii="宋体" w:hAnsi="宋体" w:cs="宋体"/>
          <w:sz w:val="24"/>
          <w:szCs w:val="24"/>
        </w:rPr>
        <w:t>乙方（盖章）：</w:t>
      </w:r>
    </w:p>
    <w:p w14:paraId="72A3131C">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44FEDD7D">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442E3983">
      <w:pPr>
        <w:spacing w:line="380" w:lineRule="exact"/>
        <w:ind w:right="480" w:firstLine="4320" w:firstLineChars="1800"/>
        <w:rPr>
          <w:rFonts w:hint="eastAsia" w:ascii="宋体" w:hAnsi="宋体" w:cs="宋体"/>
          <w:sz w:val="24"/>
          <w:szCs w:val="24"/>
        </w:rPr>
      </w:pPr>
    </w:p>
    <w:p w14:paraId="20B8FC66">
      <w:pPr>
        <w:spacing w:line="380" w:lineRule="exact"/>
        <w:ind w:right="480" w:firstLine="4320" w:firstLineChars="1800"/>
        <w:rPr>
          <w:rFonts w:hint="eastAsia" w:ascii="宋体" w:hAnsi="宋体" w:cs="宋体"/>
          <w:sz w:val="24"/>
          <w:szCs w:val="24"/>
        </w:rPr>
      </w:pPr>
    </w:p>
    <w:p w14:paraId="581C87AD">
      <w:pPr>
        <w:spacing w:line="380" w:lineRule="exact"/>
        <w:ind w:right="480" w:firstLine="4320" w:firstLineChars="1800"/>
        <w:rPr>
          <w:rFonts w:hint="eastAsia" w:ascii="宋体" w:hAnsi="宋体" w:cs="宋体"/>
          <w:sz w:val="24"/>
          <w:szCs w:val="24"/>
        </w:rPr>
      </w:pPr>
    </w:p>
    <w:p w14:paraId="4634EC9A">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37067F40">
      <w:pPr>
        <w:spacing w:line="380" w:lineRule="exact"/>
        <w:ind w:right="480" w:firstLine="4320" w:firstLineChars="1800"/>
        <w:rPr>
          <w:rFonts w:hint="eastAsia" w:ascii="宋体" w:hAnsi="宋体" w:cs="宋体"/>
          <w:sz w:val="24"/>
          <w:szCs w:val="24"/>
        </w:rPr>
      </w:pPr>
    </w:p>
    <w:p w14:paraId="28BAF51B">
      <w:pPr>
        <w:spacing w:line="380" w:lineRule="exact"/>
        <w:ind w:right="480" w:firstLine="4320" w:firstLineChars="1800"/>
        <w:rPr>
          <w:rFonts w:hint="eastAsia" w:ascii="宋体" w:hAnsi="宋体" w:cs="宋体"/>
          <w:sz w:val="24"/>
          <w:szCs w:val="24"/>
        </w:rPr>
      </w:pPr>
    </w:p>
    <w:p w14:paraId="3C3F3230">
      <w:pPr>
        <w:spacing w:line="380" w:lineRule="exact"/>
        <w:ind w:right="480" w:firstLine="4320" w:firstLineChars="1800"/>
        <w:rPr>
          <w:rFonts w:hint="eastAsia" w:ascii="宋体" w:hAnsi="宋体" w:cs="宋体"/>
          <w:sz w:val="24"/>
          <w:szCs w:val="24"/>
        </w:rPr>
      </w:pPr>
    </w:p>
    <w:p w14:paraId="7FEFEACC">
      <w:pPr>
        <w:spacing w:line="380" w:lineRule="exact"/>
        <w:ind w:right="480" w:firstLine="4320" w:firstLineChars="1800"/>
        <w:rPr>
          <w:rFonts w:hint="eastAsia" w:ascii="宋体" w:hAnsi="宋体" w:cs="宋体"/>
          <w:sz w:val="24"/>
          <w:szCs w:val="24"/>
        </w:rPr>
      </w:pPr>
    </w:p>
    <w:p w14:paraId="43E048C3">
      <w:pPr>
        <w:spacing w:line="380" w:lineRule="exact"/>
        <w:ind w:right="480" w:firstLine="4320" w:firstLineChars="1800"/>
        <w:rPr>
          <w:rFonts w:hint="eastAsia" w:ascii="宋体" w:hAnsi="宋体" w:cs="宋体"/>
          <w:sz w:val="24"/>
          <w:szCs w:val="24"/>
        </w:rPr>
      </w:pPr>
    </w:p>
    <w:p w14:paraId="344E0BC8">
      <w:pPr>
        <w:spacing w:line="380" w:lineRule="exact"/>
        <w:ind w:right="480" w:firstLine="4320" w:firstLineChars="1800"/>
        <w:rPr>
          <w:rFonts w:hint="eastAsia" w:ascii="宋体" w:hAnsi="宋体" w:cs="宋体"/>
          <w:sz w:val="24"/>
          <w:szCs w:val="24"/>
        </w:rPr>
      </w:pPr>
    </w:p>
    <w:p w14:paraId="2715DCC3">
      <w:pPr>
        <w:spacing w:line="380" w:lineRule="exact"/>
        <w:ind w:right="480" w:firstLine="4320" w:firstLineChars="1800"/>
        <w:rPr>
          <w:rFonts w:hint="eastAsia" w:ascii="宋体" w:hAnsi="宋体" w:cs="宋体"/>
          <w:sz w:val="24"/>
          <w:szCs w:val="24"/>
        </w:rPr>
      </w:pPr>
    </w:p>
    <w:p w14:paraId="064F8935">
      <w:pPr>
        <w:spacing w:line="380" w:lineRule="exact"/>
        <w:ind w:right="480" w:firstLine="7951" w:firstLineChars="1800"/>
        <w:rPr>
          <w:rFonts w:hint="eastAsia" w:ascii="宋体" w:hAnsi="宋体" w:cs="宋体"/>
          <w:sz w:val="24"/>
          <w:szCs w:val="24"/>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453390</wp:posOffset>
            </wp:positionH>
            <wp:positionV relativeFrom="paragraph">
              <wp:posOffset>-2537460</wp:posOffset>
            </wp:positionV>
            <wp:extent cx="5271770" cy="5833110"/>
            <wp:effectExtent l="0" t="0" r="5080" b="15240"/>
            <wp:wrapNone/>
            <wp:docPr id="9"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504D5E9B">
      <w:pPr>
        <w:spacing w:line="380" w:lineRule="exact"/>
        <w:ind w:right="480" w:firstLine="4320" w:firstLineChars="1800"/>
        <w:rPr>
          <w:rFonts w:hint="eastAsia" w:ascii="宋体" w:hAnsi="宋体" w:cs="宋体"/>
          <w:sz w:val="24"/>
          <w:szCs w:val="24"/>
        </w:rPr>
      </w:pPr>
    </w:p>
    <w:p w14:paraId="443B550F">
      <w:pPr>
        <w:spacing w:line="380" w:lineRule="exact"/>
        <w:ind w:right="480" w:firstLine="4320" w:firstLineChars="1800"/>
        <w:rPr>
          <w:rFonts w:hint="eastAsia" w:ascii="宋体" w:hAnsi="宋体" w:cs="宋体"/>
          <w:sz w:val="24"/>
          <w:szCs w:val="24"/>
        </w:rPr>
      </w:pPr>
    </w:p>
    <w:p w14:paraId="0376B392">
      <w:pPr>
        <w:spacing w:line="380" w:lineRule="exact"/>
        <w:ind w:right="480"/>
        <w:rPr>
          <w:rFonts w:hint="eastAsia" w:ascii="宋体" w:hAnsi="宋体" w:cs="宋体"/>
          <w:sz w:val="24"/>
          <w:szCs w:val="24"/>
        </w:rPr>
      </w:pPr>
    </w:p>
    <w:p w14:paraId="4FC2CD28">
      <w:pPr>
        <w:pStyle w:val="8"/>
        <w:rPr>
          <w:rFonts w:hint="eastAsia"/>
        </w:rPr>
      </w:pPr>
    </w:p>
    <w:p w14:paraId="7F634BA7">
      <w:pPr>
        <w:spacing w:line="380" w:lineRule="exact"/>
        <w:ind w:right="480"/>
        <w:rPr>
          <w:rFonts w:hint="eastAsia" w:ascii="宋体" w:hAnsi="宋体" w:cs="宋体"/>
          <w:sz w:val="24"/>
          <w:szCs w:val="24"/>
        </w:rPr>
      </w:pPr>
    </w:p>
    <w:p w14:paraId="35F365BE">
      <w:pPr>
        <w:tabs>
          <w:tab w:val="left" w:pos="0"/>
          <w:tab w:val="center" w:pos="4200"/>
        </w:tabs>
        <w:spacing w:line="520" w:lineRule="exact"/>
        <w:ind w:right="105" w:rightChars="50"/>
        <w:jc w:val="both"/>
        <w:rPr>
          <w:rFonts w:hint="eastAsia" w:ascii="黑体" w:hAnsi="黑体" w:eastAsia="黑体" w:cs="黑体"/>
          <w:sz w:val="36"/>
          <w:szCs w:val="36"/>
        </w:rPr>
      </w:pPr>
    </w:p>
    <w:p w14:paraId="37659C06">
      <w:pPr>
        <w:tabs>
          <w:tab w:val="left" w:pos="0"/>
          <w:tab w:val="center" w:pos="4200"/>
        </w:tabs>
        <w:spacing w:line="520" w:lineRule="exact"/>
        <w:ind w:right="105" w:rightChars="50"/>
        <w:jc w:val="center"/>
        <w:rPr>
          <w:rFonts w:hint="eastAsia" w:ascii="黑体" w:hAnsi="黑体" w:eastAsia="黑体" w:cs="黑体"/>
          <w:sz w:val="36"/>
          <w:szCs w:val="36"/>
        </w:rPr>
      </w:pPr>
    </w:p>
    <w:p w14:paraId="3ECADD1B">
      <w:pPr>
        <w:pStyle w:val="8"/>
        <w:rPr>
          <w:rFonts w:hint="eastAsia"/>
        </w:rPr>
      </w:pPr>
    </w:p>
    <w:p w14:paraId="26351700">
      <w:pPr>
        <w:rPr>
          <w:rFonts w:hint="eastAsia"/>
        </w:rPr>
      </w:pPr>
    </w:p>
    <w:p w14:paraId="2B540742">
      <w:pPr>
        <w:pStyle w:val="8"/>
        <w:rPr>
          <w:rFonts w:hint="eastAsia"/>
        </w:rPr>
      </w:pPr>
    </w:p>
    <w:p w14:paraId="3D806041">
      <w:pPr>
        <w:rPr>
          <w:rFonts w:hint="eastAsia"/>
        </w:rPr>
      </w:pPr>
    </w:p>
    <w:p w14:paraId="6882486E">
      <w:pPr>
        <w:pStyle w:val="8"/>
        <w:rPr>
          <w:rFonts w:hint="eastAsia"/>
        </w:rPr>
      </w:pPr>
    </w:p>
    <w:p w14:paraId="709BF802">
      <w:pPr>
        <w:tabs>
          <w:tab w:val="left" w:pos="0"/>
          <w:tab w:val="center" w:pos="4200"/>
        </w:tabs>
        <w:spacing w:line="520" w:lineRule="exact"/>
        <w:ind w:right="105" w:rightChars="50"/>
        <w:jc w:val="center"/>
        <w:rPr>
          <w:rFonts w:hint="eastAsia" w:ascii="黑体" w:hAnsi="黑体" w:eastAsia="黑体" w:cs="黑体"/>
          <w:sz w:val="36"/>
          <w:szCs w:val="36"/>
        </w:rPr>
      </w:pPr>
    </w:p>
    <w:p w14:paraId="7D12E8A3">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br w:type="page"/>
      </w:r>
      <w:r>
        <w:rPr>
          <w:rFonts w:hint="eastAsia" w:ascii="黑体" w:hAnsi="黑体" w:eastAsia="黑体" w:cs="黑体"/>
          <w:color w:val="auto"/>
          <w:sz w:val="36"/>
          <w:szCs w:val="36"/>
          <w:highlight w:val="none"/>
        </w:rPr>
        <w:t>房产租赁消防安全责任书</w:t>
      </w:r>
    </w:p>
    <w:p w14:paraId="727B9379">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483A1A00">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68549A40">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4E1C39F4">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B6B1974">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653D5A8D">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41438AF7">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FE1C1DD">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1B56BA13">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79859D8">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65408"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8"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51E8F358">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4F185D47">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65DDC10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6C3F3A6D">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7574D9EF">
      <w:pPr>
        <w:spacing w:line="380" w:lineRule="exact"/>
        <w:rPr>
          <w:rFonts w:hint="eastAsia" w:ascii="宋体" w:hAnsi="宋体" w:cs="宋体"/>
          <w:sz w:val="21"/>
          <w:szCs w:val="21"/>
        </w:rPr>
      </w:pPr>
    </w:p>
    <w:p w14:paraId="05C40D7E">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2703D434">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44C542E">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2B97F4A5">
      <w:pPr>
        <w:pStyle w:val="18"/>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4BF2861F">
      <w:pPr>
        <w:pStyle w:val="18"/>
        <w:spacing w:line="380" w:lineRule="exact"/>
        <w:ind w:firstLine="3885" w:firstLineChars="1850"/>
        <w:rPr>
          <w:rFonts w:hint="eastAsia" w:ascii="华文仿宋" w:hAnsi="华文仿宋" w:eastAsia="华文仿宋" w:cs="华文仿宋"/>
          <w:sz w:val="21"/>
          <w:szCs w:val="21"/>
        </w:rPr>
      </w:pPr>
      <w:r>
        <w:rPr>
          <w:sz w:val="21"/>
        </w:rPr>
        <mc:AlternateContent>
          <mc:Choice Requires="wps">
            <w:drawing>
              <wp:anchor distT="0" distB="0" distL="114300" distR="114300" simplePos="0" relativeHeight="251675648" behindDoc="0" locked="0" layoutInCell="1" allowOverlap="1">
                <wp:simplePos x="0" y="0"/>
                <wp:positionH relativeFrom="column">
                  <wp:posOffset>113030</wp:posOffset>
                </wp:positionH>
                <wp:positionV relativeFrom="paragraph">
                  <wp:posOffset>101600</wp:posOffset>
                </wp:positionV>
                <wp:extent cx="6076950" cy="1200150"/>
                <wp:effectExtent l="4445" t="4445" r="14605" b="14605"/>
                <wp:wrapNone/>
                <wp:docPr id="22" name="文本框 21"/>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a:effectLst/>
                      </wps:spPr>
                      <wps:txbx>
                        <w:txbxContent>
                          <w:p w14:paraId="1FA3D63F">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AC501D6">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53B69022">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0ACC7014"/>
                        </w:txbxContent>
                      </wps:txbx>
                      <wps:bodyPr vert="horz" wrap="square" anchor="t" anchorCtr="0" upright="1"/>
                    </wps:wsp>
                  </a:graphicData>
                </a:graphic>
              </wp:anchor>
            </w:drawing>
          </mc:Choice>
          <mc:Fallback>
            <w:pict>
              <v:shape id="文本框 21" o:spid="_x0000_s1026" o:spt="202" type="#_x0000_t202" style="position:absolute;left:0pt;margin-left:8.9pt;margin-top:8pt;height:94.5pt;width:478.5pt;z-index:251675648;mso-width-relative:page;mso-height-relative:page;" fillcolor="#FFFFFF" filled="t" stroked="t" coordsize="21600,21600" o:gfxdata="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DHQYKnVAAAACQEAAA8AAAAAAAAAAQAgAAAAIgAAAGRycy9kb3ducmV2LnhtbFBLAQIUABQA&#10;AAAIAIdO4kBONdDHZQIAAAEFAAAOAAAAAAAAAAEAIAAAACQBAABkcnMvZTJvRG9jLnhtbFBLBQYA&#10;AAAABgAGAFkBAAD7BQAAAAA=&#10;">
                <v:fill type="gradient" on="t" color2="#FFFFFF" angle="90" focus="100%" focussize="0,0">
                  <o:fill type="gradientUnscaled" v:ext="backwardCompatible"/>
                </v:fill>
                <v:stroke weight="0.5pt" color="#000000" joinstyle="miter"/>
                <v:imagedata o:title=""/>
                <o:lock v:ext="edit" aspectratio="f"/>
                <v:textbox>
                  <w:txbxContent>
                    <w:p w14:paraId="1FA3D63F">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AC501D6">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53B69022">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0ACC7014"/>
                  </w:txbxContent>
                </v:textbox>
              </v:shape>
            </w:pict>
          </mc:Fallback>
        </mc:AlternateContent>
      </w:r>
    </w:p>
    <w:p w14:paraId="7E0AE261">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p>
    <w:p w14:paraId="778967DC"/>
    <w:p w14:paraId="38F13501">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sectPr>
      <w:pgSz w:w="11906" w:h="16838"/>
      <w:pgMar w:top="958" w:right="1088" w:bottom="930" w:left="108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26A2DA">
    <w:pPr>
      <w:pStyle w:val="5"/>
      <w:framePr w:wrap="around" w:vAnchor="text" w:hAnchor="margin" w:xAlign="center" w:y="1"/>
      <w:rPr>
        <w:rStyle w:val="14"/>
        <w:rFonts w:hint="eastAsia"/>
      </w:rPr>
    </w:pPr>
  </w:p>
  <w:p w14:paraId="61B3317D">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27A9D7">
    <w:pPr>
      <w:pStyle w:val="5"/>
      <w:framePr w:wrap="around" w:vAnchor="text" w:hAnchor="margin" w:xAlign="right" w:y="1"/>
      <w:rPr>
        <w:rStyle w:val="14"/>
      </w:rPr>
    </w:pPr>
    <w:r>
      <w:fldChar w:fldCharType="begin"/>
    </w:r>
    <w:r>
      <w:rPr>
        <w:rStyle w:val="14"/>
      </w:rPr>
      <w:instrText xml:space="preserve">PAGE  </w:instrText>
    </w:r>
    <w:r>
      <w:fldChar w:fldCharType="separate"/>
    </w:r>
    <w:r>
      <w:rPr>
        <w:rStyle w:val="14"/>
      </w:rPr>
      <w:t>0</w:t>
    </w:r>
    <w:r>
      <w:fldChar w:fldCharType="end"/>
    </w:r>
  </w:p>
  <w:p w14:paraId="6AD64C0F">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B633E4">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DD275D">
    <w:pPr>
      <w:pStyle w:val="5"/>
      <w:rPr>
        <w:rStyle w:val="14"/>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5E13DAB">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vert="horz" wrap="none" lIns="0" tIns="0" rIns="0" bIns="0" anchor="t" anchorCtr="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hpgkvTAAAA&#10;BQEAAA8AAAAAAAAAAQAgAAAAIgAAAGRycy9kb3ducmV2LnhtbFBLAQIUABQAAAAIAIdO4kCiqqB7&#10;6QEAAMoDAAAOAAAAAAAAAAEAIAAAACIBAABkcnMvZTJvRG9jLnhtbFBLBQYAAAAABgAGAFkBAAB9&#10;BQAAAAA=&#10;">
              <v:fill on="f" focussize="0,0"/>
              <v:stroke on="f" weight="1.25pt"/>
              <v:imagedata o:title=""/>
              <o:lock v:ext="edit" aspectratio="f"/>
              <v:textbox inset="0mm,0mm,0mm,0mm" style="mso-fit-shape-to-text:t;">
                <w:txbxContent>
                  <w:p w14:paraId="55E13DAB">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740265FF">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5BAB17">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26CFCBCC">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K0flVno&#10;AQAAygMAAA4AAAAAAAAAAQAgAAAAIgEAAGRycy9lMm9Eb2MueG1sUEsFBgAAAAAGAAYAWQEAAHwF&#10;AAAAAA==&#10;">
              <v:fill on="f" focussize="0,0"/>
              <v:stroke on="f" weight="1.25pt"/>
              <v:imagedata o:title=""/>
              <o:lock v:ext="edit" aspectratio="f"/>
              <v:textbox inset="0mm,0mm,0mm,0mm" style="mso-fit-shape-to-text:t;">
                <w:txbxContent>
                  <w:p w14:paraId="26CFCBCC">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2C2ACB">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7776F3B4">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598C01">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3CB4BE4">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373C38">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42181FF4">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diY2U2NWE1ZDM1ZDVhMjkzZWFkYjM1Y2ViZmNmMmUifQ=="/>
  </w:docVars>
  <w:rsids>
    <w:rsidRoot w:val="00172A27"/>
    <w:rsid w:val="00084C64"/>
    <w:rsid w:val="005A1B44"/>
    <w:rsid w:val="008E0C60"/>
    <w:rsid w:val="00960249"/>
    <w:rsid w:val="009A7605"/>
    <w:rsid w:val="00B0507A"/>
    <w:rsid w:val="00BF706B"/>
    <w:rsid w:val="00C44682"/>
    <w:rsid w:val="00C85F20"/>
    <w:rsid w:val="00DC7C1D"/>
    <w:rsid w:val="00FA497A"/>
    <w:rsid w:val="010765AB"/>
    <w:rsid w:val="011A24F4"/>
    <w:rsid w:val="0136732D"/>
    <w:rsid w:val="013E64FC"/>
    <w:rsid w:val="014F03EF"/>
    <w:rsid w:val="01597ED3"/>
    <w:rsid w:val="015A4154"/>
    <w:rsid w:val="015C48BA"/>
    <w:rsid w:val="016C71F3"/>
    <w:rsid w:val="0176597C"/>
    <w:rsid w:val="017E0CD4"/>
    <w:rsid w:val="0196601E"/>
    <w:rsid w:val="019F6638"/>
    <w:rsid w:val="01AF7C6C"/>
    <w:rsid w:val="01BE7323"/>
    <w:rsid w:val="01C901A1"/>
    <w:rsid w:val="01DB75E9"/>
    <w:rsid w:val="01FE7E4E"/>
    <w:rsid w:val="02020CA1"/>
    <w:rsid w:val="02824619"/>
    <w:rsid w:val="028E13EB"/>
    <w:rsid w:val="02987B74"/>
    <w:rsid w:val="02A227A1"/>
    <w:rsid w:val="02B33254"/>
    <w:rsid w:val="02C46BBB"/>
    <w:rsid w:val="02D02616"/>
    <w:rsid w:val="02DA30E7"/>
    <w:rsid w:val="02F0175E"/>
    <w:rsid w:val="030014D6"/>
    <w:rsid w:val="03031491"/>
    <w:rsid w:val="03091250"/>
    <w:rsid w:val="030E7406"/>
    <w:rsid w:val="0332621A"/>
    <w:rsid w:val="03764359"/>
    <w:rsid w:val="037979A5"/>
    <w:rsid w:val="03993BA4"/>
    <w:rsid w:val="039A1984"/>
    <w:rsid w:val="03A34A22"/>
    <w:rsid w:val="03C25D9A"/>
    <w:rsid w:val="03DD7F34"/>
    <w:rsid w:val="041D42E4"/>
    <w:rsid w:val="044004C3"/>
    <w:rsid w:val="046663A1"/>
    <w:rsid w:val="0470123A"/>
    <w:rsid w:val="0471286D"/>
    <w:rsid w:val="047236CA"/>
    <w:rsid w:val="04874344"/>
    <w:rsid w:val="04C415F9"/>
    <w:rsid w:val="04D813B7"/>
    <w:rsid w:val="04E13A54"/>
    <w:rsid w:val="052A53FB"/>
    <w:rsid w:val="054B5FA3"/>
    <w:rsid w:val="054D2915"/>
    <w:rsid w:val="05832D9D"/>
    <w:rsid w:val="05924D4E"/>
    <w:rsid w:val="05A131E3"/>
    <w:rsid w:val="05C72C4A"/>
    <w:rsid w:val="05E15C61"/>
    <w:rsid w:val="05EE0416"/>
    <w:rsid w:val="061816F7"/>
    <w:rsid w:val="063D6CE4"/>
    <w:rsid w:val="0644429B"/>
    <w:rsid w:val="0648365F"/>
    <w:rsid w:val="065D02DA"/>
    <w:rsid w:val="06B807E5"/>
    <w:rsid w:val="06BF6017"/>
    <w:rsid w:val="06DC2725"/>
    <w:rsid w:val="06E23AB3"/>
    <w:rsid w:val="06F35CC1"/>
    <w:rsid w:val="071461D1"/>
    <w:rsid w:val="072209B1"/>
    <w:rsid w:val="075C5614"/>
    <w:rsid w:val="077566D6"/>
    <w:rsid w:val="07903526"/>
    <w:rsid w:val="07A1396F"/>
    <w:rsid w:val="07DD33D4"/>
    <w:rsid w:val="07FB4E2D"/>
    <w:rsid w:val="080041F1"/>
    <w:rsid w:val="08386081"/>
    <w:rsid w:val="084762C4"/>
    <w:rsid w:val="088A4403"/>
    <w:rsid w:val="08C07850"/>
    <w:rsid w:val="08E74A3D"/>
    <w:rsid w:val="08EB30F3"/>
    <w:rsid w:val="091066B6"/>
    <w:rsid w:val="094D790A"/>
    <w:rsid w:val="09527571"/>
    <w:rsid w:val="095742E5"/>
    <w:rsid w:val="095D5673"/>
    <w:rsid w:val="096B4234"/>
    <w:rsid w:val="098117FF"/>
    <w:rsid w:val="098560BB"/>
    <w:rsid w:val="098A39AD"/>
    <w:rsid w:val="099C4B8E"/>
    <w:rsid w:val="09AB63DF"/>
    <w:rsid w:val="09B13866"/>
    <w:rsid w:val="09B554AF"/>
    <w:rsid w:val="09CE5D57"/>
    <w:rsid w:val="09D7594C"/>
    <w:rsid w:val="09E25198"/>
    <w:rsid w:val="09E518F1"/>
    <w:rsid w:val="0A0771EE"/>
    <w:rsid w:val="0A087F0E"/>
    <w:rsid w:val="0A0F4BBF"/>
    <w:rsid w:val="0A1E4639"/>
    <w:rsid w:val="0A2F5262"/>
    <w:rsid w:val="0A3E54A5"/>
    <w:rsid w:val="0A4F1460"/>
    <w:rsid w:val="0A626E7C"/>
    <w:rsid w:val="0A650C83"/>
    <w:rsid w:val="0A670558"/>
    <w:rsid w:val="0A782765"/>
    <w:rsid w:val="0A7964DD"/>
    <w:rsid w:val="0A8C6210"/>
    <w:rsid w:val="0A900037"/>
    <w:rsid w:val="0AA00FEE"/>
    <w:rsid w:val="0ABD08DF"/>
    <w:rsid w:val="0B0264D2"/>
    <w:rsid w:val="0B050935"/>
    <w:rsid w:val="0B424B21"/>
    <w:rsid w:val="0B48482D"/>
    <w:rsid w:val="0B7078E0"/>
    <w:rsid w:val="0B7C44D7"/>
    <w:rsid w:val="0B8B296C"/>
    <w:rsid w:val="0B8B471A"/>
    <w:rsid w:val="0BAE0408"/>
    <w:rsid w:val="0BB35A1E"/>
    <w:rsid w:val="0BB6443C"/>
    <w:rsid w:val="0C032502"/>
    <w:rsid w:val="0C142961"/>
    <w:rsid w:val="0C394176"/>
    <w:rsid w:val="0C3C767B"/>
    <w:rsid w:val="0C601702"/>
    <w:rsid w:val="0C741652"/>
    <w:rsid w:val="0C7E427E"/>
    <w:rsid w:val="0C880C59"/>
    <w:rsid w:val="0C8A49D1"/>
    <w:rsid w:val="0CC64BA8"/>
    <w:rsid w:val="0CF85DDF"/>
    <w:rsid w:val="0CFF53BF"/>
    <w:rsid w:val="0D166366"/>
    <w:rsid w:val="0D18022F"/>
    <w:rsid w:val="0D2D44EB"/>
    <w:rsid w:val="0D470B14"/>
    <w:rsid w:val="0D584ACF"/>
    <w:rsid w:val="0D7C07BE"/>
    <w:rsid w:val="0D864317"/>
    <w:rsid w:val="0D896A37"/>
    <w:rsid w:val="0DA11FD2"/>
    <w:rsid w:val="0DB31059"/>
    <w:rsid w:val="0DB87755"/>
    <w:rsid w:val="0DC61A39"/>
    <w:rsid w:val="0DED346A"/>
    <w:rsid w:val="0DEE2D3E"/>
    <w:rsid w:val="0DF94533"/>
    <w:rsid w:val="0E462B7A"/>
    <w:rsid w:val="0E4A0F5E"/>
    <w:rsid w:val="0E7019A5"/>
    <w:rsid w:val="0E9438E5"/>
    <w:rsid w:val="0EA31D7A"/>
    <w:rsid w:val="0EC73CBB"/>
    <w:rsid w:val="0EC94887"/>
    <w:rsid w:val="0ECA5559"/>
    <w:rsid w:val="0EF34AB0"/>
    <w:rsid w:val="0F0A1DF9"/>
    <w:rsid w:val="0F155DB4"/>
    <w:rsid w:val="0F3B6457"/>
    <w:rsid w:val="0F3D3F7D"/>
    <w:rsid w:val="0F3F1AA3"/>
    <w:rsid w:val="0F655282"/>
    <w:rsid w:val="0F657030"/>
    <w:rsid w:val="0F7A0D2D"/>
    <w:rsid w:val="0F8E57DC"/>
    <w:rsid w:val="0FAE6049"/>
    <w:rsid w:val="0FE95EB3"/>
    <w:rsid w:val="0FEF171B"/>
    <w:rsid w:val="10173FAB"/>
    <w:rsid w:val="101822F4"/>
    <w:rsid w:val="101B2DB4"/>
    <w:rsid w:val="1021564D"/>
    <w:rsid w:val="10285ABD"/>
    <w:rsid w:val="102B0279"/>
    <w:rsid w:val="10344A34"/>
    <w:rsid w:val="10593038"/>
    <w:rsid w:val="105D530E"/>
    <w:rsid w:val="106C2D6C"/>
    <w:rsid w:val="106D2CB2"/>
    <w:rsid w:val="108654B0"/>
    <w:rsid w:val="109B11B3"/>
    <w:rsid w:val="10C20BDE"/>
    <w:rsid w:val="10C304B2"/>
    <w:rsid w:val="10DB57FB"/>
    <w:rsid w:val="10E1375F"/>
    <w:rsid w:val="10E30B54"/>
    <w:rsid w:val="10EA5A3E"/>
    <w:rsid w:val="10F92125"/>
    <w:rsid w:val="112854DC"/>
    <w:rsid w:val="11365128"/>
    <w:rsid w:val="116C28F7"/>
    <w:rsid w:val="11875983"/>
    <w:rsid w:val="11877731"/>
    <w:rsid w:val="118E6D12"/>
    <w:rsid w:val="119058ED"/>
    <w:rsid w:val="119F0F1F"/>
    <w:rsid w:val="11CE7F85"/>
    <w:rsid w:val="11DF30C9"/>
    <w:rsid w:val="12086AC4"/>
    <w:rsid w:val="125308C6"/>
    <w:rsid w:val="125A7AA6"/>
    <w:rsid w:val="127759F8"/>
    <w:rsid w:val="127777A6"/>
    <w:rsid w:val="12816876"/>
    <w:rsid w:val="12940358"/>
    <w:rsid w:val="12AA46E8"/>
    <w:rsid w:val="12B7114A"/>
    <w:rsid w:val="13001549"/>
    <w:rsid w:val="130354DD"/>
    <w:rsid w:val="1324792E"/>
    <w:rsid w:val="132C0590"/>
    <w:rsid w:val="133B4EF6"/>
    <w:rsid w:val="13441E98"/>
    <w:rsid w:val="13631AD8"/>
    <w:rsid w:val="13743CE5"/>
    <w:rsid w:val="137837D5"/>
    <w:rsid w:val="137D0DEC"/>
    <w:rsid w:val="1382166F"/>
    <w:rsid w:val="13842FCA"/>
    <w:rsid w:val="138E2FF9"/>
    <w:rsid w:val="139E0D62"/>
    <w:rsid w:val="13A47BAE"/>
    <w:rsid w:val="13AA6DEE"/>
    <w:rsid w:val="13B95099"/>
    <w:rsid w:val="13CB7DA9"/>
    <w:rsid w:val="13DE03B0"/>
    <w:rsid w:val="13E3108E"/>
    <w:rsid w:val="13E42C19"/>
    <w:rsid w:val="13E637C6"/>
    <w:rsid w:val="140E413A"/>
    <w:rsid w:val="141768EF"/>
    <w:rsid w:val="143C6FAC"/>
    <w:rsid w:val="1444190A"/>
    <w:rsid w:val="14537D9F"/>
    <w:rsid w:val="146E7573"/>
    <w:rsid w:val="147541B9"/>
    <w:rsid w:val="147A357D"/>
    <w:rsid w:val="148E31D0"/>
    <w:rsid w:val="149D101A"/>
    <w:rsid w:val="149D59A3"/>
    <w:rsid w:val="14AA5E6A"/>
    <w:rsid w:val="14B20501"/>
    <w:rsid w:val="14B4739A"/>
    <w:rsid w:val="14EE7DF3"/>
    <w:rsid w:val="14FC26DE"/>
    <w:rsid w:val="151439D2"/>
    <w:rsid w:val="152A62CC"/>
    <w:rsid w:val="152D6469"/>
    <w:rsid w:val="154047C7"/>
    <w:rsid w:val="155B515D"/>
    <w:rsid w:val="1576316C"/>
    <w:rsid w:val="15951B74"/>
    <w:rsid w:val="15954E35"/>
    <w:rsid w:val="159B7C4F"/>
    <w:rsid w:val="159D39C7"/>
    <w:rsid w:val="15AD62FB"/>
    <w:rsid w:val="15B66837"/>
    <w:rsid w:val="15D849FF"/>
    <w:rsid w:val="15F335E7"/>
    <w:rsid w:val="15F439E5"/>
    <w:rsid w:val="15FC6940"/>
    <w:rsid w:val="15FD006F"/>
    <w:rsid w:val="1607662F"/>
    <w:rsid w:val="160C28FB"/>
    <w:rsid w:val="16144A57"/>
    <w:rsid w:val="16257519"/>
    <w:rsid w:val="164107F7"/>
    <w:rsid w:val="164E2701"/>
    <w:rsid w:val="167F30CD"/>
    <w:rsid w:val="168406E3"/>
    <w:rsid w:val="169C3C7F"/>
    <w:rsid w:val="16AC67B5"/>
    <w:rsid w:val="16B56AEF"/>
    <w:rsid w:val="16BC7E7D"/>
    <w:rsid w:val="16CA6849"/>
    <w:rsid w:val="16D01B7A"/>
    <w:rsid w:val="16D37989"/>
    <w:rsid w:val="16DB55A7"/>
    <w:rsid w:val="16E64EFA"/>
    <w:rsid w:val="16EA2C3C"/>
    <w:rsid w:val="170450F8"/>
    <w:rsid w:val="170854A5"/>
    <w:rsid w:val="17163A31"/>
    <w:rsid w:val="171B6979"/>
    <w:rsid w:val="172751CF"/>
    <w:rsid w:val="172D2B7C"/>
    <w:rsid w:val="172E30D6"/>
    <w:rsid w:val="1766520F"/>
    <w:rsid w:val="1776002C"/>
    <w:rsid w:val="177C13BA"/>
    <w:rsid w:val="177E15D6"/>
    <w:rsid w:val="178F5592"/>
    <w:rsid w:val="17984446"/>
    <w:rsid w:val="179D0822"/>
    <w:rsid w:val="179E3336"/>
    <w:rsid w:val="17AA5F28"/>
    <w:rsid w:val="17AA6D72"/>
    <w:rsid w:val="17F04481"/>
    <w:rsid w:val="181A001D"/>
    <w:rsid w:val="182061EA"/>
    <w:rsid w:val="18246A29"/>
    <w:rsid w:val="184D2319"/>
    <w:rsid w:val="1867206B"/>
    <w:rsid w:val="18673E19"/>
    <w:rsid w:val="18697B91"/>
    <w:rsid w:val="186C142F"/>
    <w:rsid w:val="18870794"/>
    <w:rsid w:val="188C7801"/>
    <w:rsid w:val="18934C0E"/>
    <w:rsid w:val="18BB3C2D"/>
    <w:rsid w:val="18CB43A7"/>
    <w:rsid w:val="19324AF1"/>
    <w:rsid w:val="196B16E7"/>
    <w:rsid w:val="19742C91"/>
    <w:rsid w:val="19A03D9B"/>
    <w:rsid w:val="19A370D2"/>
    <w:rsid w:val="19AF7825"/>
    <w:rsid w:val="19C079A1"/>
    <w:rsid w:val="19D20E23"/>
    <w:rsid w:val="19E746A4"/>
    <w:rsid w:val="19FE4B75"/>
    <w:rsid w:val="1A147FD0"/>
    <w:rsid w:val="1A2459B3"/>
    <w:rsid w:val="1A393593"/>
    <w:rsid w:val="1A3D7527"/>
    <w:rsid w:val="1A497C1C"/>
    <w:rsid w:val="1A523137"/>
    <w:rsid w:val="1A5A1E87"/>
    <w:rsid w:val="1A5B08B1"/>
    <w:rsid w:val="1A626F8D"/>
    <w:rsid w:val="1A852FE8"/>
    <w:rsid w:val="1A921D7C"/>
    <w:rsid w:val="1A975A4B"/>
    <w:rsid w:val="1AB175CD"/>
    <w:rsid w:val="1AB80755"/>
    <w:rsid w:val="1ABF727F"/>
    <w:rsid w:val="1AC047DA"/>
    <w:rsid w:val="1AC6751C"/>
    <w:rsid w:val="1AE17EB2"/>
    <w:rsid w:val="1AF44DD8"/>
    <w:rsid w:val="1B134C01"/>
    <w:rsid w:val="1B21373F"/>
    <w:rsid w:val="1B2D42DC"/>
    <w:rsid w:val="1B44703D"/>
    <w:rsid w:val="1B486183"/>
    <w:rsid w:val="1B4A06C8"/>
    <w:rsid w:val="1B4D32E6"/>
    <w:rsid w:val="1B4E306E"/>
    <w:rsid w:val="1B55319F"/>
    <w:rsid w:val="1B851185"/>
    <w:rsid w:val="1BB04A9C"/>
    <w:rsid w:val="1BC872C4"/>
    <w:rsid w:val="1BDD4B1E"/>
    <w:rsid w:val="1BE35EAC"/>
    <w:rsid w:val="1BEA4254"/>
    <w:rsid w:val="1C0D7A23"/>
    <w:rsid w:val="1C3B5CE8"/>
    <w:rsid w:val="1C413713"/>
    <w:rsid w:val="1C574804"/>
    <w:rsid w:val="1C5B3C94"/>
    <w:rsid w:val="1C905D38"/>
    <w:rsid w:val="1C931384"/>
    <w:rsid w:val="1C966848"/>
    <w:rsid w:val="1CA83D73"/>
    <w:rsid w:val="1CB02232"/>
    <w:rsid w:val="1CB11B06"/>
    <w:rsid w:val="1CC41839"/>
    <w:rsid w:val="1CC655B2"/>
    <w:rsid w:val="1CE95678"/>
    <w:rsid w:val="1D0115C9"/>
    <w:rsid w:val="1D1A3B4F"/>
    <w:rsid w:val="1D303373"/>
    <w:rsid w:val="1D5F77B4"/>
    <w:rsid w:val="1D790876"/>
    <w:rsid w:val="1D7A639C"/>
    <w:rsid w:val="1D85546D"/>
    <w:rsid w:val="1D9236E6"/>
    <w:rsid w:val="1DB7139E"/>
    <w:rsid w:val="1DC602A4"/>
    <w:rsid w:val="1DD7559C"/>
    <w:rsid w:val="1DF93765"/>
    <w:rsid w:val="1E0345E3"/>
    <w:rsid w:val="1E0C5F9A"/>
    <w:rsid w:val="1E1660C5"/>
    <w:rsid w:val="1E200CF1"/>
    <w:rsid w:val="1E2C58E8"/>
    <w:rsid w:val="1E346CF2"/>
    <w:rsid w:val="1E37428D"/>
    <w:rsid w:val="1E3D18A3"/>
    <w:rsid w:val="1E5310C7"/>
    <w:rsid w:val="1E570222"/>
    <w:rsid w:val="1E646E41"/>
    <w:rsid w:val="1E831280"/>
    <w:rsid w:val="1E8F5E77"/>
    <w:rsid w:val="1ECE699F"/>
    <w:rsid w:val="1EE1004B"/>
    <w:rsid w:val="1F1D16D5"/>
    <w:rsid w:val="1F232B99"/>
    <w:rsid w:val="1F49353B"/>
    <w:rsid w:val="1F9F033C"/>
    <w:rsid w:val="1FC3227C"/>
    <w:rsid w:val="1FD53D5E"/>
    <w:rsid w:val="1FE12702"/>
    <w:rsid w:val="1FF13588"/>
    <w:rsid w:val="202D3B9A"/>
    <w:rsid w:val="2031368A"/>
    <w:rsid w:val="203D0A56"/>
    <w:rsid w:val="20452C91"/>
    <w:rsid w:val="20462192"/>
    <w:rsid w:val="204D7D98"/>
    <w:rsid w:val="20645919"/>
    <w:rsid w:val="206567EC"/>
    <w:rsid w:val="206C021E"/>
    <w:rsid w:val="206D21E8"/>
    <w:rsid w:val="206F41B2"/>
    <w:rsid w:val="207672EF"/>
    <w:rsid w:val="20855784"/>
    <w:rsid w:val="20C77B4A"/>
    <w:rsid w:val="20DD2ECA"/>
    <w:rsid w:val="20FF26DE"/>
    <w:rsid w:val="21091F11"/>
    <w:rsid w:val="210A6A7A"/>
    <w:rsid w:val="210E6166"/>
    <w:rsid w:val="211D59BC"/>
    <w:rsid w:val="21205486"/>
    <w:rsid w:val="213A031C"/>
    <w:rsid w:val="21471D75"/>
    <w:rsid w:val="21A659B2"/>
    <w:rsid w:val="21A9161D"/>
    <w:rsid w:val="21AB121A"/>
    <w:rsid w:val="21B110D4"/>
    <w:rsid w:val="21B75E11"/>
    <w:rsid w:val="21B92889"/>
    <w:rsid w:val="21BC51D5"/>
    <w:rsid w:val="21BF3F6C"/>
    <w:rsid w:val="21D818E3"/>
    <w:rsid w:val="21DD6EFA"/>
    <w:rsid w:val="220240A4"/>
    <w:rsid w:val="220A73B2"/>
    <w:rsid w:val="220D1C0E"/>
    <w:rsid w:val="221548E5"/>
    <w:rsid w:val="222928FC"/>
    <w:rsid w:val="22305E6C"/>
    <w:rsid w:val="228D6B72"/>
    <w:rsid w:val="22BB548D"/>
    <w:rsid w:val="22C1334C"/>
    <w:rsid w:val="22E76282"/>
    <w:rsid w:val="22EC5646"/>
    <w:rsid w:val="22F34410"/>
    <w:rsid w:val="231B5F2B"/>
    <w:rsid w:val="231D1975"/>
    <w:rsid w:val="234F2396"/>
    <w:rsid w:val="236B0C61"/>
    <w:rsid w:val="23783346"/>
    <w:rsid w:val="23A322E4"/>
    <w:rsid w:val="23F23130"/>
    <w:rsid w:val="2403533D"/>
    <w:rsid w:val="241906BD"/>
    <w:rsid w:val="2432177F"/>
    <w:rsid w:val="24635DDC"/>
    <w:rsid w:val="24B228BF"/>
    <w:rsid w:val="24C30629"/>
    <w:rsid w:val="24D31080"/>
    <w:rsid w:val="250A5B73"/>
    <w:rsid w:val="251D5F8B"/>
    <w:rsid w:val="25253091"/>
    <w:rsid w:val="253A4D8F"/>
    <w:rsid w:val="255645A7"/>
    <w:rsid w:val="2561056D"/>
    <w:rsid w:val="2579656A"/>
    <w:rsid w:val="25796E5D"/>
    <w:rsid w:val="257D72C5"/>
    <w:rsid w:val="259410FA"/>
    <w:rsid w:val="25A16BBC"/>
    <w:rsid w:val="25AE12D9"/>
    <w:rsid w:val="25B06DFF"/>
    <w:rsid w:val="25D47308"/>
    <w:rsid w:val="261F5D33"/>
    <w:rsid w:val="263A491A"/>
    <w:rsid w:val="263E08AF"/>
    <w:rsid w:val="264F486A"/>
    <w:rsid w:val="266A4FF8"/>
    <w:rsid w:val="2685584E"/>
    <w:rsid w:val="269E759F"/>
    <w:rsid w:val="26A8437E"/>
    <w:rsid w:val="26AA12A4"/>
    <w:rsid w:val="26B3109F"/>
    <w:rsid w:val="26CA2142"/>
    <w:rsid w:val="26CD7500"/>
    <w:rsid w:val="26D47839"/>
    <w:rsid w:val="26DB60FD"/>
    <w:rsid w:val="271C2272"/>
    <w:rsid w:val="271E423C"/>
    <w:rsid w:val="27247AA4"/>
    <w:rsid w:val="273C1378"/>
    <w:rsid w:val="27412F7C"/>
    <w:rsid w:val="27483067"/>
    <w:rsid w:val="274A6DDF"/>
    <w:rsid w:val="274C6FFB"/>
    <w:rsid w:val="27513007"/>
    <w:rsid w:val="275D221F"/>
    <w:rsid w:val="27752476"/>
    <w:rsid w:val="277F0EAE"/>
    <w:rsid w:val="279664C8"/>
    <w:rsid w:val="27AD03A5"/>
    <w:rsid w:val="27C13896"/>
    <w:rsid w:val="27C44DE4"/>
    <w:rsid w:val="27C748D4"/>
    <w:rsid w:val="27C8457A"/>
    <w:rsid w:val="27E04561"/>
    <w:rsid w:val="27E533D0"/>
    <w:rsid w:val="27E71F60"/>
    <w:rsid w:val="27FA25B3"/>
    <w:rsid w:val="28074CD0"/>
    <w:rsid w:val="280800B8"/>
    <w:rsid w:val="281A0EA7"/>
    <w:rsid w:val="283F2DE6"/>
    <w:rsid w:val="28470C14"/>
    <w:rsid w:val="28481571"/>
    <w:rsid w:val="28700AC7"/>
    <w:rsid w:val="28942A08"/>
    <w:rsid w:val="289C18BC"/>
    <w:rsid w:val="28A40771"/>
    <w:rsid w:val="28C055AB"/>
    <w:rsid w:val="28C36E49"/>
    <w:rsid w:val="28DF17A9"/>
    <w:rsid w:val="28E41EA1"/>
    <w:rsid w:val="28F74D45"/>
    <w:rsid w:val="28F81C87"/>
    <w:rsid w:val="29017971"/>
    <w:rsid w:val="297E0621"/>
    <w:rsid w:val="29A24CB1"/>
    <w:rsid w:val="29A749BD"/>
    <w:rsid w:val="29B07D72"/>
    <w:rsid w:val="29DB4666"/>
    <w:rsid w:val="29F15C38"/>
    <w:rsid w:val="29FE4E85"/>
    <w:rsid w:val="29FF65A7"/>
    <w:rsid w:val="2A202079"/>
    <w:rsid w:val="2A261A58"/>
    <w:rsid w:val="2A68414C"/>
    <w:rsid w:val="2A790107"/>
    <w:rsid w:val="2A7F1EA3"/>
    <w:rsid w:val="2A810D6A"/>
    <w:rsid w:val="2A873B1B"/>
    <w:rsid w:val="2A8C63C2"/>
    <w:rsid w:val="2AAD33A5"/>
    <w:rsid w:val="2ABC4498"/>
    <w:rsid w:val="2AC86999"/>
    <w:rsid w:val="2AD0584D"/>
    <w:rsid w:val="2AF23A16"/>
    <w:rsid w:val="2B1B7F1F"/>
    <w:rsid w:val="2B2362C5"/>
    <w:rsid w:val="2B2D0EF2"/>
    <w:rsid w:val="2B367DA6"/>
    <w:rsid w:val="2B4F0E68"/>
    <w:rsid w:val="2B8D5567"/>
    <w:rsid w:val="2BAC0068"/>
    <w:rsid w:val="2BAE36BF"/>
    <w:rsid w:val="2BBF5FEE"/>
    <w:rsid w:val="2BD857BC"/>
    <w:rsid w:val="2BE64D82"/>
    <w:rsid w:val="2C0E2AD1"/>
    <w:rsid w:val="2C114FF9"/>
    <w:rsid w:val="2C1F5617"/>
    <w:rsid w:val="2C3C6EE4"/>
    <w:rsid w:val="2C4E7942"/>
    <w:rsid w:val="2C536736"/>
    <w:rsid w:val="2C5A5D16"/>
    <w:rsid w:val="2C882884"/>
    <w:rsid w:val="2C901738"/>
    <w:rsid w:val="2C9F7BCD"/>
    <w:rsid w:val="2CAB0320"/>
    <w:rsid w:val="2CDE24A4"/>
    <w:rsid w:val="2D13555B"/>
    <w:rsid w:val="2D163109"/>
    <w:rsid w:val="2D1759B5"/>
    <w:rsid w:val="2D200216"/>
    <w:rsid w:val="2D4010AF"/>
    <w:rsid w:val="2D4367AA"/>
    <w:rsid w:val="2D6F75A0"/>
    <w:rsid w:val="2D9708A4"/>
    <w:rsid w:val="2D990AC0"/>
    <w:rsid w:val="2DA84860"/>
    <w:rsid w:val="2DB43204"/>
    <w:rsid w:val="2DBE22D5"/>
    <w:rsid w:val="2DC046A1"/>
    <w:rsid w:val="2DCD2BDC"/>
    <w:rsid w:val="2DD87E0D"/>
    <w:rsid w:val="2DE9754D"/>
    <w:rsid w:val="2E0777D8"/>
    <w:rsid w:val="2E1A575D"/>
    <w:rsid w:val="2E206AEC"/>
    <w:rsid w:val="2E7B6117"/>
    <w:rsid w:val="2E8D66D6"/>
    <w:rsid w:val="2E8E7EF9"/>
    <w:rsid w:val="2E953036"/>
    <w:rsid w:val="2E9A064C"/>
    <w:rsid w:val="2EA2281D"/>
    <w:rsid w:val="2EBA2A9C"/>
    <w:rsid w:val="2ED33B5E"/>
    <w:rsid w:val="2EDC78F6"/>
    <w:rsid w:val="2F097580"/>
    <w:rsid w:val="2F154177"/>
    <w:rsid w:val="2F1D2C0F"/>
    <w:rsid w:val="2F266384"/>
    <w:rsid w:val="2F2E6FE6"/>
    <w:rsid w:val="2F3F3AEC"/>
    <w:rsid w:val="2F4F1437"/>
    <w:rsid w:val="2F563DAF"/>
    <w:rsid w:val="2F777CC7"/>
    <w:rsid w:val="2F840667"/>
    <w:rsid w:val="2F94153F"/>
    <w:rsid w:val="2F9673B2"/>
    <w:rsid w:val="2FA36FA2"/>
    <w:rsid w:val="2FA84FEB"/>
    <w:rsid w:val="2FB614B6"/>
    <w:rsid w:val="2FDB2CCA"/>
    <w:rsid w:val="2FEF49C8"/>
    <w:rsid w:val="2FF34812"/>
    <w:rsid w:val="2FF81ACE"/>
    <w:rsid w:val="300A35B0"/>
    <w:rsid w:val="300D4E4E"/>
    <w:rsid w:val="301B3A0F"/>
    <w:rsid w:val="305106B6"/>
    <w:rsid w:val="307D1FD3"/>
    <w:rsid w:val="30A12166"/>
    <w:rsid w:val="30A91F61"/>
    <w:rsid w:val="30AE4CCA"/>
    <w:rsid w:val="30BA4FD6"/>
    <w:rsid w:val="30BF25EC"/>
    <w:rsid w:val="30D832BF"/>
    <w:rsid w:val="310E5321"/>
    <w:rsid w:val="31124E12"/>
    <w:rsid w:val="31207A74"/>
    <w:rsid w:val="313A6169"/>
    <w:rsid w:val="316E7B6E"/>
    <w:rsid w:val="317258B0"/>
    <w:rsid w:val="31777570"/>
    <w:rsid w:val="317A6513"/>
    <w:rsid w:val="317F1734"/>
    <w:rsid w:val="31994BEB"/>
    <w:rsid w:val="31A230CB"/>
    <w:rsid w:val="31A517E2"/>
    <w:rsid w:val="31C3610C"/>
    <w:rsid w:val="31C81974"/>
    <w:rsid w:val="31CD4BB0"/>
    <w:rsid w:val="31E40A95"/>
    <w:rsid w:val="31EC7411"/>
    <w:rsid w:val="32096215"/>
    <w:rsid w:val="320B2452"/>
    <w:rsid w:val="320D7387"/>
    <w:rsid w:val="32221084"/>
    <w:rsid w:val="323112C7"/>
    <w:rsid w:val="324234D5"/>
    <w:rsid w:val="32432D5F"/>
    <w:rsid w:val="324A6BE2"/>
    <w:rsid w:val="32614197"/>
    <w:rsid w:val="32674CE9"/>
    <w:rsid w:val="32715B68"/>
    <w:rsid w:val="327A33B7"/>
    <w:rsid w:val="32870EE7"/>
    <w:rsid w:val="32917FB8"/>
    <w:rsid w:val="32B43B8A"/>
    <w:rsid w:val="32B617CD"/>
    <w:rsid w:val="32B819E9"/>
    <w:rsid w:val="32CE6B16"/>
    <w:rsid w:val="32D0288E"/>
    <w:rsid w:val="3310712F"/>
    <w:rsid w:val="331E7449"/>
    <w:rsid w:val="33233306"/>
    <w:rsid w:val="332B21BB"/>
    <w:rsid w:val="33501C21"/>
    <w:rsid w:val="335A45F9"/>
    <w:rsid w:val="336E3E55"/>
    <w:rsid w:val="33723946"/>
    <w:rsid w:val="33916CB0"/>
    <w:rsid w:val="339B204A"/>
    <w:rsid w:val="33A81635"/>
    <w:rsid w:val="33B71CA0"/>
    <w:rsid w:val="33E67E90"/>
    <w:rsid w:val="33E85828"/>
    <w:rsid w:val="33EB311B"/>
    <w:rsid w:val="33EC194A"/>
    <w:rsid w:val="33F627C9"/>
    <w:rsid w:val="33FD3B57"/>
    <w:rsid w:val="34030A42"/>
    <w:rsid w:val="34474DD2"/>
    <w:rsid w:val="34572B3B"/>
    <w:rsid w:val="34594B05"/>
    <w:rsid w:val="345D63A4"/>
    <w:rsid w:val="34733E19"/>
    <w:rsid w:val="3477349F"/>
    <w:rsid w:val="348D24DE"/>
    <w:rsid w:val="34947F1C"/>
    <w:rsid w:val="34A50280"/>
    <w:rsid w:val="34B24A76"/>
    <w:rsid w:val="34D16D92"/>
    <w:rsid w:val="350E58F0"/>
    <w:rsid w:val="3522139B"/>
    <w:rsid w:val="35260E8C"/>
    <w:rsid w:val="352F242B"/>
    <w:rsid w:val="353A4937"/>
    <w:rsid w:val="35613C72"/>
    <w:rsid w:val="356814A4"/>
    <w:rsid w:val="35860C1F"/>
    <w:rsid w:val="35A9126B"/>
    <w:rsid w:val="35BA15D4"/>
    <w:rsid w:val="35C42453"/>
    <w:rsid w:val="35D22DC1"/>
    <w:rsid w:val="362E50E1"/>
    <w:rsid w:val="36764AC8"/>
    <w:rsid w:val="368A369C"/>
    <w:rsid w:val="36D131EC"/>
    <w:rsid w:val="36E061C9"/>
    <w:rsid w:val="36E86733"/>
    <w:rsid w:val="36F6663C"/>
    <w:rsid w:val="36F93436"/>
    <w:rsid w:val="371F5B92"/>
    <w:rsid w:val="3720190B"/>
    <w:rsid w:val="373B6744"/>
    <w:rsid w:val="37423AD1"/>
    <w:rsid w:val="37757EA8"/>
    <w:rsid w:val="37BE184F"/>
    <w:rsid w:val="37C103B8"/>
    <w:rsid w:val="37DF3574"/>
    <w:rsid w:val="37F72A0C"/>
    <w:rsid w:val="37FC4126"/>
    <w:rsid w:val="382316B2"/>
    <w:rsid w:val="382B0567"/>
    <w:rsid w:val="3837515E"/>
    <w:rsid w:val="384653A1"/>
    <w:rsid w:val="38797524"/>
    <w:rsid w:val="3882287D"/>
    <w:rsid w:val="38927EA0"/>
    <w:rsid w:val="38934A8A"/>
    <w:rsid w:val="38995375"/>
    <w:rsid w:val="38A316BD"/>
    <w:rsid w:val="38A4483B"/>
    <w:rsid w:val="38AA584B"/>
    <w:rsid w:val="38ED3A6E"/>
    <w:rsid w:val="38FB43DD"/>
    <w:rsid w:val="39194863"/>
    <w:rsid w:val="39363667"/>
    <w:rsid w:val="395974E0"/>
    <w:rsid w:val="395D4E3F"/>
    <w:rsid w:val="396B5179"/>
    <w:rsid w:val="39770BAB"/>
    <w:rsid w:val="399803E7"/>
    <w:rsid w:val="399F120C"/>
    <w:rsid w:val="399F59E6"/>
    <w:rsid w:val="39A46823"/>
    <w:rsid w:val="39B81942"/>
    <w:rsid w:val="39D569DC"/>
    <w:rsid w:val="39DF5AAD"/>
    <w:rsid w:val="39ED01CA"/>
    <w:rsid w:val="39F94240"/>
    <w:rsid w:val="3A223050"/>
    <w:rsid w:val="3A254FFC"/>
    <w:rsid w:val="3A2B24A5"/>
    <w:rsid w:val="3A8D72B7"/>
    <w:rsid w:val="3AA06FEA"/>
    <w:rsid w:val="3AA50AA5"/>
    <w:rsid w:val="3AB605BC"/>
    <w:rsid w:val="3AC151B3"/>
    <w:rsid w:val="3AD2116E"/>
    <w:rsid w:val="3B143534"/>
    <w:rsid w:val="3B1479D8"/>
    <w:rsid w:val="3B1672AC"/>
    <w:rsid w:val="3B196D9D"/>
    <w:rsid w:val="3B216EE9"/>
    <w:rsid w:val="3B255741"/>
    <w:rsid w:val="3B3358AC"/>
    <w:rsid w:val="3B3E47CB"/>
    <w:rsid w:val="3B626996"/>
    <w:rsid w:val="3B673FAC"/>
    <w:rsid w:val="3B6E0E96"/>
    <w:rsid w:val="3B9F37C5"/>
    <w:rsid w:val="3BCB2F90"/>
    <w:rsid w:val="3BCE7B87"/>
    <w:rsid w:val="3BD72EE0"/>
    <w:rsid w:val="3BDC67DF"/>
    <w:rsid w:val="3BF21AC7"/>
    <w:rsid w:val="3BFC46F4"/>
    <w:rsid w:val="3C131A08"/>
    <w:rsid w:val="3C1C08F2"/>
    <w:rsid w:val="3C265C15"/>
    <w:rsid w:val="3C3E7995"/>
    <w:rsid w:val="3C5A58BF"/>
    <w:rsid w:val="3CA1529C"/>
    <w:rsid w:val="3CAA71E4"/>
    <w:rsid w:val="3CC50531"/>
    <w:rsid w:val="3D1B32A0"/>
    <w:rsid w:val="3D4A148F"/>
    <w:rsid w:val="3D4E429E"/>
    <w:rsid w:val="3D516CC2"/>
    <w:rsid w:val="3D597924"/>
    <w:rsid w:val="3D600841"/>
    <w:rsid w:val="3D7F06E2"/>
    <w:rsid w:val="3D8C1AA8"/>
    <w:rsid w:val="3D932E36"/>
    <w:rsid w:val="3DAA4C29"/>
    <w:rsid w:val="3DB375B1"/>
    <w:rsid w:val="3DC85537"/>
    <w:rsid w:val="3DCB6A74"/>
    <w:rsid w:val="3DE96EFA"/>
    <w:rsid w:val="3E22630A"/>
    <w:rsid w:val="3E4660FB"/>
    <w:rsid w:val="3E467DCB"/>
    <w:rsid w:val="3E483C21"/>
    <w:rsid w:val="3E612F34"/>
    <w:rsid w:val="3E693B97"/>
    <w:rsid w:val="3E7F160D"/>
    <w:rsid w:val="3E8310FD"/>
    <w:rsid w:val="3E836830"/>
    <w:rsid w:val="3E8D0407"/>
    <w:rsid w:val="3E9A1FA2"/>
    <w:rsid w:val="3ECA2888"/>
    <w:rsid w:val="3EF73899"/>
    <w:rsid w:val="3F035D9A"/>
    <w:rsid w:val="3F103276"/>
    <w:rsid w:val="3F160DD8"/>
    <w:rsid w:val="3F220916"/>
    <w:rsid w:val="3F286E52"/>
    <w:rsid w:val="3F381EE7"/>
    <w:rsid w:val="3F3C12AC"/>
    <w:rsid w:val="3F3E1078"/>
    <w:rsid w:val="3F6C393F"/>
    <w:rsid w:val="3F710F55"/>
    <w:rsid w:val="3F724CCD"/>
    <w:rsid w:val="3F8213B4"/>
    <w:rsid w:val="3F917636"/>
    <w:rsid w:val="3FBB48C6"/>
    <w:rsid w:val="3FDF2363"/>
    <w:rsid w:val="3FDF6807"/>
    <w:rsid w:val="3FE2304C"/>
    <w:rsid w:val="40295CD4"/>
    <w:rsid w:val="40356427"/>
    <w:rsid w:val="405F34A4"/>
    <w:rsid w:val="40650828"/>
    <w:rsid w:val="40773E30"/>
    <w:rsid w:val="407A02DD"/>
    <w:rsid w:val="408F1FDB"/>
    <w:rsid w:val="409237F9"/>
    <w:rsid w:val="409E3FCC"/>
    <w:rsid w:val="40D60296"/>
    <w:rsid w:val="40F42E3C"/>
    <w:rsid w:val="41087697"/>
    <w:rsid w:val="410E0DDD"/>
    <w:rsid w:val="41110C42"/>
    <w:rsid w:val="41325883"/>
    <w:rsid w:val="4134662D"/>
    <w:rsid w:val="41393CF5"/>
    <w:rsid w:val="41405083"/>
    <w:rsid w:val="4144030D"/>
    <w:rsid w:val="4151103E"/>
    <w:rsid w:val="41540B2E"/>
    <w:rsid w:val="415723CD"/>
    <w:rsid w:val="41600431"/>
    <w:rsid w:val="419453CF"/>
    <w:rsid w:val="41C07F20"/>
    <w:rsid w:val="41C537DA"/>
    <w:rsid w:val="41D00B1C"/>
    <w:rsid w:val="42004A8B"/>
    <w:rsid w:val="420C42C7"/>
    <w:rsid w:val="42186CFA"/>
    <w:rsid w:val="422D2805"/>
    <w:rsid w:val="423D7815"/>
    <w:rsid w:val="42472819"/>
    <w:rsid w:val="425C5EED"/>
    <w:rsid w:val="42601716"/>
    <w:rsid w:val="42666D6B"/>
    <w:rsid w:val="4267139A"/>
    <w:rsid w:val="42784CF1"/>
    <w:rsid w:val="4292190E"/>
    <w:rsid w:val="42A653BA"/>
    <w:rsid w:val="42AB0C22"/>
    <w:rsid w:val="42C341BE"/>
    <w:rsid w:val="42C6780A"/>
    <w:rsid w:val="42C817D4"/>
    <w:rsid w:val="43000F6E"/>
    <w:rsid w:val="430D368B"/>
    <w:rsid w:val="43104E14"/>
    <w:rsid w:val="43160791"/>
    <w:rsid w:val="432D7889"/>
    <w:rsid w:val="433B1FA6"/>
    <w:rsid w:val="434419B1"/>
    <w:rsid w:val="434D7F2B"/>
    <w:rsid w:val="4356791A"/>
    <w:rsid w:val="43A35D9D"/>
    <w:rsid w:val="43D31F95"/>
    <w:rsid w:val="43E443EC"/>
    <w:rsid w:val="441427F7"/>
    <w:rsid w:val="4416031D"/>
    <w:rsid w:val="44625310"/>
    <w:rsid w:val="44A96FDE"/>
    <w:rsid w:val="44AD02B5"/>
    <w:rsid w:val="44B1130C"/>
    <w:rsid w:val="44BF67CE"/>
    <w:rsid w:val="44C1472D"/>
    <w:rsid w:val="44C54747"/>
    <w:rsid w:val="44CF2D69"/>
    <w:rsid w:val="44DD0E3B"/>
    <w:rsid w:val="44FD30EC"/>
    <w:rsid w:val="450D7972"/>
    <w:rsid w:val="451707F1"/>
    <w:rsid w:val="451842D8"/>
    <w:rsid w:val="452B1BA6"/>
    <w:rsid w:val="453D30B5"/>
    <w:rsid w:val="455C4456"/>
    <w:rsid w:val="456D0411"/>
    <w:rsid w:val="45967968"/>
    <w:rsid w:val="45A73923"/>
    <w:rsid w:val="45AD6A5F"/>
    <w:rsid w:val="45B9003B"/>
    <w:rsid w:val="45C87882"/>
    <w:rsid w:val="45D4223E"/>
    <w:rsid w:val="45E306D3"/>
    <w:rsid w:val="460C19D8"/>
    <w:rsid w:val="461B40D9"/>
    <w:rsid w:val="463158E2"/>
    <w:rsid w:val="46351275"/>
    <w:rsid w:val="463E3B5B"/>
    <w:rsid w:val="464936D5"/>
    <w:rsid w:val="465053A3"/>
    <w:rsid w:val="466435C2"/>
    <w:rsid w:val="467828CA"/>
    <w:rsid w:val="46B34549"/>
    <w:rsid w:val="46B67B95"/>
    <w:rsid w:val="46C978C9"/>
    <w:rsid w:val="46CB3641"/>
    <w:rsid w:val="46CC1167"/>
    <w:rsid w:val="46E368EE"/>
    <w:rsid w:val="46E666CD"/>
    <w:rsid w:val="46EE37D3"/>
    <w:rsid w:val="470A2EDA"/>
    <w:rsid w:val="47116B02"/>
    <w:rsid w:val="47256E27"/>
    <w:rsid w:val="4762645B"/>
    <w:rsid w:val="47797436"/>
    <w:rsid w:val="478D6B48"/>
    <w:rsid w:val="479954ED"/>
    <w:rsid w:val="479B1265"/>
    <w:rsid w:val="47F170D7"/>
    <w:rsid w:val="47F22E4F"/>
    <w:rsid w:val="4831454F"/>
    <w:rsid w:val="483F42E6"/>
    <w:rsid w:val="48435459"/>
    <w:rsid w:val="48632084"/>
    <w:rsid w:val="486378A9"/>
    <w:rsid w:val="488969DD"/>
    <w:rsid w:val="488E4926"/>
    <w:rsid w:val="48912668"/>
    <w:rsid w:val="48A71E8C"/>
    <w:rsid w:val="48C26CC5"/>
    <w:rsid w:val="490E33D1"/>
    <w:rsid w:val="490E5A67"/>
    <w:rsid w:val="4910358D"/>
    <w:rsid w:val="491F7C74"/>
    <w:rsid w:val="492B6619"/>
    <w:rsid w:val="494476DB"/>
    <w:rsid w:val="49486249"/>
    <w:rsid w:val="49520049"/>
    <w:rsid w:val="495D77D3"/>
    <w:rsid w:val="4972249A"/>
    <w:rsid w:val="497955D6"/>
    <w:rsid w:val="49971F00"/>
    <w:rsid w:val="49A81A17"/>
    <w:rsid w:val="49B02FC2"/>
    <w:rsid w:val="49C01457"/>
    <w:rsid w:val="49C76AE6"/>
    <w:rsid w:val="49DB003F"/>
    <w:rsid w:val="49DE23C0"/>
    <w:rsid w:val="4A084BAC"/>
    <w:rsid w:val="4A1669B6"/>
    <w:rsid w:val="4A1B5A24"/>
    <w:rsid w:val="4A9574FD"/>
    <w:rsid w:val="4AB30D5B"/>
    <w:rsid w:val="4AB60164"/>
    <w:rsid w:val="4AC05487"/>
    <w:rsid w:val="4AC5484B"/>
    <w:rsid w:val="4ADB7BCB"/>
    <w:rsid w:val="4ADE1237"/>
    <w:rsid w:val="4ADE5503"/>
    <w:rsid w:val="4AEC627C"/>
    <w:rsid w:val="4AFB2A57"/>
    <w:rsid w:val="4B0C5FD6"/>
    <w:rsid w:val="4B125CE2"/>
    <w:rsid w:val="4B29302C"/>
    <w:rsid w:val="4B425E9C"/>
    <w:rsid w:val="4B644064"/>
    <w:rsid w:val="4B726781"/>
    <w:rsid w:val="4B7C572C"/>
    <w:rsid w:val="4B983D0E"/>
    <w:rsid w:val="4B986D1E"/>
    <w:rsid w:val="4BB328F5"/>
    <w:rsid w:val="4BCB7C3F"/>
    <w:rsid w:val="4BDF21D5"/>
    <w:rsid w:val="4BEF537B"/>
    <w:rsid w:val="4C0326D3"/>
    <w:rsid w:val="4C0F6C40"/>
    <w:rsid w:val="4C465518"/>
    <w:rsid w:val="4C4A14AC"/>
    <w:rsid w:val="4C4D61C7"/>
    <w:rsid w:val="4C4E03D8"/>
    <w:rsid w:val="4C5673A4"/>
    <w:rsid w:val="4C643B5B"/>
    <w:rsid w:val="4C687B84"/>
    <w:rsid w:val="4C6F0F12"/>
    <w:rsid w:val="4C885B30"/>
    <w:rsid w:val="4C9170DB"/>
    <w:rsid w:val="4C9C440D"/>
    <w:rsid w:val="4CAF130F"/>
    <w:rsid w:val="4CB04C37"/>
    <w:rsid w:val="4CC052CA"/>
    <w:rsid w:val="4CD3647F"/>
    <w:rsid w:val="4CDB2104"/>
    <w:rsid w:val="4CE23492"/>
    <w:rsid w:val="4CF87ADC"/>
    <w:rsid w:val="4D2F41FE"/>
    <w:rsid w:val="4D3D03C8"/>
    <w:rsid w:val="4D686A2B"/>
    <w:rsid w:val="4D761E2D"/>
    <w:rsid w:val="4D8C33FE"/>
    <w:rsid w:val="4D924129"/>
    <w:rsid w:val="4DAF5097"/>
    <w:rsid w:val="4DC5673B"/>
    <w:rsid w:val="4DCA28A4"/>
    <w:rsid w:val="4DCC1E25"/>
    <w:rsid w:val="4DE57AF3"/>
    <w:rsid w:val="4DE65204"/>
    <w:rsid w:val="4DE81F80"/>
    <w:rsid w:val="4DFA003E"/>
    <w:rsid w:val="4E10402F"/>
    <w:rsid w:val="4E17716C"/>
    <w:rsid w:val="4E1A37CB"/>
    <w:rsid w:val="4E200592"/>
    <w:rsid w:val="4E37780E"/>
    <w:rsid w:val="4E832A53"/>
    <w:rsid w:val="4E8D742E"/>
    <w:rsid w:val="4E944C60"/>
    <w:rsid w:val="4EAD7325"/>
    <w:rsid w:val="4EBE3A8B"/>
    <w:rsid w:val="4ED96B17"/>
    <w:rsid w:val="4EE96D5A"/>
    <w:rsid w:val="4EEE4370"/>
    <w:rsid w:val="4F2204BE"/>
    <w:rsid w:val="4F6F53D9"/>
    <w:rsid w:val="4F755F1D"/>
    <w:rsid w:val="4FA437F9"/>
    <w:rsid w:val="4FE63299"/>
    <w:rsid w:val="4FEB7FB7"/>
    <w:rsid w:val="4FED4628"/>
    <w:rsid w:val="4FF74123"/>
    <w:rsid w:val="50055E16"/>
    <w:rsid w:val="50067498"/>
    <w:rsid w:val="50097FB2"/>
    <w:rsid w:val="501A1195"/>
    <w:rsid w:val="502F6EAD"/>
    <w:rsid w:val="50406E4E"/>
    <w:rsid w:val="50553F96"/>
    <w:rsid w:val="50A76ECD"/>
    <w:rsid w:val="50A867A1"/>
    <w:rsid w:val="50EC48E0"/>
    <w:rsid w:val="511161FF"/>
    <w:rsid w:val="51145BE4"/>
    <w:rsid w:val="51167BAE"/>
    <w:rsid w:val="51220301"/>
    <w:rsid w:val="51273B6A"/>
    <w:rsid w:val="51452242"/>
    <w:rsid w:val="51533D5F"/>
    <w:rsid w:val="517C3C74"/>
    <w:rsid w:val="518C60C3"/>
    <w:rsid w:val="51990A7C"/>
    <w:rsid w:val="519A07DF"/>
    <w:rsid w:val="519D222F"/>
    <w:rsid w:val="51BC69DB"/>
    <w:rsid w:val="51C04E17"/>
    <w:rsid w:val="51D57A6A"/>
    <w:rsid w:val="51DD22DD"/>
    <w:rsid w:val="51E754ED"/>
    <w:rsid w:val="51EC090F"/>
    <w:rsid w:val="51F003FF"/>
    <w:rsid w:val="51F459B8"/>
    <w:rsid w:val="520550E7"/>
    <w:rsid w:val="523E0E82"/>
    <w:rsid w:val="52541547"/>
    <w:rsid w:val="525564B4"/>
    <w:rsid w:val="52963B7A"/>
    <w:rsid w:val="52C84ED8"/>
    <w:rsid w:val="52E91B66"/>
    <w:rsid w:val="52F42171"/>
    <w:rsid w:val="53312A7E"/>
    <w:rsid w:val="5339399D"/>
    <w:rsid w:val="53446C55"/>
    <w:rsid w:val="534554F2"/>
    <w:rsid w:val="53456529"/>
    <w:rsid w:val="534C78B7"/>
    <w:rsid w:val="535E583D"/>
    <w:rsid w:val="538E2218"/>
    <w:rsid w:val="539827DD"/>
    <w:rsid w:val="539A4AC7"/>
    <w:rsid w:val="539D45B7"/>
    <w:rsid w:val="539F5180"/>
    <w:rsid w:val="53AE40CE"/>
    <w:rsid w:val="53D524FA"/>
    <w:rsid w:val="53DC464A"/>
    <w:rsid w:val="53EC2E48"/>
    <w:rsid w:val="53EE6BC1"/>
    <w:rsid w:val="53EF6F5B"/>
    <w:rsid w:val="54375C0B"/>
    <w:rsid w:val="54413194"/>
    <w:rsid w:val="547E551D"/>
    <w:rsid w:val="54815C87"/>
    <w:rsid w:val="54882B71"/>
    <w:rsid w:val="549141BF"/>
    <w:rsid w:val="54962022"/>
    <w:rsid w:val="54992FD0"/>
    <w:rsid w:val="54C16083"/>
    <w:rsid w:val="54E67898"/>
    <w:rsid w:val="5501148E"/>
    <w:rsid w:val="55110DB9"/>
    <w:rsid w:val="55216B22"/>
    <w:rsid w:val="552A00CC"/>
    <w:rsid w:val="555A336D"/>
    <w:rsid w:val="55A90FF1"/>
    <w:rsid w:val="55C022BA"/>
    <w:rsid w:val="55DA564E"/>
    <w:rsid w:val="55DF1E8B"/>
    <w:rsid w:val="55E0078B"/>
    <w:rsid w:val="56132A09"/>
    <w:rsid w:val="561424EB"/>
    <w:rsid w:val="564231F4"/>
    <w:rsid w:val="564558CA"/>
    <w:rsid w:val="564F1F29"/>
    <w:rsid w:val="564F3BB0"/>
    <w:rsid w:val="569A6B8C"/>
    <w:rsid w:val="56C87B9D"/>
    <w:rsid w:val="56C97471"/>
    <w:rsid w:val="56D26326"/>
    <w:rsid w:val="56E47668"/>
    <w:rsid w:val="56EF512A"/>
    <w:rsid w:val="56F75D8C"/>
    <w:rsid w:val="57014E5D"/>
    <w:rsid w:val="57360A01"/>
    <w:rsid w:val="573C5E95"/>
    <w:rsid w:val="57580D58"/>
    <w:rsid w:val="57607DD5"/>
    <w:rsid w:val="576D29C6"/>
    <w:rsid w:val="57944254"/>
    <w:rsid w:val="579D2DD8"/>
    <w:rsid w:val="57D12A81"/>
    <w:rsid w:val="57D65228"/>
    <w:rsid w:val="57DA6336"/>
    <w:rsid w:val="580E15DF"/>
    <w:rsid w:val="584B2834"/>
    <w:rsid w:val="58582880"/>
    <w:rsid w:val="5886386C"/>
    <w:rsid w:val="58A4417E"/>
    <w:rsid w:val="58A67A6A"/>
    <w:rsid w:val="58AB1524"/>
    <w:rsid w:val="58B57CAD"/>
    <w:rsid w:val="58CF5213"/>
    <w:rsid w:val="58D740C7"/>
    <w:rsid w:val="58E93DFA"/>
    <w:rsid w:val="58F76517"/>
    <w:rsid w:val="58FC3B2E"/>
    <w:rsid w:val="5926524C"/>
    <w:rsid w:val="59326ACA"/>
    <w:rsid w:val="59480B21"/>
    <w:rsid w:val="594F0101"/>
    <w:rsid w:val="594F3C5E"/>
    <w:rsid w:val="59554D04"/>
    <w:rsid w:val="59710078"/>
    <w:rsid w:val="59783639"/>
    <w:rsid w:val="597C5E8F"/>
    <w:rsid w:val="59894E66"/>
    <w:rsid w:val="598D29D8"/>
    <w:rsid w:val="59B91ACE"/>
    <w:rsid w:val="59D625D1"/>
    <w:rsid w:val="59ED0D05"/>
    <w:rsid w:val="59ED3476"/>
    <w:rsid w:val="59F97A60"/>
    <w:rsid w:val="5A04713E"/>
    <w:rsid w:val="5A2C21F1"/>
    <w:rsid w:val="5A584D94"/>
    <w:rsid w:val="5A661C99"/>
    <w:rsid w:val="5A7F0572"/>
    <w:rsid w:val="5A9214FD"/>
    <w:rsid w:val="5A9421F5"/>
    <w:rsid w:val="5AAE0E58"/>
    <w:rsid w:val="5ACD188E"/>
    <w:rsid w:val="5AE12FDB"/>
    <w:rsid w:val="5AE14D89"/>
    <w:rsid w:val="5AE85585"/>
    <w:rsid w:val="5AFA22EF"/>
    <w:rsid w:val="5B0311A3"/>
    <w:rsid w:val="5B0A3E6F"/>
    <w:rsid w:val="5B1F1D55"/>
    <w:rsid w:val="5B2829B8"/>
    <w:rsid w:val="5B2B24A8"/>
    <w:rsid w:val="5B303F63"/>
    <w:rsid w:val="5B313393"/>
    <w:rsid w:val="5B3C2907"/>
    <w:rsid w:val="5B445318"/>
    <w:rsid w:val="5B590DC3"/>
    <w:rsid w:val="5B645CEF"/>
    <w:rsid w:val="5B6D3921"/>
    <w:rsid w:val="5B6F4A8B"/>
    <w:rsid w:val="5B7E4CCE"/>
    <w:rsid w:val="5B8027F4"/>
    <w:rsid w:val="5B896942"/>
    <w:rsid w:val="5B9A3207"/>
    <w:rsid w:val="5B9B4998"/>
    <w:rsid w:val="5BA74225"/>
    <w:rsid w:val="5BE2525D"/>
    <w:rsid w:val="5BEC60DC"/>
    <w:rsid w:val="5BEE3B6D"/>
    <w:rsid w:val="5BF33CD3"/>
    <w:rsid w:val="5C074A7D"/>
    <w:rsid w:val="5C2147C5"/>
    <w:rsid w:val="5C361105"/>
    <w:rsid w:val="5C3E6431"/>
    <w:rsid w:val="5C471564"/>
    <w:rsid w:val="5C48326D"/>
    <w:rsid w:val="5C514191"/>
    <w:rsid w:val="5C5872CD"/>
    <w:rsid w:val="5C602626"/>
    <w:rsid w:val="5C6A5252"/>
    <w:rsid w:val="5C6F3D0C"/>
    <w:rsid w:val="5C797243"/>
    <w:rsid w:val="5C877BB2"/>
    <w:rsid w:val="5C9B540C"/>
    <w:rsid w:val="5CA72002"/>
    <w:rsid w:val="5CCD7CBB"/>
    <w:rsid w:val="5CE45005"/>
    <w:rsid w:val="5CE60D7D"/>
    <w:rsid w:val="5CE9261B"/>
    <w:rsid w:val="5D032927"/>
    <w:rsid w:val="5D1A4582"/>
    <w:rsid w:val="5D1C654D"/>
    <w:rsid w:val="5D213B63"/>
    <w:rsid w:val="5D214A5E"/>
    <w:rsid w:val="5D573A29"/>
    <w:rsid w:val="5D610403"/>
    <w:rsid w:val="5D731EE5"/>
    <w:rsid w:val="5D916F3A"/>
    <w:rsid w:val="5D9E51B4"/>
    <w:rsid w:val="5DA12EF6"/>
    <w:rsid w:val="5DA41C3D"/>
    <w:rsid w:val="5DB37655"/>
    <w:rsid w:val="5DC0337C"/>
    <w:rsid w:val="5DC10EA2"/>
    <w:rsid w:val="5DC669B0"/>
    <w:rsid w:val="5DE94B66"/>
    <w:rsid w:val="5E0B036F"/>
    <w:rsid w:val="5E1075E1"/>
    <w:rsid w:val="5E2F405E"/>
    <w:rsid w:val="5E447739"/>
    <w:rsid w:val="5E525F9E"/>
    <w:rsid w:val="5E9465B6"/>
    <w:rsid w:val="5EA276B0"/>
    <w:rsid w:val="5EB5331E"/>
    <w:rsid w:val="5EC21A97"/>
    <w:rsid w:val="5EC46D1E"/>
    <w:rsid w:val="5F066AD1"/>
    <w:rsid w:val="5F103E8F"/>
    <w:rsid w:val="5F3062DF"/>
    <w:rsid w:val="5F586378"/>
    <w:rsid w:val="5F64242D"/>
    <w:rsid w:val="5F6E6E08"/>
    <w:rsid w:val="5F76298A"/>
    <w:rsid w:val="5F92781D"/>
    <w:rsid w:val="5FA62A45"/>
    <w:rsid w:val="5FB07420"/>
    <w:rsid w:val="5FBA3DFB"/>
    <w:rsid w:val="5FC15189"/>
    <w:rsid w:val="5FC44C79"/>
    <w:rsid w:val="5FDF77A1"/>
    <w:rsid w:val="600D6620"/>
    <w:rsid w:val="601E082E"/>
    <w:rsid w:val="60213E7A"/>
    <w:rsid w:val="60686F62"/>
    <w:rsid w:val="607D004F"/>
    <w:rsid w:val="60B44CEE"/>
    <w:rsid w:val="60BC68A6"/>
    <w:rsid w:val="611B6B1B"/>
    <w:rsid w:val="612400C6"/>
    <w:rsid w:val="61504A17"/>
    <w:rsid w:val="61564EDF"/>
    <w:rsid w:val="615D7134"/>
    <w:rsid w:val="61920923"/>
    <w:rsid w:val="61B74A96"/>
    <w:rsid w:val="61C77312"/>
    <w:rsid w:val="61D54F1C"/>
    <w:rsid w:val="61D70C94"/>
    <w:rsid w:val="61F35DAE"/>
    <w:rsid w:val="620D2908"/>
    <w:rsid w:val="621A5025"/>
    <w:rsid w:val="622A5268"/>
    <w:rsid w:val="6252656D"/>
    <w:rsid w:val="62586279"/>
    <w:rsid w:val="626A6C46"/>
    <w:rsid w:val="62732C9C"/>
    <w:rsid w:val="62860B39"/>
    <w:rsid w:val="628A21AA"/>
    <w:rsid w:val="62AA45FB"/>
    <w:rsid w:val="62C21944"/>
    <w:rsid w:val="62F34338"/>
    <w:rsid w:val="63027F93"/>
    <w:rsid w:val="63141A74"/>
    <w:rsid w:val="635C3CAF"/>
    <w:rsid w:val="637A221F"/>
    <w:rsid w:val="6390559E"/>
    <w:rsid w:val="639D1585"/>
    <w:rsid w:val="63A23524"/>
    <w:rsid w:val="63B55005"/>
    <w:rsid w:val="63BD3EBA"/>
    <w:rsid w:val="63BD7310"/>
    <w:rsid w:val="63D32F44"/>
    <w:rsid w:val="63D916F6"/>
    <w:rsid w:val="64065861"/>
    <w:rsid w:val="640E2967"/>
    <w:rsid w:val="64306D81"/>
    <w:rsid w:val="643447E4"/>
    <w:rsid w:val="64391F35"/>
    <w:rsid w:val="643E70A3"/>
    <w:rsid w:val="6445580E"/>
    <w:rsid w:val="64485E79"/>
    <w:rsid w:val="64864DA3"/>
    <w:rsid w:val="649746A3"/>
    <w:rsid w:val="64CE3C75"/>
    <w:rsid w:val="64DD0CB7"/>
    <w:rsid w:val="64ED6439"/>
    <w:rsid w:val="64F06BE2"/>
    <w:rsid w:val="65051FBC"/>
    <w:rsid w:val="650A1380"/>
    <w:rsid w:val="651622BE"/>
    <w:rsid w:val="653A7EB8"/>
    <w:rsid w:val="65491EA9"/>
    <w:rsid w:val="654C1999"/>
    <w:rsid w:val="65516FAF"/>
    <w:rsid w:val="6554084E"/>
    <w:rsid w:val="65624D19"/>
    <w:rsid w:val="657A6506"/>
    <w:rsid w:val="65801643"/>
    <w:rsid w:val="65841133"/>
    <w:rsid w:val="65AA1ADB"/>
    <w:rsid w:val="65BD63F3"/>
    <w:rsid w:val="65D64667"/>
    <w:rsid w:val="65D648DA"/>
    <w:rsid w:val="65DA6FA5"/>
    <w:rsid w:val="65EE2A50"/>
    <w:rsid w:val="65F77B57"/>
    <w:rsid w:val="66053138"/>
    <w:rsid w:val="6616647F"/>
    <w:rsid w:val="662B2E29"/>
    <w:rsid w:val="663761A5"/>
    <w:rsid w:val="66382D93"/>
    <w:rsid w:val="663C3EC2"/>
    <w:rsid w:val="66744F17"/>
    <w:rsid w:val="6675632D"/>
    <w:rsid w:val="66833198"/>
    <w:rsid w:val="66A51361"/>
    <w:rsid w:val="66AF21DF"/>
    <w:rsid w:val="66AF4F2D"/>
    <w:rsid w:val="66B77E8C"/>
    <w:rsid w:val="66B9305E"/>
    <w:rsid w:val="66BB0B84"/>
    <w:rsid w:val="66CD4379"/>
    <w:rsid w:val="66EA76BB"/>
    <w:rsid w:val="67114C48"/>
    <w:rsid w:val="671604B0"/>
    <w:rsid w:val="6716225F"/>
    <w:rsid w:val="67307D46"/>
    <w:rsid w:val="67441712"/>
    <w:rsid w:val="6760797E"/>
    <w:rsid w:val="679D028A"/>
    <w:rsid w:val="67DE774C"/>
    <w:rsid w:val="67F320F3"/>
    <w:rsid w:val="681F15E7"/>
    <w:rsid w:val="68305F32"/>
    <w:rsid w:val="6848469A"/>
    <w:rsid w:val="685F76DC"/>
    <w:rsid w:val="686C0807"/>
    <w:rsid w:val="686D10E7"/>
    <w:rsid w:val="68701E42"/>
    <w:rsid w:val="68792AA5"/>
    <w:rsid w:val="688B20DC"/>
    <w:rsid w:val="688F22C8"/>
    <w:rsid w:val="68B7537B"/>
    <w:rsid w:val="68BC068D"/>
    <w:rsid w:val="68C63810"/>
    <w:rsid w:val="68E048D2"/>
    <w:rsid w:val="68EA39A3"/>
    <w:rsid w:val="68EB3277"/>
    <w:rsid w:val="68FB170C"/>
    <w:rsid w:val="690F1369"/>
    <w:rsid w:val="693B7D5A"/>
    <w:rsid w:val="693C11ED"/>
    <w:rsid w:val="69502FBA"/>
    <w:rsid w:val="696D1B56"/>
    <w:rsid w:val="69806EDD"/>
    <w:rsid w:val="69C773AA"/>
    <w:rsid w:val="69C97A5C"/>
    <w:rsid w:val="69D56401"/>
    <w:rsid w:val="69E322C9"/>
    <w:rsid w:val="69E87F9B"/>
    <w:rsid w:val="69F93C6B"/>
    <w:rsid w:val="6A0171F6"/>
    <w:rsid w:val="6A107439"/>
    <w:rsid w:val="6A1C4030"/>
    <w:rsid w:val="6A356EA0"/>
    <w:rsid w:val="6A4E7F61"/>
    <w:rsid w:val="6A582B8E"/>
    <w:rsid w:val="6A5A4B58"/>
    <w:rsid w:val="6A5D1F52"/>
    <w:rsid w:val="6A6F6A55"/>
    <w:rsid w:val="6A7D0134"/>
    <w:rsid w:val="6AB37DC4"/>
    <w:rsid w:val="6AC05EFA"/>
    <w:rsid w:val="6AC81AC2"/>
    <w:rsid w:val="6ACA6640"/>
    <w:rsid w:val="6AF11F8B"/>
    <w:rsid w:val="6AF35081"/>
    <w:rsid w:val="6AFC5C0F"/>
    <w:rsid w:val="6B07631A"/>
    <w:rsid w:val="6B115C07"/>
    <w:rsid w:val="6B182A49"/>
    <w:rsid w:val="6B207439"/>
    <w:rsid w:val="6B303A9E"/>
    <w:rsid w:val="6B32518D"/>
    <w:rsid w:val="6B460C38"/>
    <w:rsid w:val="6B482C03"/>
    <w:rsid w:val="6B4E646B"/>
    <w:rsid w:val="6B797260"/>
    <w:rsid w:val="6B7E6624"/>
    <w:rsid w:val="6B8F438D"/>
    <w:rsid w:val="6BA37E39"/>
    <w:rsid w:val="6BD06ADB"/>
    <w:rsid w:val="6BF07522"/>
    <w:rsid w:val="6BFA3EFD"/>
    <w:rsid w:val="6C07486C"/>
    <w:rsid w:val="6C2233F5"/>
    <w:rsid w:val="6C5D623A"/>
    <w:rsid w:val="6C7C7008"/>
    <w:rsid w:val="6C8669DD"/>
    <w:rsid w:val="6C8A5391"/>
    <w:rsid w:val="6CA1081C"/>
    <w:rsid w:val="6CD04FEE"/>
    <w:rsid w:val="6CEE3336"/>
    <w:rsid w:val="6CF941B4"/>
    <w:rsid w:val="6D071CF4"/>
    <w:rsid w:val="6D203E37"/>
    <w:rsid w:val="6D2D2089"/>
    <w:rsid w:val="6D390A55"/>
    <w:rsid w:val="6D4B2981"/>
    <w:rsid w:val="6D5910F7"/>
    <w:rsid w:val="6D885538"/>
    <w:rsid w:val="6D910891"/>
    <w:rsid w:val="6DC15B55"/>
    <w:rsid w:val="6DC82111"/>
    <w:rsid w:val="6DD053DF"/>
    <w:rsid w:val="6DD30EA9"/>
    <w:rsid w:val="6DDA2238"/>
    <w:rsid w:val="6DDE1B2C"/>
    <w:rsid w:val="6DDF3A68"/>
    <w:rsid w:val="6DFC356F"/>
    <w:rsid w:val="6E4D0886"/>
    <w:rsid w:val="6E5D4C17"/>
    <w:rsid w:val="6E602011"/>
    <w:rsid w:val="6EAA2F40"/>
    <w:rsid w:val="6EC9405A"/>
    <w:rsid w:val="6EE90259"/>
    <w:rsid w:val="6EED7D49"/>
    <w:rsid w:val="6EF50549"/>
    <w:rsid w:val="6F143527"/>
    <w:rsid w:val="6F22260E"/>
    <w:rsid w:val="6F307C36"/>
    <w:rsid w:val="6F4E5BE9"/>
    <w:rsid w:val="6F580DF0"/>
    <w:rsid w:val="6F7310C0"/>
    <w:rsid w:val="6F8B4126"/>
    <w:rsid w:val="6FA56875"/>
    <w:rsid w:val="6FE1237D"/>
    <w:rsid w:val="70077DE7"/>
    <w:rsid w:val="701E4FD0"/>
    <w:rsid w:val="703025E3"/>
    <w:rsid w:val="70467BAB"/>
    <w:rsid w:val="70857DED"/>
    <w:rsid w:val="70967F6C"/>
    <w:rsid w:val="70B34CC3"/>
    <w:rsid w:val="70C1148D"/>
    <w:rsid w:val="70D72A5F"/>
    <w:rsid w:val="70DD3DED"/>
    <w:rsid w:val="70ED4030"/>
    <w:rsid w:val="71053E13"/>
    <w:rsid w:val="71065098"/>
    <w:rsid w:val="710D6480"/>
    <w:rsid w:val="710F044A"/>
    <w:rsid w:val="71121CE9"/>
    <w:rsid w:val="711C6990"/>
    <w:rsid w:val="714479C8"/>
    <w:rsid w:val="714708A3"/>
    <w:rsid w:val="7152089E"/>
    <w:rsid w:val="71704C61"/>
    <w:rsid w:val="717958C4"/>
    <w:rsid w:val="718E1F76"/>
    <w:rsid w:val="71A36DE5"/>
    <w:rsid w:val="71AF7537"/>
    <w:rsid w:val="71B21F4E"/>
    <w:rsid w:val="71C1726B"/>
    <w:rsid w:val="71C64881"/>
    <w:rsid w:val="71DC5E53"/>
    <w:rsid w:val="71E47416"/>
    <w:rsid w:val="71E82A49"/>
    <w:rsid w:val="71F65166"/>
    <w:rsid w:val="71F75304"/>
    <w:rsid w:val="721F290F"/>
    <w:rsid w:val="722717C4"/>
    <w:rsid w:val="72275320"/>
    <w:rsid w:val="72287C47"/>
    <w:rsid w:val="722C2936"/>
    <w:rsid w:val="722C6DDA"/>
    <w:rsid w:val="724337DE"/>
    <w:rsid w:val="72500BC5"/>
    <w:rsid w:val="72751C33"/>
    <w:rsid w:val="7278770A"/>
    <w:rsid w:val="727918F3"/>
    <w:rsid w:val="727D7636"/>
    <w:rsid w:val="729504FA"/>
    <w:rsid w:val="72B40A6C"/>
    <w:rsid w:val="72BA3690"/>
    <w:rsid w:val="72C267D6"/>
    <w:rsid w:val="72CC5EC7"/>
    <w:rsid w:val="72EE22E1"/>
    <w:rsid w:val="72FF629D"/>
    <w:rsid w:val="73027B3B"/>
    <w:rsid w:val="731E2BC7"/>
    <w:rsid w:val="733046A8"/>
    <w:rsid w:val="735E7467"/>
    <w:rsid w:val="736B3932"/>
    <w:rsid w:val="7374623E"/>
    <w:rsid w:val="737C5B3F"/>
    <w:rsid w:val="73A11102"/>
    <w:rsid w:val="73B47087"/>
    <w:rsid w:val="73BC4004"/>
    <w:rsid w:val="73CA0659"/>
    <w:rsid w:val="73ED4347"/>
    <w:rsid w:val="73EF1E6D"/>
    <w:rsid w:val="73F060FD"/>
    <w:rsid w:val="74031DBD"/>
    <w:rsid w:val="740D2C3B"/>
    <w:rsid w:val="741475F1"/>
    <w:rsid w:val="74381A66"/>
    <w:rsid w:val="744D4DE6"/>
    <w:rsid w:val="745E6DCC"/>
    <w:rsid w:val="74604B19"/>
    <w:rsid w:val="7486401E"/>
    <w:rsid w:val="7487479C"/>
    <w:rsid w:val="748B3D99"/>
    <w:rsid w:val="74B84955"/>
    <w:rsid w:val="74D55484"/>
    <w:rsid w:val="74E7348C"/>
    <w:rsid w:val="74F00593"/>
    <w:rsid w:val="74FB2A94"/>
    <w:rsid w:val="75001638"/>
    <w:rsid w:val="75047B9A"/>
    <w:rsid w:val="75061B64"/>
    <w:rsid w:val="75063912"/>
    <w:rsid w:val="754948E1"/>
    <w:rsid w:val="756643B1"/>
    <w:rsid w:val="758902B1"/>
    <w:rsid w:val="75A8664D"/>
    <w:rsid w:val="75BD4652"/>
    <w:rsid w:val="76053BCA"/>
    <w:rsid w:val="76065B94"/>
    <w:rsid w:val="761B33ED"/>
    <w:rsid w:val="7621652A"/>
    <w:rsid w:val="7630676D"/>
    <w:rsid w:val="766E5C13"/>
    <w:rsid w:val="767A2C9B"/>
    <w:rsid w:val="76880357"/>
    <w:rsid w:val="76B851ED"/>
    <w:rsid w:val="76E815A9"/>
    <w:rsid w:val="76FF73FA"/>
    <w:rsid w:val="770C2D36"/>
    <w:rsid w:val="770C469D"/>
    <w:rsid w:val="77275DC2"/>
    <w:rsid w:val="773C7ABF"/>
    <w:rsid w:val="773D7394"/>
    <w:rsid w:val="77435785"/>
    <w:rsid w:val="77440722"/>
    <w:rsid w:val="774B1AB0"/>
    <w:rsid w:val="774E15A1"/>
    <w:rsid w:val="777059BB"/>
    <w:rsid w:val="77890A18"/>
    <w:rsid w:val="77973EBA"/>
    <w:rsid w:val="77996CC0"/>
    <w:rsid w:val="779B3743"/>
    <w:rsid w:val="77A318EC"/>
    <w:rsid w:val="77E029D6"/>
    <w:rsid w:val="77E15F71"/>
    <w:rsid w:val="77F43EF6"/>
    <w:rsid w:val="78156BE0"/>
    <w:rsid w:val="78287713"/>
    <w:rsid w:val="782F13D2"/>
    <w:rsid w:val="784309DA"/>
    <w:rsid w:val="78544995"/>
    <w:rsid w:val="787CA6CE"/>
    <w:rsid w:val="787D038F"/>
    <w:rsid w:val="78857244"/>
    <w:rsid w:val="789147FA"/>
    <w:rsid w:val="78915BE9"/>
    <w:rsid w:val="78977B66"/>
    <w:rsid w:val="78A0407E"/>
    <w:rsid w:val="78B35AFC"/>
    <w:rsid w:val="78C37D6C"/>
    <w:rsid w:val="78E24696"/>
    <w:rsid w:val="78F87605"/>
    <w:rsid w:val="79144124"/>
    <w:rsid w:val="791B7A8F"/>
    <w:rsid w:val="793D7B1F"/>
    <w:rsid w:val="794915A5"/>
    <w:rsid w:val="79552FD0"/>
    <w:rsid w:val="799F326C"/>
    <w:rsid w:val="79A731EA"/>
    <w:rsid w:val="79AB6C15"/>
    <w:rsid w:val="79B0209F"/>
    <w:rsid w:val="79C773E8"/>
    <w:rsid w:val="79E47872"/>
    <w:rsid w:val="79FB10C9"/>
    <w:rsid w:val="7A0D74F1"/>
    <w:rsid w:val="7A4153ED"/>
    <w:rsid w:val="7A4F1436"/>
    <w:rsid w:val="7A677799"/>
    <w:rsid w:val="7A7255A6"/>
    <w:rsid w:val="7A770543"/>
    <w:rsid w:val="7A9D6AC7"/>
    <w:rsid w:val="7AC36149"/>
    <w:rsid w:val="7AE446F6"/>
    <w:rsid w:val="7AE613E2"/>
    <w:rsid w:val="7B064193"/>
    <w:rsid w:val="7B2D4678"/>
    <w:rsid w:val="7B387FD8"/>
    <w:rsid w:val="7B7535A0"/>
    <w:rsid w:val="7B9E4FA2"/>
    <w:rsid w:val="7BA0693D"/>
    <w:rsid w:val="7BA479E1"/>
    <w:rsid w:val="7BD55DED"/>
    <w:rsid w:val="7BF5023D"/>
    <w:rsid w:val="7BFD5343"/>
    <w:rsid w:val="7C3F3BAE"/>
    <w:rsid w:val="7C5C3201"/>
    <w:rsid w:val="7C72362A"/>
    <w:rsid w:val="7C743857"/>
    <w:rsid w:val="7C80516D"/>
    <w:rsid w:val="7C9B3C20"/>
    <w:rsid w:val="7CA73C2D"/>
    <w:rsid w:val="7CAD24E0"/>
    <w:rsid w:val="7CB63E70"/>
    <w:rsid w:val="7CC320E9"/>
    <w:rsid w:val="7CC52305"/>
    <w:rsid w:val="7D1666BD"/>
    <w:rsid w:val="7D172435"/>
    <w:rsid w:val="7D465BBA"/>
    <w:rsid w:val="7D7949FF"/>
    <w:rsid w:val="7D7B0C16"/>
    <w:rsid w:val="7D7B29C4"/>
    <w:rsid w:val="7D837741"/>
    <w:rsid w:val="7D96496A"/>
    <w:rsid w:val="7D985324"/>
    <w:rsid w:val="7D9A5540"/>
    <w:rsid w:val="7DB67EA0"/>
    <w:rsid w:val="7DC242E0"/>
    <w:rsid w:val="7DDA1DE0"/>
    <w:rsid w:val="7DDF7902"/>
    <w:rsid w:val="7E046E5D"/>
    <w:rsid w:val="7E0B3D48"/>
    <w:rsid w:val="7E10135E"/>
    <w:rsid w:val="7E232E9B"/>
    <w:rsid w:val="7E265025"/>
    <w:rsid w:val="7E2B263C"/>
    <w:rsid w:val="7E760B42"/>
    <w:rsid w:val="7E957AB5"/>
    <w:rsid w:val="7EAA3560"/>
    <w:rsid w:val="7EAB1087"/>
    <w:rsid w:val="7EB51F05"/>
    <w:rsid w:val="7EB919F5"/>
    <w:rsid w:val="7ED44A81"/>
    <w:rsid w:val="7EF06039"/>
    <w:rsid w:val="7F221A33"/>
    <w:rsid w:val="7F45772D"/>
    <w:rsid w:val="7F6A4EC5"/>
    <w:rsid w:val="7F8359B3"/>
    <w:rsid w:val="7F857B2A"/>
    <w:rsid w:val="7F88470B"/>
    <w:rsid w:val="7FC543CA"/>
    <w:rsid w:val="7FCA4BE1"/>
    <w:rsid w:val="7FD74EE2"/>
    <w:rsid w:val="7FF57F89"/>
    <w:rsid w:val="7FFE3B8D"/>
    <w:rsid w:val="F7BB9F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qFormat/>
    <w:uiPriority w:val="0"/>
  </w:style>
  <w:style w:type="table" w:default="1" w:styleId="1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qFormat/>
    <w:uiPriority w:val="1"/>
    <w:pPr>
      <w:spacing w:before="52"/>
      <w:ind w:left="100"/>
    </w:pPr>
    <w:rPr>
      <w:rFonts w:ascii="宋体" w:hAnsi="宋体" w:eastAsia="宋体" w:cs="宋体"/>
      <w:sz w:val="24"/>
      <w:szCs w:val="24"/>
      <w:lang w:val="zh-CN" w:eastAsia="zh-CN" w:bidi="zh-CN"/>
    </w:rPr>
  </w:style>
  <w:style w:type="paragraph" w:styleId="3">
    <w:name w:val="Body Text Indent"/>
    <w:basedOn w:val="1"/>
    <w:qFormat/>
    <w:uiPriority w:val="0"/>
    <w:pPr>
      <w:spacing w:line="500" w:lineRule="exact"/>
      <w:ind w:firstLine="480" w:firstLineChars="200"/>
    </w:pPr>
    <w:rPr>
      <w:sz w:val="24"/>
    </w:rPr>
  </w:style>
  <w:style w:type="paragraph" w:styleId="4">
    <w:name w:val="Balloon Text"/>
    <w:basedOn w:val="1"/>
    <w:qFormat/>
    <w:uiPriority w:val="0"/>
    <w:rPr>
      <w:sz w:val="18"/>
      <w:szCs w:val="18"/>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w:basedOn w:val="2"/>
    <w:next w:val="1"/>
    <w:qFormat/>
    <w:uiPriority w:val="99"/>
    <w:pPr>
      <w:ind w:firstLine="420" w:firstLineChars="100"/>
    </w:pPr>
    <w:rPr>
      <w:kern w:val="0"/>
      <w:sz w:val="20"/>
      <w:szCs w:val="20"/>
    </w:rPr>
  </w:style>
  <w:style w:type="paragraph" w:styleId="9">
    <w:name w:val="Body Text First Indent 2"/>
    <w:basedOn w:val="3"/>
    <w:qFormat/>
    <w:uiPriority w:val="0"/>
    <w:pPr>
      <w:ind w:firstLine="200" w:firstLineChars="200"/>
    </w:pPr>
  </w:style>
  <w:style w:type="table" w:styleId="11">
    <w:name w:val="Table Grid"/>
    <w:basedOn w:val="1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FollowedHyperlink"/>
    <w:basedOn w:val="12"/>
    <w:qFormat/>
    <w:uiPriority w:val="0"/>
    <w:rPr>
      <w:color w:val="333333"/>
      <w:u w:val="none"/>
    </w:rPr>
  </w:style>
  <w:style w:type="character" w:styleId="16">
    <w:name w:val="Emphasis"/>
    <w:basedOn w:val="12"/>
    <w:qFormat/>
    <w:uiPriority w:val="0"/>
  </w:style>
  <w:style w:type="character" w:styleId="17">
    <w:name w:val="Hyperlink"/>
    <w:basedOn w:val="12"/>
    <w:qFormat/>
    <w:uiPriority w:val="0"/>
    <w:rPr>
      <w:color w:val="333333"/>
      <w:u w:val="none"/>
    </w:rPr>
  </w:style>
  <w:style w:type="paragraph" w:styleId="1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List Paragraph11"/>
    <w:basedOn w:val="1"/>
    <w:qFormat/>
    <w:uiPriority w:val="0"/>
    <w:pPr>
      <w:ind w:firstLine="420" w:firstLineChars="200"/>
    </w:pPr>
    <w:rPr>
      <w:rFonts w:ascii="Calibri" w:hAnsi="Calibri"/>
      <w:szCs w:val="21"/>
    </w:rPr>
  </w:style>
  <w:style w:type="character" w:customStyle="1" w:styleId="20">
    <w:name w:val="font11"/>
    <w:basedOn w:val="12"/>
    <w:qFormat/>
    <w:uiPriority w:val="0"/>
    <w:rPr>
      <w:rFonts w:hint="eastAsia" w:ascii="宋体" w:hAnsi="宋体" w:eastAsia="宋体" w:cs="宋体"/>
      <w:color w:val="000000"/>
      <w:sz w:val="24"/>
      <w:szCs w:val="24"/>
      <w:u w:val="none"/>
    </w:rPr>
  </w:style>
  <w:style w:type="paragraph" w:customStyle="1" w:styleId="21">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2">
    <w:name w:val="p0"/>
    <w:basedOn w:val="1"/>
    <w:qFormat/>
    <w:uiPriority w:val="99"/>
    <w:pPr>
      <w:widowControl/>
    </w:pPr>
    <w:rPr>
      <w:rFonts w:cs="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18</Pages>
  <Words>11523</Words>
  <Characters>11803</Characters>
  <Lines>74</Lines>
  <Paragraphs>20</Paragraphs>
  <TotalTime>8</TotalTime>
  <ScaleCrop>false</ScaleCrop>
  <LinksUpToDate>false</LinksUpToDate>
  <CharactersWithSpaces>13064</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2010-06-28T17:56:00Z</dcterms:created>
  <dc:creator>HP-PC</dc:creator>
  <cp:lastModifiedBy>Beakyhum</cp:lastModifiedBy>
  <cp:lastPrinted>2024-03-27T17:30:00Z</cp:lastPrinted>
  <dcterms:modified xsi:type="dcterms:W3CDTF">2026-06-03T00:53:00Z</dcterms:modified>
  <dc:title>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8D14BD376F7347BCB6E736EFF643496A_13</vt:lpwstr>
  </property>
  <property fmtid="{D5CDD505-2E9C-101B-9397-08002B2CF9AE}" pid="4" name="KSOTemplateDocerSaveRecord">
    <vt:lpwstr>eyJoZGlkIjoiZWY3YzVmZWRlOTZkZTAyYmRiYmYxNjRkOTE5OWVjNGEiLCJ1c2VySWQiOiIzODY3MjAwMTYifQ==</vt:lpwstr>
  </property>
</Properties>
</file>