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温州市龙湾区瑶溪街道龙永路131号-169号西首西垟地块三年租赁权竞价文件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8月25日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温州市龙湾区瑶溪街道龙永路131号-169号西首西垟地块三年租赁权竞价公告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2026年9月2日上午10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温州市龙湾区瑶溪街道龙永路131号-169号西首西垟地块三年租赁权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7"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0D8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9" w:hRule="atLeast"/>
          <w:jc w:val="center"/>
        </w:trPr>
        <w:tc>
          <w:tcPr>
            <w:tcW w:w="706" w:type="dxa"/>
            <w:tcBorders>
              <w:top w:val="single" w:color="000000" w:sz="4" w:space="0"/>
              <w:left w:val="single" w:color="auto" w:sz="4" w:space="0"/>
              <w:right w:val="single" w:color="000000" w:sz="4" w:space="0"/>
            </w:tcBorders>
            <w:noWrap w:val="0"/>
            <w:vAlign w:val="center"/>
          </w:tcPr>
          <w:p w14:paraId="2444F8B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6FB63FB2">
            <w:pPr>
              <w:spacing w:line="30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sz w:val="24"/>
                <w:szCs w:val="24"/>
                <w:highlight w:val="none"/>
                <w:lang w:val="en-US" w:eastAsia="zh-CN"/>
              </w:rPr>
              <w:t>温州市龙湾区瑶溪街道龙永路131号-169号西首西垟地块三年租赁权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0BEDBF9">
            <w:pPr>
              <w:spacing w:line="300" w:lineRule="exact"/>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约1666㎡ </w:t>
            </w:r>
          </w:p>
        </w:tc>
        <w:tc>
          <w:tcPr>
            <w:tcW w:w="1320" w:type="dxa"/>
            <w:tcBorders>
              <w:top w:val="single" w:color="000000" w:sz="4" w:space="0"/>
              <w:left w:val="single" w:color="000000" w:sz="4" w:space="0"/>
              <w:right w:val="single" w:color="auto" w:sz="4" w:space="0"/>
            </w:tcBorders>
            <w:noWrap w:val="0"/>
            <w:vAlign w:val="center"/>
          </w:tcPr>
          <w:p w14:paraId="6BFE0A0A">
            <w:pPr>
              <w:spacing w:line="300" w:lineRule="exact"/>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74970元      </w:t>
            </w:r>
          </w:p>
        </w:tc>
        <w:tc>
          <w:tcPr>
            <w:tcW w:w="1128" w:type="dxa"/>
            <w:tcBorders>
              <w:top w:val="single" w:color="000000" w:sz="4" w:space="0"/>
              <w:left w:val="nil"/>
              <w:right w:val="single" w:color="auto" w:sz="4" w:space="0"/>
            </w:tcBorders>
            <w:noWrap w:val="0"/>
            <w:vAlign w:val="center"/>
          </w:tcPr>
          <w:p w14:paraId="2BDC1F5C">
            <w:pPr>
              <w:spacing w:line="300" w:lineRule="exact"/>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租期3年，租金（不含税）一年一付，先付后用，租赁期内租金不递增</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15%，并有权解约，承租方应在20天内退场。</w:t>
            </w:r>
          </w:p>
          <w:p w14:paraId="2514D68E">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意向人应在报名前自行向相关部门核查标的物能否办理拟经营业态所需的各类审批及证照，并实地踏勘确认标的物现状。</w:t>
            </w:r>
            <w:r>
              <w:rPr>
                <w:rFonts w:hint="default" w:ascii="宋体" w:hAnsi="宋体" w:eastAsia="宋体" w:cs="宋体"/>
                <w:kern w:val="0"/>
                <w:sz w:val="24"/>
                <w:szCs w:val="24"/>
                <w:lang w:val="en-US" w:eastAsia="zh-CN" w:bidi="ar"/>
              </w:rPr>
              <w:t>有关部门申请办理相关审批手续及相关证照的风险及责任由</w:t>
            </w:r>
            <w:r>
              <w:rPr>
                <w:rFonts w:hint="eastAsia" w:ascii="宋体" w:hAnsi="宋体" w:eastAsia="宋体" w:cs="宋体"/>
                <w:kern w:val="0"/>
                <w:sz w:val="24"/>
                <w:szCs w:val="24"/>
                <w:lang w:val="en-US" w:eastAsia="zh-CN" w:bidi="ar"/>
              </w:rPr>
              <w:t>承租方</w:t>
            </w:r>
            <w:r>
              <w:rPr>
                <w:rFonts w:hint="default" w:ascii="宋体" w:hAnsi="宋体" w:eastAsia="宋体" w:cs="宋体"/>
                <w:kern w:val="0"/>
                <w:sz w:val="24"/>
                <w:szCs w:val="24"/>
                <w:lang w:val="en-US" w:eastAsia="zh-CN" w:bidi="ar"/>
              </w:rPr>
              <w:t>自行承担</w:t>
            </w:r>
            <w:r>
              <w:rPr>
                <w:rFonts w:hint="eastAsia" w:ascii="宋体" w:hAnsi="宋体" w:eastAsia="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245745</wp:posOffset>
            </wp:positionH>
            <wp:positionV relativeFrom="paragraph">
              <wp:posOffset>-4558665</wp:posOffset>
            </wp:positionV>
            <wp:extent cx="5271770" cy="5833110"/>
            <wp:effectExtent l="0" t="0" r="5080" b="15240"/>
            <wp:wrapNone/>
            <wp:docPr id="11"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除其应交交易服务费后转为相应的租金；未成交者，竞价保证金5个工作日内无息退还。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永胜村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8</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31</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温州市龙湾区瑶溪街道永胜村集体经济组织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8月25日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245745</wp:posOffset>
            </wp:positionH>
            <wp:positionV relativeFrom="paragraph">
              <wp:posOffset>-2626995</wp:posOffset>
            </wp:positionV>
            <wp:extent cx="5271770" cy="5833110"/>
            <wp:effectExtent l="0" t="0" r="5080" b="15240"/>
            <wp:wrapNone/>
            <wp:docPr id="2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2026年8月25日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5408"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5408;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643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643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温州市龙湾区瑶溪街道永胜村集体经济组织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1B44E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67B066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33E3A49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D32714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73ECCD3">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0D6EFB32">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408908FF">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67FA55D5">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6BB0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706" w:type="dxa"/>
            <w:tcBorders>
              <w:top w:val="single" w:color="000000" w:sz="4" w:space="0"/>
              <w:left w:val="single" w:color="auto" w:sz="4" w:space="0"/>
              <w:right w:val="single" w:color="000000" w:sz="4" w:space="0"/>
            </w:tcBorders>
            <w:noWrap w:val="0"/>
            <w:vAlign w:val="center"/>
          </w:tcPr>
          <w:p w14:paraId="276C8099">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heme="minorBidi"/>
                <w:kern w:val="2"/>
                <w:sz w:val="24"/>
                <w:szCs w:val="24"/>
                <w:lang w:val="en-US" w:eastAsia="zh-CN" w:bidi="ar-SA"/>
              </w:rPr>
            </w:pPr>
            <w:r>
              <w:rPr>
                <w:rFonts w:hint="eastAsia" w:ascii="Times New Roman" w:hAnsi="Times New Roman"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27075EE1">
            <w:pPr>
              <w:spacing w:line="30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sz w:val="24"/>
                <w:szCs w:val="24"/>
                <w:highlight w:val="none"/>
                <w:lang w:val="en-US" w:eastAsia="zh-CN"/>
              </w:rPr>
              <w:t>温州市龙湾区瑶溪街道龙永路131号-169号西首西垟地块三年租赁权</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626A9E90">
            <w:pPr>
              <w:spacing w:line="300" w:lineRule="exact"/>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约1666㎡ </w:t>
            </w:r>
          </w:p>
        </w:tc>
        <w:tc>
          <w:tcPr>
            <w:tcW w:w="1320" w:type="dxa"/>
            <w:tcBorders>
              <w:top w:val="single" w:color="000000" w:sz="4" w:space="0"/>
              <w:left w:val="single" w:color="000000" w:sz="4" w:space="0"/>
              <w:right w:val="single" w:color="auto" w:sz="4" w:space="0"/>
            </w:tcBorders>
            <w:noWrap w:val="0"/>
            <w:vAlign w:val="center"/>
          </w:tcPr>
          <w:p w14:paraId="3C101B65">
            <w:pPr>
              <w:spacing w:line="300" w:lineRule="exact"/>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74970元      </w:t>
            </w:r>
          </w:p>
        </w:tc>
        <w:tc>
          <w:tcPr>
            <w:tcW w:w="1128" w:type="dxa"/>
            <w:tcBorders>
              <w:top w:val="single" w:color="000000" w:sz="4" w:space="0"/>
              <w:left w:val="nil"/>
              <w:right w:val="single" w:color="auto" w:sz="4" w:space="0"/>
            </w:tcBorders>
            <w:noWrap w:val="0"/>
            <w:vAlign w:val="center"/>
          </w:tcPr>
          <w:p w14:paraId="1695867D">
            <w:pPr>
              <w:spacing w:line="300" w:lineRule="exact"/>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r>
      <w:tr w14:paraId="4C616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5"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414BCADD">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租期3年，租金（不含税）一年一付，先付后用，租赁期内租金不递增</w:t>
            </w:r>
            <w:r>
              <w:rPr>
                <w:rFonts w:hint="eastAsia" w:ascii="宋体" w:hAnsi="宋体" w:eastAsia="宋体" w:cs="宋体"/>
                <w:kern w:val="0"/>
                <w:sz w:val="24"/>
                <w:szCs w:val="24"/>
                <w:lang w:val="en-US" w:eastAsia="zh-CN" w:bidi="ar"/>
              </w:rPr>
              <w:t>。</w:t>
            </w:r>
          </w:p>
          <w:p w14:paraId="53922088">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不得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15%，并有权解约，承租方应在20天内退场。</w:t>
            </w:r>
          </w:p>
          <w:p w14:paraId="290DA25D">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意向人应在报名前自行向相关部门核查标的物能否办理拟经营业态所需的各类审批及证照，并实地踏勘确认标的物现状。</w:t>
            </w:r>
            <w:r>
              <w:rPr>
                <w:rFonts w:hint="default" w:ascii="宋体" w:hAnsi="宋体" w:eastAsia="宋体" w:cs="宋体"/>
                <w:kern w:val="0"/>
                <w:sz w:val="24"/>
                <w:szCs w:val="24"/>
                <w:lang w:val="en-US" w:eastAsia="zh-CN" w:bidi="ar"/>
              </w:rPr>
              <w:t>有关部门申请办理相关审批手续及相关证照的风险及责任由</w:t>
            </w:r>
            <w:r>
              <w:rPr>
                <w:rFonts w:hint="eastAsia" w:ascii="宋体" w:hAnsi="宋体" w:eastAsia="宋体" w:cs="宋体"/>
                <w:kern w:val="0"/>
                <w:sz w:val="24"/>
                <w:szCs w:val="24"/>
                <w:lang w:val="en-US" w:eastAsia="zh-CN" w:bidi="ar"/>
              </w:rPr>
              <w:t>承租方</w:t>
            </w:r>
            <w:r>
              <w:rPr>
                <w:rFonts w:hint="default" w:ascii="宋体" w:hAnsi="宋体" w:eastAsia="宋体" w:cs="宋体"/>
                <w:kern w:val="0"/>
                <w:sz w:val="24"/>
                <w:szCs w:val="24"/>
                <w:lang w:val="en-US" w:eastAsia="zh-CN" w:bidi="ar"/>
              </w:rPr>
              <w:t>自行承担</w:t>
            </w:r>
            <w:r>
              <w:rPr>
                <w:rFonts w:hint="eastAsia" w:ascii="宋体" w:hAnsi="宋体" w:eastAsia="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及交易服务费，竞价保证金扣除其应交交易服务费后转为相应的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3年租金总额，采用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236855</wp:posOffset>
            </wp:positionH>
            <wp:positionV relativeFrom="paragraph">
              <wp:posOffset>-2745105</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2A7309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2026年8月25日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7456;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9月1日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租期3年，租金（不含税）一年一付，先付后用，租赁期内租金不递增。</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具体租赁事项以竞得人与温州市龙湾区瑶溪街道永胜村集体经济组织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温州市龙湾区瑶溪街道永胜村集体经济组织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10%；第二次违约，违约金为年租金的15%，并有权解约，乙方应在20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3</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w:t>
      </w:r>
      <w:r>
        <w:rPr>
          <w:rFonts w:hint="eastAsia" w:ascii="宋体" w:hAnsi="宋体" w:eastAsia="宋体" w:cs="宋体"/>
          <w:b/>
          <w:sz w:val="24"/>
          <w:szCs w:val="24"/>
          <w:highlight w:val="none"/>
          <w:lang w:val="en-US" w:eastAsia="zh-CN"/>
        </w:rPr>
        <w:t>及</w:t>
      </w:r>
      <w:r>
        <w:rPr>
          <w:rFonts w:hint="eastAsia" w:ascii="宋体" w:hAnsi="宋体" w:eastAsia="宋体" w:cs="宋体"/>
          <w:b/>
          <w:sz w:val="24"/>
          <w:szCs w:val="24"/>
          <w:highlight w:val="none"/>
        </w:rPr>
        <w:t>税费</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szCs w:val="24"/>
          <w:u w:val="none"/>
          <w:lang w:val="en-US" w:eastAsia="zh-CN"/>
        </w:rPr>
        <w:t>4.</w:t>
      </w:r>
      <w:r>
        <w:rPr>
          <w:rFonts w:hint="eastAsia" w:ascii="宋体" w:hAnsi="宋体" w:cs="宋体"/>
          <w:color w:val="auto"/>
          <w:szCs w:val="24"/>
          <w:highlight w:val="none"/>
          <w:u w:val="single"/>
          <w:lang w:val="en-US" w:eastAsia="zh-CN"/>
        </w:rPr>
        <w:t>租期3年，租金（不含税）一年一付，先付后用，租赁期内租金不递增</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二</w:t>
      </w:r>
      <w:r>
        <w:rPr>
          <w:rFonts w:hint="eastAsia" w:ascii="宋体" w:hAnsi="宋体" w:cs="宋体"/>
          <w:color w:val="auto"/>
          <w:szCs w:val="24"/>
        </w:rPr>
        <w:t>）乙方须在约定的时间前将应缴的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三</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bookmarkStart w:id="0" w:name="_GoBack"/>
      <w:bookmarkEnd w:id="0"/>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1552"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1552;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806414"/>
    <w:rsid w:val="03993BA4"/>
    <w:rsid w:val="039A1984"/>
    <w:rsid w:val="03A34A22"/>
    <w:rsid w:val="03C25D9A"/>
    <w:rsid w:val="03DD7F34"/>
    <w:rsid w:val="041D42E4"/>
    <w:rsid w:val="044004C3"/>
    <w:rsid w:val="046663A1"/>
    <w:rsid w:val="0470123A"/>
    <w:rsid w:val="0471286D"/>
    <w:rsid w:val="047236CA"/>
    <w:rsid w:val="04874344"/>
    <w:rsid w:val="04914493"/>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0B692F"/>
    <w:rsid w:val="0D166366"/>
    <w:rsid w:val="0D18022F"/>
    <w:rsid w:val="0D2D44EB"/>
    <w:rsid w:val="0D470B14"/>
    <w:rsid w:val="0D584ACF"/>
    <w:rsid w:val="0D5C7047"/>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564992"/>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7F83137"/>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471F27"/>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25D08"/>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483F38"/>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E52F1E"/>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3B4D8B"/>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15412"/>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768FD"/>
    <w:rsid w:val="4E4F77D9"/>
    <w:rsid w:val="4E832A53"/>
    <w:rsid w:val="4E8D742E"/>
    <w:rsid w:val="4E944C60"/>
    <w:rsid w:val="4EAD7325"/>
    <w:rsid w:val="4EBE3A8B"/>
    <w:rsid w:val="4ED96B17"/>
    <w:rsid w:val="4EE96D5A"/>
    <w:rsid w:val="4EEE4370"/>
    <w:rsid w:val="4F2204BE"/>
    <w:rsid w:val="4F6F53D9"/>
    <w:rsid w:val="4F755F1D"/>
    <w:rsid w:val="4F915EFE"/>
    <w:rsid w:val="4FA437F9"/>
    <w:rsid w:val="4FE63299"/>
    <w:rsid w:val="4FEB7FB7"/>
    <w:rsid w:val="4FED4628"/>
    <w:rsid w:val="4FF74123"/>
    <w:rsid w:val="50055E16"/>
    <w:rsid w:val="50067498"/>
    <w:rsid w:val="50097FB2"/>
    <w:rsid w:val="50136A93"/>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2B58DB"/>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BA4B7F"/>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B92ECB"/>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0A7392"/>
    <w:rsid w:val="6A107439"/>
    <w:rsid w:val="6A1C4030"/>
    <w:rsid w:val="6A356EA0"/>
    <w:rsid w:val="6A4E7F61"/>
    <w:rsid w:val="6A582B8E"/>
    <w:rsid w:val="6A5A4B58"/>
    <w:rsid w:val="6A5D1F52"/>
    <w:rsid w:val="6A6F6A55"/>
    <w:rsid w:val="6A701C86"/>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4707B"/>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31F60"/>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10052</Words>
  <Characters>10310</Characters>
  <Lines>74</Lines>
  <Paragraphs>20</Paragraphs>
  <TotalTime>2</TotalTime>
  <ScaleCrop>false</ScaleCrop>
  <LinksUpToDate>false</LinksUpToDate>
  <CharactersWithSpaces>11537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2026-08-24T01:19:41Z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