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温州市龙湾区永中街道龙华村农贸市场北侧14个充电停车位经营权（经营期至2028年7月20日止）竞价文件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2026年9月10日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经营合同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温州市龙湾区永中街道龙华村农贸市场北侧14个充电停车位经营权（经营期至2028年7月20日止）竞价公告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2026年9月17日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2026年9月18日上午10时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温州市龙湾区永中街道龙华村农贸市场北侧14个充电停车位经营权（经营期至2028年7月20日止）</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w:t>
      </w:r>
      <w:r>
        <w:rPr>
          <w:rFonts w:hint="eastAsia" w:ascii="宋体" w:hAnsi="宋体"/>
          <w:color w:val="auto"/>
          <w:sz w:val="24"/>
          <w:szCs w:val="24"/>
          <w:u w:val="none"/>
          <w:lang w:eastAsia="zh-CN"/>
        </w:rPr>
        <w:t>经营合同</w:t>
      </w:r>
      <w:r>
        <w:rPr>
          <w:rFonts w:hint="eastAsia" w:ascii="宋体" w:hAnsi="宋体"/>
          <w:color w:val="auto"/>
          <w:sz w:val="24"/>
          <w:szCs w:val="24"/>
          <w:u w:val="none"/>
        </w:rPr>
        <w:t>》（样本）等相关文件</w:t>
      </w:r>
      <w:r>
        <w:rPr>
          <w:rFonts w:hint="eastAsia" w:ascii="宋体" w:hAnsi="宋体" w:cs="宋体"/>
          <w:bCs/>
          <w:color w:val="auto"/>
          <w:sz w:val="24"/>
          <w:szCs w:val="24"/>
          <w:u w:val="none"/>
        </w:rPr>
        <w:t>。</w:t>
      </w:r>
    </w:p>
    <w:p w14:paraId="63FEDCF7">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450"/>
        <w:gridCol w:w="1455"/>
        <w:gridCol w:w="1695"/>
        <w:gridCol w:w="1404"/>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450"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suppressLineNumbers w:val="0"/>
              <w:spacing w:before="0" w:beforeAutospacing="0" w:after="0" w:afterAutospacing="0"/>
              <w:ind w:left="0" w:right="0"/>
              <w:jc w:val="center"/>
              <w:rPr>
                <w:rFonts w:hint="default" w:ascii="宋体" w:hAnsi="宋体" w:eastAsia="宋体" w:cs="宋体"/>
                <w:b/>
                <w:bCs/>
                <w:kern w:val="2"/>
                <w:sz w:val="24"/>
                <w:szCs w:val="24"/>
                <w:highlight w:val="none"/>
                <w:lang w:val="en-US"/>
              </w:rPr>
            </w:pPr>
            <w:r>
              <w:rPr>
                <w:rFonts w:hint="eastAsia" w:ascii="Times New Roman" w:hAnsi="Times New Roman"/>
                <w:b/>
                <w:bCs/>
                <w:sz w:val="24"/>
                <w:szCs w:val="24"/>
                <w:lang w:val="en-US" w:eastAsia="zh-CN"/>
              </w:rPr>
              <w:t>标的</w:t>
            </w:r>
            <w:r>
              <w:rPr>
                <w:rFonts w:hint="eastAsia"/>
                <w:b/>
                <w:bCs/>
                <w:sz w:val="24"/>
                <w:szCs w:val="24"/>
                <w:lang w:val="en-US" w:eastAsia="zh-CN"/>
              </w:rPr>
              <w:t>概况</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rPr>
            </w:pPr>
            <w:r>
              <w:rPr>
                <w:rFonts w:hint="eastAsia" w:ascii="Times New Roman" w:hAnsi="Times New Roman"/>
                <w:b/>
                <w:bCs/>
                <w:sz w:val="24"/>
                <w:szCs w:val="24"/>
                <w:lang w:val="en-US" w:eastAsia="zh-CN"/>
              </w:rPr>
              <w:t>数量</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D746BBD">
            <w:pPr>
              <w:keepNext w:val="0"/>
              <w:keepLines w:val="0"/>
              <w:widowControl/>
              <w:suppressLineNumbers w:val="0"/>
              <w:spacing w:before="0" w:beforeAutospacing="0" w:after="0" w:afterAutospacing="0"/>
              <w:ind w:left="0" w:right="0"/>
              <w:jc w:val="center"/>
              <w:rPr>
                <w:rFonts w:hint="eastAsia" w:ascii="Times New Roman" w:hAnsi="Times New Roman"/>
                <w:b/>
                <w:bCs/>
                <w:color w:val="auto"/>
                <w:sz w:val="24"/>
                <w:szCs w:val="24"/>
                <w:lang w:val="en-US" w:eastAsia="zh-CN"/>
              </w:rPr>
            </w:pPr>
            <w:r>
              <w:rPr>
                <w:rFonts w:hint="eastAsia" w:ascii="Times New Roman" w:hAnsi="Times New Roman"/>
                <w:b/>
                <w:bCs/>
                <w:color w:val="auto"/>
                <w:sz w:val="24"/>
                <w:szCs w:val="24"/>
                <w:lang w:val="en-US" w:eastAsia="zh-CN"/>
              </w:rPr>
              <w:t>年经营费用</w:t>
            </w:r>
          </w:p>
          <w:p w14:paraId="7D654AE0">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lang w:val="en-US" w:eastAsia="zh-CN" w:bidi="ar"/>
              </w:rPr>
            </w:pPr>
            <w:r>
              <w:rPr>
                <w:rFonts w:hint="eastAsia" w:ascii="Times New Roman" w:hAnsi="Times New Roman"/>
                <w:b/>
                <w:bCs/>
                <w:color w:val="auto"/>
                <w:sz w:val="24"/>
                <w:szCs w:val="24"/>
                <w:lang w:val="en-US" w:eastAsia="zh-CN"/>
              </w:rPr>
              <w:t>起始价</w:t>
            </w:r>
          </w:p>
        </w:tc>
        <w:tc>
          <w:tcPr>
            <w:tcW w:w="1404" w:type="dxa"/>
            <w:tcBorders>
              <w:top w:val="single" w:color="000000" w:sz="4" w:space="0"/>
              <w:left w:val="nil"/>
              <w:bottom w:val="single" w:color="000000" w:sz="4" w:space="0"/>
              <w:right w:val="single" w:color="auto" w:sz="4" w:space="0"/>
            </w:tcBorders>
            <w:noWrap w:val="0"/>
            <w:vAlign w:val="center"/>
          </w:tcPr>
          <w:p w14:paraId="4882236E">
            <w:pPr>
              <w:keepNext w:val="0"/>
              <w:keepLines w:val="0"/>
              <w:widowControl/>
              <w:suppressLineNumbers w:val="0"/>
              <w:spacing w:before="0" w:beforeAutospacing="0" w:after="0" w:afterAutospacing="0"/>
              <w:ind w:left="0" w:right="0"/>
              <w:jc w:val="center"/>
              <w:rPr>
                <w:rFonts w:hint="default" w:ascii="Times New Roman" w:hAnsi="Times New Roman"/>
                <w:b/>
                <w:bCs/>
                <w:sz w:val="24"/>
                <w:szCs w:val="24"/>
                <w:lang w:val="en-US" w:eastAsia="zh-CN"/>
              </w:rPr>
            </w:pPr>
            <w:r>
              <w:rPr>
                <w:rFonts w:hint="eastAsia" w:ascii="Times New Roman" w:hAnsi="Times New Roman"/>
                <w:b/>
                <w:bCs/>
                <w:sz w:val="24"/>
                <w:szCs w:val="24"/>
                <w:lang w:val="en-US" w:eastAsia="zh-CN"/>
              </w:rPr>
              <w:t>竞价</w:t>
            </w:r>
          </w:p>
          <w:p w14:paraId="11C4E78D">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kern w:val="2"/>
                <w:sz w:val="24"/>
                <w:szCs w:val="24"/>
                <w:lang w:val="en-US" w:eastAsia="zh-CN" w:bidi="ar-SA"/>
              </w:rPr>
            </w:pPr>
            <w:r>
              <w:rPr>
                <w:rFonts w:hint="eastAsia" w:ascii="Times New Roman" w:hAnsi="Times New Roman"/>
                <w:b/>
                <w:bCs/>
                <w:sz w:val="24"/>
                <w:szCs w:val="24"/>
                <w:lang w:val="en-US" w:eastAsia="zh-CN"/>
              </w:rPr>
              <w:t>保证金</w:t>
            </w:r>
          </w:p>
        </w:tc>
      </w:tr>
      <w:tr w14:paraId="000C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5" w:hRule="atLeast"/>
          <w:jc w:val="center"/>
        </w:trPr>
        <w:tc>
          <w:tcPr>
            <w:tcW w:w="759" w:type="dxa"/>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450" w:type="dxa"/>
            <w:tcBorders>
              <w:top w:val="single" w:color="000000" w:sz="4" w:space="0"/>
              <w:left w:val="single" w:color="000000" w:sz="4" w:space="0"/>
              <w:right w:val="single" w:color="000000" w:sz="4" w:space="0"/>
            </w:tcBorders>
            <w:noWrap w:val="0"/>
            <w:vAlign w:val="center"/>
          </w:tcPr>
          <w:p w14:paraId="5C1D9D59">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温州市龙湾区永中街道龙华村农贸市场北侧14个充电停车位经营权（经营期至2028年7月20日止）    </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6DC3E292">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sz w:val="24"/>
                <w:szCs w:val="24"/>
              </w:rPr>
            </w:pPr>
            <w:r>
              <w:rPr>
                <w:rFonts w:hint="eastAsia" w:ascii="宋体" w:hAnsi="宋体" w:eastAsia="宋体" w:cs="宋体"/>
                <w:bCs/>
                <w:kern w:val="2"/>
                <w:sz w:val="24"/>
                <w:szCs w:val="24"/>
                <w:highlight w:val="none"/>
                <w:u w:val="none"/>
                <w:lang w:val="en-US" w:eastAsia="zh-CN" w:bidi="ar-SA"/>
              </w:rPr>
              <w:t xml:space="preserve">14个  </w:t>
            </w:r>
          </w:p>
        </w:tc>
        <w:tc>
          <w:tcPr>
            <w:tcW w:w="1695" w:type="dxa"/>
            <w:tcBorders>
              <w:top w:val="single" w:color="000000" w:sz="4" w:space="0"/>
              <w:left w:val="single" w:color="000000" w:sz="4" w:space="0"/>
              <w:right w:val="single" w:color="000000" w:sz="4" w:space="0"/>
            </w:tcBorders>
            <w:noWrap w:val="0"/>
            <w:vAlign w:val="center"/>
          </w:tcPr>
          <w:p w14:paraId="1C9584FA">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60648元      </w:t>
            </w:r>
          </w:p>
        </w:tc>
        <w:tc>
          <w:tcPr>
            <w:tcW w:w="1404" w:type="dxa"/>
            <w:tcBorders>
              <w:top w:val="single" w:color="000000" w:sz="4" w:space="0"/>
              <w:left w:val="nil"/>
              <w:right w:val="single" w:color="auto" w:sz="4" w:space="0"/>
            </w:tcBorders>
            <w:noWrap w:val="0"/>
            <w:vAlign w:val="center"/>
          </w:tcPr>
          <w:p w14:paraId="63692BB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3万元     </w:t>
            </w: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20" w:hRule="atLeast"/>
          <w:jc w:val="center"/>
        </w:trPr>
        <w:tc>
          <w:tcPr>
            <w:tcW w:w="9763" w:type="dxa"/>
            <w:gridSpan w:val="5"/>
            <w:tcBorders>
              <w:top w:val="single" w:color="000000" w:sz="4" w:space="0"/>
              <w:left w:val="single" w:color="auto" w:sz="4" w:space="0"/>
              <w:bottom w:val="single" w:color="000000" w:sz="4" w:space="0"/>
              <w:right w:val="single" w:color="auto" w:sz="4" w:space="0"/>
            </w:tcBorders>
            <w:noWrap w:val="0"/>
            <w:vAlign w:val="center"/>
          </w:tcPr>
          <w:p w14:paraId="27660BA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注：1.经营期限至2028年7月20日止，经营费用（不含税）一年一付，先付后用，经营期内经营费用不递增。</w:t>
            </w:r>
          </w:p>
          <w:p w14:paraId="3F15BCA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kern w:val="0"/>
                <w:sz w:val="24"/>
                <w:szCs w:val="24"/>
                <w:lang w:val="en-US" w:eastAsia="zh-CN" w:bidi="ar"/>
              </w:rPr>
              <w:t>充电桩周围由竞得人自行建设围栏，围栏长约48米，宽约11.5米，须允许农贸市场商户车辆进出卸货，时间不超过1小时</w:t>
            </w:r>
            <w:r>
              <w:rPr>
                <w:rFonts w:hint="eastAsia" w:ascii="宋体" w:hAnsi="宋体" w:eastAsia="宋体" w:cs="宋体"/>
                <w:bCs/>
                <w:kern w:val="2"/>
                <w:sz w:val="24"/>
                <w:szCs w:val="24"/>
                <w:highlight w:val="none"/>
                <w:lang w:val="en-US" w:eastAsia="zh-CN" w:bidi="ar"/>
              </w:rPr>
              <w:t>。</w:t>
            </w:r>
          </w:p>
          <w:p w14:paraId="6804528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kern w:val="0"/>
                <w:sz w:val="24"/>
                <w:szCs w:val="24"/>
                <w:lang w:val="en-US" w:eastAsia="zh-CN" w:bidi="ar"/>
              </w:rPr>
            </w:pPr>
            <w:r>
              <w:rPr>
                <w:rFonts w:hint="default" w:ascii="宋体" w:hAnsi="宋体" w:eastAsia="宋体" w:cs="宋体"/>
                <w:bCs/>
                <w:kern w:val="2"/>
                <w:sz w:val="24"/>
                <w:szCs w:val="24"/>
                <w:lang w:val="en-US" w:eastAsia="zh-CN" w:bidi="ar"/>
              </w:rPr>
              <w:t>3.</w:t>
            </w:r>
            <w:r>
              <w:rPr>
                <w:rFonts w:hint="default" w:ascii="宋体" w:hAnsi="宋体" w:eastAsia="宋体" w:cs="宋体"/>
                <w:kern w:val="0"/>
                <w:sz w:val="24"/>
                <w:szCs w:val="24"/>
                <w:lang w:val="en-US" w:eastAsia="zh-CN" w:bidi="ar"/>
              </w:rPr>
              <w:t>竞得人须按其充电桩实际计量用电量的10%向充电桩一期经营方支付电损费用</w:t>
            </w:r>
            <w:r>
              <w:rPr>
                <w:rFonts w:hint="eastAsia" w:ascii="宋体" w:hAnsi="宋体" w:eastAsia="宋体" w:cs="宋体"/>
                <w:kern w:val="0"/>
                <w:sz w:val="24"/>
                <w:szCs w:val="24"/>
                <w:lang w:val="en-US" w:eastAsia="zh-CN" w:bidi="ar"/>
              </w:rPr>
              <w:t>。</w:t>
            </w:r>
          </w:p>
          <w:p w14:paraId="3EBDFBE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4.意向人应在报名前自行向相关部门核查标的物能否办理拟经营业态所需的各类审批及证照，并实地踏勘确认标的物现状。有关部门申请办理相关审批手续及相关证照的风险及责任由承租方自行承担。</w:t>
            </w:r>
          </w:p>
          <w:p w14:paraId="522EDAF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5.竞得人自行办理充电桩运营所需全部许可、审批、备案（含项目备案、电力报装、消防、平台接入、投运备案等），一切责任及费用由竞得人自行承担。</w:t>
            </w:r>
          </w:p>
          <w:p w14:paraId="7030385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6.竞得人如需架设、改造有关设施，须经村集体同意后方可实施；经营相关的各类审批手续办理及由此产生的一切责任、费用由竞得人自行承担。</w:t>
            </w:r>
          </w:p>
        </w:tc>
      </w:tr>
    </w:tbl>
    <w:p w14:paraId="5C728D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6176C960">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报名对象及要求：</w:t>
      </w:r>
      <w:r>
        <w:rPr>
          <w:rFonts w:hint="eastAsia" w:ascii="宋体" w:hAnsi="宋体" w:eastAsia="宋体" w:cs="Times New Roman"/>
          <w:color w:val="auto"/>
          <w:sz w:val="24"/>
          <w:szCs w:val="24"/>
          <w:highlight w:val="none"/>
          <w:u w:val="none"/>
          <w:lang w:val="en-US" w:eastAsia="zh-CN"/>
        </w:rPr>
        <w:t>有效存续且具有电动汽车充电基础设施运营资质的企业法人</w:t>
      </w:r>
      <w:r>
        <w:rPr>
          <w:rFonts w:hint="eastAsia" w:ascii="宋体" w:hAnsi="宋体" w:cs="Times New Roman"/>
          <w:color w:val="auto"/>
          <w:sz w:val="24"/>
          <w:szCs w:val="24"/>
          <w:highlight w:val="none"/>
          <w:u w:val="none"/>
          <w:lang w:val="en-US" w:eastAsia="zh-CN"/>
        </w:rPr>
        <w:t>。</w:t>
      </w:r>
    </w:p>
    <w:p w14:paraId="74B7A7C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w:t>
      </w:r>
      <w:r>
        <w:rPr>
          <w:rFonts w:hint="eastAsia" w:ascii="宋体" w:hAnsi="宋体" w:cs="Times New Roman"/>
          <w:color w:val="auto"/>
          <w:sz w:val="24"/>
          <w:szCs w:val="24"/>
          <w:highlight w:val="none"/>
          <w:u w:val="none"/>
          <w:lang w:val="en-US" w:eastAsia="zh-CN"/>
        </w:rPr>
        <w:t>履约保证金</w:t>
      </w:r>
      <w:r>
        <w:rPr>
          <w:rFonts w:hint="eastAsia" w:ascii="宋体" w:hAnsi="宋体" w:eastAsia="宋体" w:cs="Times New Roman"/>
          <w:color w:val="auto"/>
          <w:sz w:val="24"/>
          <w:szCs w:val="24"/>
          <w:highlight w:val="none"/>
          <w:u w:val="none"/>
          <w:lang w:val="en-US" w:eastAsia="zh-CN"/>
        </w:rPr>
        <w:t>及</w:t>
      </w:r>
      <w:r>
        <w:rPr>
          <w:rFonts w:hint="eastAsia" w:ascii="宋体" w:hAnsi="宋体" w:cs="Times New Roman"/>
          <w:color w:val="auto"/>
          <w:sz w:val="24"/>
          <w:szCs w:val="24"/>
          <w:highlight w:val="none"/>
          <w:u w:val="none"/>
          <w:lang w:val="en-US" w:eastAsia="zh-CN"/>
        </w:rPr>
        <w:t>经营费用</w:t>
      </w:r>
      <w:r>
        <w:rPr>
          <w:rFonts w:hint="eastAsia" w:ascii="宋体" w:hAnsi="宋体" w:eastAsia="宋体" w:cs="Times New Roman"/>
          <w:color w:val="auto"/>
          <w:sz w:val="24"/>
          <w:szCs w:val="24"/>
          <w:highlight w:val="none"/>
          <w:u w:val="none"/>
          <w:lang w:val="en-US" w:eastAsia="zh-CN"/>
        </w:rPr>
        <w:t>；未成交者，竞价保证金5个工作日内无息退还。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2"/>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家竞价人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按年经营费用起始价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龙华村停车位</w:t>
      </w:r>
      <w:r>
        <w:rPr>
          <w:rFonts w:hint="eastAsia" w:ascii="宋体" w:hAnsi="宋体" w:eastAsia="宋体" w:cs="Times New Roman"/>
          <w:b/>
          <w:bCs/>
          <w:color w:val="auto"/>
          <w:sz w:val="24"/>
          <w:szCs w:val="24"/>
          <w:highlight w:val="none"/>
          <w:u w:val="none"/>
          <w:lang w:val="en-US" w:eastAsia="zh-CN"/>
        </w:rPr>
        <w:t>项目</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履约保证金：</w:t>
      </w:r>
      <w:r>
        <w:rPr>
          <w:rFonts w:hint="eastAsia" w:ascii="宋体" w:hAnsi="宋体" w:eastAsia="宋体" w:cs="Times New Roman"/>
          <w:color w:val="auto"/>
          <w:sz w:val="24"/>
          <w:szCs w:val="24"/>
          <w:highlight w:val="none"/>
          <w:u w:val="none"/>
          <w:lang w:val="en-US" w:eastAsia="zh-CN"/>
        </w:rPr>
        <w:t>年经营费用成交价的30%（取整数）。</w:t>
      </w:r>
    </w:p>
    <w:p w14:paraId="2103A2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9</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16</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334CA40">
      <w:pPr>
        <w:pStyle w:val="2"/>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2"/>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2"/>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温州市龙湾区永中街道龙华村集体经济组织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2026年9月10日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-3179445</wp:posOffset>
            </wp:positionV>
            <wp:extent cx="5271770" cy="5833110"/>
            <wp:effectExtent l="0" t="0" r="5080" b="15240"/>
            <wp:wrapNone/>
            <wp:docPr id="3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如只征集到一家竞价人，可按年经营费用起始价成交。</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2026年9月10日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7456;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竞价人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2026年9月17日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val="en-US" w:eastAsia="zh-CN"/>
        </w:rPr>
        <w:t>委托人:</w:t>
      </w:r>
      <w:r>
        <w:rPr>
          <w:rFonts w:hint="eastAsia"/>
          <w:b w:val="0"/>
          <w:bCs w:val="0"/>
          <w:color w:val="auto"/>
          <w:sz w:val="24"/>
          <w:highlight w:val="none"/>
          <w:lang w:val="en-US" w:eastAsia="zh-CN"/>
        </w:rPr>
        <w:t>温州市龙湾区永中街道龙华村集体经济组织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5560"/>
        <w:gridCol w:w="1020"/>
        <w:gridCol w:w="1425"/>
        <w:gridCol w:w="999"/>
      </w:tblGrid>
      <w:tr w14:paraId="2DF85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1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6106A6F3">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5560" w:type="dxa"/>
            <w:tcBorders>
              <w:top w:val="single" w:color="000000" w:sz="4" w:space="0"/>
              <w:left w:val="single" w:color="000000" w:sz="4" w:space="0"/>
              <w:bottom w:val="single" w:color="000000" w:sz="4" w:space="0"/>
              <w:right w:val="single" w:color="000000" w:sz="4" w:space="0"/>
            </w:tcBorders>
            <w:noWrap w:val="0"/>
            <w:vAlign w:val="center"/>
          </w:tcPr>
          <w:p w14:paraId="4B2707E9">
            <w:pPr>
              <w:keepNext w:val="0"/>
              <w:keepLines w:val="0"/>
              <w:widowControl/>
              <w:suppressLineNumbers w:val="0"/>
              <w:spacing w:before="0" w:beforeAutospacing="0" w:after="0" w:afterAutospacing="0"/>
              <w:ind w:left="0" w:right="0"/>
              <w:jc w:val="center"/>
              <w:rPr>
                <w:rFonts w:hint="default" w:ascii="宋体" w:hAnsi="宋体" w:eastAsia="宋体" w:cs="宋体"/>
                <w:b/>
                <w:bCs/>
                <w:kern w:val="2"/>
                <w:sz w:val="24"/>
                <w:szCs w:val="24"/>
                <w:highlight w:val="none"/>
                <w:lang w:val="en-US"/>
              </w:rPr>
            </w:pPr>
            <w:r>
              <w:rPr>
                <w:rFonts w:hint="eastAsia" w:ascii="Times New Roman" w:hAnsi="Times New Roman"/>
                <w:b/>
                <w:bCs/>
                <w:sz w:val="24"/>
                <w:szCs w:val="24"/>
                <w:lang w:val="en-US" w:eastAsia="zh-CN"/>
              </w:rPr>
              <w:t>标的</w:t>
            </w:r>
            <w:r>
              <w:rPr>
                <w:rFonts w:hint="eastAsia"/>
                <w:b/>
                <w:bCs/>
                <w:sz w:val="24"/>
                <w:szCs w:val="24"/>
                <w:lang w:val="en-US" w:eastAsia="zh-CN"/>
              </w:rPr>
              <w:t>概况</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6AF7420F">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rPr>
            </w:pPr>
            <w:r>
              <w:rPr>
                <w:rFonts w:hint="eastAsia" w:ascii="Times New Roman" w:hAnsi="Times New Roman"/>
                <w:b/>
                <w:bCs/>
                <w:sz w:val="24"/>
                <w:szCs w:val="24"/>
                <w:lang w:val="en-US" w:eastAsia="zh-CN"/>
              </w:rPr>
              <w:t>数量</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AEAC96C">
            <w:pPr>
              <w:keepNext w:val="0"/>
              <w:keepLines w:val="0"/>
              <w:widowControl/>
              <w:suppressLineNumbers w:val="0"/>
              <w:spacing w:before="0" w:beforeAutospacing="0" w:after="0" w:afterAutospacing="0"/>
              <w:ind w:left="0" w:right="0"/>
              <w:jc w:val="center"/>
              <w:rPr>
                <w:rFonts w:hint="eastAsia" w:ascii="Times New Roman" w:hAnsi="Times New Roman"/>
                <w:b/>
                <w:bCs/>
                <w:color w:val="auto"/>
                <w:sz w:val="24"/>
                <w:szCs w:val="24"/>
                <w:lang w:val="en-US" w:eastAsia="zh-CN"/>
              </w:rPr>
            </w:pPr>
            <w:r>
              <w:rPr>
                <w:rFonts w:hint="eastAsia" w:ascii="Times New Roman" w:hAnsi="Times New Roman"/>
                <w:b/>
                <w:bCs/>
                <w:color w:val="auto"/>
                <w:sz w:val="24"/>
                <w:szCs w:val="24"/>
                <w:lang w:val="en-US" w:eastAsia="zh-CN"/>
              </w:rPr>
              <w:t>年经营费用</w:t>
            </w:r>
          </w:p>
          <w:p w14:paraId="5E3AAF40">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lang w:val="en-US" w:eastAsia="zh-CN" w:bidi="ar"/>
              </w:rPr>
            </w:pPr>
            <w:r>
              <w:rPr>
                <w:rFonts w:hint="eastAsia" w:ascii="Times New Roman" w:hAnsi="Times New Roman"/>
                <w:b/>
                <w:bCs/>
                <w:color w:val="auto"/>
                <w:sz w:val="24"/>
                <w:szCs w:val="24"/>
                <w:lang w:val="en-US" w:eastAsia="zh-CN"/>
              </w:rPr>
              <w:t>起始价</w:t>
            </w:r>
          </w:p>
        </w:tc>
        <w:tc>
          <w:tcPr>
            <w:tcW w:w="999" w:type="dxa"/>
            <w:tcBorders>
              <w:top w:val="single" w:color="000000" w:sz="4" w:space="0"/>
              <w:left w:val="nil"/>
              <w:bottom w:val="single" w:color="000000" w:sz="4" w:space="0"/>
              <w:right w:val="single" w:color="auto" w:sz="4" w:space="0"/>
            </w:tcBorders>
            <w:noWrap w:val="0"/>
            <w:vAlign w:val="center"/>
          </w:tcPr>
          <w:p w14:paraId="73F72F87">
            <w:pPr>
              <w:keepNext w:val="0"/>
              <w:keepLines w:val="0"/>
              <w:widowControl/>
              <w:suppressLineNumbers w:val="0"/>
              <w:spacing w:before="0" w:beforeAutospacing="0" w:after="0" w:afterAutospacing="0"/>
              <w:ind w:left="0" w:right="0"/>
              <w:jc w:val="center"/>
              <w:rPr>
                <w:rFonts w:hint="default" w:ascii="Times New Roman" w:hAnsi="Times New Roman"/>
                <w:b/>
                <w:bCs/>
                <w:sz w:val="24"/>
                <w:szCs w:val="24"/>
                <w:lang w:val="en-US" w:eastAsia="zh-CN"/>
              </w:rPr>
            </w:pPr>
            <w:r>
              <w:rPr>
                <w:rFonts w:hint="eastAsia" w:ascii="Times New Roman" w:hAnsi="Times New Roman"/>
                <w:b/>
                <w:bCs/>
                <w:sz w:val="24"/>
                <w:szCs w:val="24"/>
                <w:lang w:val="en-US" w:eastAsia="zh-CN"/>
              </w:rPr>
              <w:t>竞价</w:t>
            </w:r>
          </w:p>
          <w:p w14:paraId="60F80A02">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kern w:val="2"/>
                <w:sz w:val="24"/>
                <w:szCs w:val="24"/>
                <w:lang w:val="en-US" w:eastAsia="zh-CN" w:bidi="ar-SA"/>
              </w:rPr>
            </w:pPr>
            <w:r>
              <w:rPr>
                <w:rFonts w:hint="eastAsia" w:ascii="Times New Roman" w:hAnsi="Times New Roman"/>
                <w:b/>
                <w:bCs/>
                <w:sz w:val="24"/>
                <w:szCs w:val="24"/>
                <w:lang w:val="en-US" w:eastAsia="zh-CN"/>
              </w:rPr>
              <w:t>保证金</w:t>
            </w:r>
          </w:p>
        </w:tc>
      </w:tr>
      <w:tr w14:paraId="4CF52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 w:hRule="atLeast"/>
          <w:jc w:val="center"/>
        </w:trPr>
        <w:tc>
          <w:tcPr>
            <w:tcW w:w="759" w:type="dxa"/>
            <w:tcBorders>
              <w:top w:val="single" w:color="000000" w:sz="4" w:space="0"/>
              <w:left w:val="single" w:color="auto" w:sz="4" w:space="0"/>
              <w:right w:val="single" w:color="000000" w:sz="4" w:space="0"/>
            </w:tcBorders>
            <w:noWrap w:val="0"/>
            <w:vAlign w:val="center"/>
          </w:tcPr>
          <w:p w14:paraId="0B558ACC">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5560" w:type="dxa"/>
            <w:tcBorders>
              <w:top w:val="single" w:color="000000" w:sz="4" w:space="0"/>
              <w:left w:val="single" w:color="000000" w:sz="4" w:space="0"/>
              <w:right w:val="single" w:color="000000" w:sz="4" w:space="0"/>
            </w:tcBorders>
            <w:noWrap w:val="0"/>
            <w:vAlign w:val="center"/>
          </w:tcPr>
          <w:p w14:paraId="54BE95C1">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温州市龙湾区永中街道龙华村农贸市场北侧14个充电停车位经营权（经营期至2028年7月20日止）    </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6B102A7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sz w:val="24"/>
                <w:szCs w:val="24"/>
              </w:rPr>
            </w:pPr>
            <w:r>
              <w:rPr>
                <w:rFonts w:hint="eastAsia" w:ascii="宋体" w:hAnsi="宋体" w:eastAsia="宋体" w:cs="宋体"/>
                <w:bCs/>
                <w:kern w:val="2"/>
                <w:sz w:val="24"/>
                <w:szCs w:val="24"/>
                <w:highlight w:val="none"/>
                <w:u w:val="none"/>
                <w:lang w:val="en-US" w:eastAsia="zh-CN" w:bidi="ar-SA"/>
              </w:rPr>
              <w:t xml:space="preserve">14个  </w:t>
            </w:r>
          </w:p>
        </w:tc>
        <w:tc>
          <w:tcPr>
            <w:tcW w:w="1425" w:type="dxa"/>
            <w:tcBorders>
              <w:top w:val="single" w:color="000000" w:sz="4" w:space="0"/>
              <w:left w:val="single" w:color="000000" w:sz="4" w:space="0"/>
              <w:right w:val="single" w:color="000000" w:sz="4" w:space="0"/>
            </w:tcBorders>
            <w:noWrap w:val="0"/>
            <w:vAlign w:val="center"/>
          </w:tcPr>
          <w:p w14:paraId="1799A863">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60648元      </w:t>
            </w:r>
          </w:p>
        </w:tc>
        <w:tc>
          <w:tcPr>
            <w:tcW w:w="999" w:type="dxa"/>
            <w:tcBorders>
              <w:top w:val="single" w:color="000000" w:sz="4" w:space="0"/>
              <w:left w:val="nil"/>
              <w:right w:val="single" w:color="auto" w:sz="4" w:space="0"/>
            </w:tcBorders>
            <w:noWrap w:val="0"/>
            <w:vAlign w:val="center"/>
          </w:tcPr>
          <w:p w14:paraId="4A65B12D">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3万元     </w:t>
            </w:r>
          </w:p>
        </w:tc>
      </w:tr>
      <w:tr w14:paraId="6DE84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5" w:hRule="atLeast"/>
          <w:jc w:val="center"/>
        </w:trPr>
        <w:tc>
          <w:tcPr>
            <w:tcW w:w="9763" w:type="dxa"/>
            <w:gridSpan w:val="5"/>
            <w:tcBorders>
              <w:top w:val="single" w:color="000000" w:sz="4" w:space="0"/>
              <w:left w:val="single" w:color="auto" w:sz="4" w:space="0"/>
              <w:bottom w:val="single" w:color="000000" w:sz="4" w:space="0"/>
              <w:right w:val="single" w:color="auto" w:sz="4" w:space="0"/>
            </w:tcBorders>
            <w:noWrap w:val="0"/>
            <w:vAlign w:val="center"/>
          </w:tcPr>
          <w:p w14:paraId="7C2EE76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注：1.经营期限至2028年7月20日止，经营费用（不含税）一年一付，先付后用，经营期内经营费用不递增。</w:t>
            </w:r>
          </w:p>
          <w:p w14:paraId="6FACA8B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kern w:val="0"/>
                <w:sz w:val="24"/>
                <w:szCs w:val="24"/>
                <w:lang w:val="en-US" w:eastAsia="zh-CN" w:bidi="ar"/>
              </w:rPr>
              <w:t>充电桩周围由竞得人自行建设围栏，围栏长约48米，宽约11.5米，须允许农贸市场商户车辆进出卸货，时间不超过1小时</w:t>
            </w:r>
            <w:r>
              <w:rPr>
                <w:rFonts w:hint="eastAsia" w:ascii="宋体" w:hAnsi="宋体" w:eastAsia="宋体" w:cs="宋体"/>
                <w:bCs/>
                <w:kern w:val="2"/>
                <w:sz w:val="24"/>
                <w:szCs w:val="24"/>
                <w:highlight w:val="none"/>
                <w:lang w:val="en-US" w:eastAsia="zh-CN" w:bidi="ar"/>
              </w:rPr>
              <w:t>。</w:t>
            </w:r>
          </w:p>
          <w:p w14:paraId="5F8698D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kern w:val="0"/>
                <w:sz w:val="24"/>
                <w:szCs w:val="24"/>
                <w:lang w:val="en-US" w:eastAsia="zh-CN" w:bidi="ar"/>
              </w:rPr>
            </w:pPr>
            <w:r>
              <w:rPr>
                <w:rFonts w:hint="default" w:ascii="宋体" w:hAnsi="宋体" w:eastAsia="宋体" w:cs="宋体"/>
                <w:bCs/>
                <w:kern w:val="2"/>
                <w:sz w:val="24"/>
                <w:szCs w:val="24"/>
                <w:lang w:val="en-US" w:eastAsia="zh-CN" w:bidi="ar"/>
              </w:rPr>
              <w:t>3.</w:t>
            </w:r>
            <w:r>
              <w:rPr>
                <w:rFonts w:hint="default" w:ascii="宋体" w:hAnsi="宋体" w:eastAsia="宋体" w:cs="宋体"/>
                <w:kern w:val="0"/>
                <w:sz w:val="24"/>
                <w:szCs w:val="24"/>
                <w:lang w:val="en-US" w:eastAsia="zh-CN" w:bidi="ar"/>
              </w:rPr>
              <w:t>竞得人须按其充电桩实际计量用电量的10%向充电桩一期经营方支付电损费用</w:t>
            </w:r>
            <w:r>
              <w:rPr>
                <w:rFonts w:hint="eastAsia" w:ascii="宋体" w:hAnsi="宋体" w:eastAsia="宋体" w:cs="宋体"/>
                <w:kern w:val="0"/>
                <w:sz w:val="24"/>
                <w:szCs w:val="24"/>
                <w:lang w:val="en-US" w:eastAsia="zh-CN" w:bidi="ar"/>
              </w:rPr>
              <w:t>。</w:t>
            </w:r>
          </w:p>
          <w:p w14:paraId="6F48972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4.意向人应在报名前自行向相关部门核查标的物能否办理拟经营业态所需的各类审批及证照，并实地踏勘确认标的物现状。有关部门申请办理相关审批手续及相关证照的风险及责任由承租方自行承担。</w:t>
            </w:r>
          </w:p>
          <w:p w14:paraId="6535092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cs="宋体"/>
                <w:kern w:val="0"/>
                <w:sz w:val="24"/>
                <w:szCs w:val="24"/>
                <w:lang w:val="en-US" w:eastAsia="zh-CN" w:bidi="ar"/>
              </w:rPr>
            </w:pPr>
            <w:r>
              <w:rPr>
                <w:rFonts w:hint="eastAsia" w:ascii="宋体" w:hAnsi="宋体" w:cs="宋体"/>
                <w:kern w:val="0"/>
                <w:sz w:val="24"/>
                <w:szCs w:val="24"/>
                <w:lang w:val="en-US" w:eastAsia="zh-CN" w:bidi="ar"/>
              </w:rPr>
              <w:t>5.竞得人自行办理充电桩运营所需全部许可、审批、备案（含项目备案、电力报装、消防、平台接入、投运备案等），一切责任及费用由竞得人自行承担。</w:t>
            </w:r>
          </w:p>
          <w:p w14:paraId="680FA4D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eastAsia" w:ascii="宋体" w:hAnsi="宋体" w:cs="宋体"/>
                <w:kern w:val="0"/>
                <w:sz w:val="24"/>
                <w:szCs w:val="24"/>
                <w:lang w:val="en-US" w:eastAsia="zh-CN" w:bidi="ar"/>
              </w:rPr>
              <w:t>6.竞得人如需架设、改造有关设施，须经村集体同意后方可实施；经营相关的各类审批手续办理及由此产生的一切责任、费用由竞得人自行承担。</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w:t>
      </w:r>
      <w:r>
        <w:rPr>
          <w:rFonts w:hint="eastAsia" w:ascii="宋体" w:hAnsi="宋体" w:cs="宋体"/>
          <w:color w:val="auto"/>
          <w:sz w:val="24"/>
          <w:szCs w:val="24"/>
          <w:lang w:val="en-US" w:eastAsia="zh-CN"/>
        </w:rPr>
        <w:t>物</w:t>
      </w:r>
      <w:r>
        <w:rPr>
          <w:rFonts w:hint="eastAsia" w:ascii="宋体" w:hAnsi="宋体" w:eastAsia="宋体" w:cs="宋体"/>
          <w:color w:val="auto"/>
          <w:sz w:val="24"/>
          <w:szCs w:val="24"/>
          <w:lang w:val="en-US" w:eastAsia="zh-CN"/>
        </w:rPr>
        <w:t>、产业政策、行业进驻规定、办理登记手续的时间及风险等一切信息，竞价标的规划用途等</w:t>
      </w: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-4219575</wp:posOffset>
            </wp:positionV>
            <wp:extent cx="5271770" cy="5833110"/>
            <wp:effectExtent l="0" t="0" r="5080" b="15240"/>
            <wp:wrapNone/>
            <wp:docPr id="3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w:t>
      </w:r>
      <w:r>
        <w:rPr>
          <w:rFonts w:hint="eastAsia" w:ascii="宋体" w:hAnsi="宋体" w:cs="宋体"/>
          <w:color w:val="auto"/>
          <w:sz w:val="24"/>
          <w:szCs w:val="24"/>
          <w:lang w:val="en-US" w:eastAsia="zh-CN"/>
        </w:rPr>
        <w:t>村集体</w:t>
      </w:r>
      <w:r>
        <w:rPr>
          <w:rFonts w:hint="eastAsia" w:ascii="宋体" w:hAnsi="宋体" w:eastAsia="宋体" w:cs="宋体"/>
          <w:color w:val="auto"/>
          <w:sz w:val="24"/>
          <w:szCs w:val="24"/>
          <w:lang w:val="en-US" w:eastAsia="zh-CN"/>
        </w:rPr>
        <w:t>交付的标的。</w:t>
      </w:r>
    </w:p>
    <w:p w14:paraId="6762598F">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w:t>
      </w:r>
      <w:r>
        <w:rPr>
          <w:rFonts w:hint="eastAsia" w:ascii="宋体" w:hAnsi="宋体" w:cs="宋体"/>
          <w:color w:val="auto"/>
          <w:sz w:val="24"/>
          <w:szCs w:val="24"/>
          <w:lang w:val="en-US" w:eastAsia="zh-CN"/>
        </w:rPr>
        <w:t>村集体</w:t>
      </w:r>
      <w:r>
        <w:rPr>
          <w:rFonts w:hint="eastAsia" w:ascii="宋体" w:hAnsi="宋体" w:eastAsia="宋体" w:cs="宋体"/>
          <w:color w:val="auto"/>
          <w:sz w:val="24"/>
          <w:szCs w:val="24"/>
          <w:lang w:val="en-US" w:eastAsia="zh-CN"/>
        </w:rPr>
        <w:t>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价人竞价成交后，即为竞得人，须于成交之日起3个工作日内前往温州市龙湾区农村产权服务中心有限公司签署《竞价成交确认书》，并在成交之日起7日内向温州市龙湾区农村产权服务中心有限公司专用账户一次性支付首年经营费用、履约保证金及交易服务费，竞价保证金扣除其应交交易服务费后转为相应的履约保证金及经营费用（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年经营费用成交价乘经营年限的总额，采用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1B74910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竞得人应在成交之日起30日内与村集体签订《经营合同</w:t>
      </w:r>
      <w:r>
        <w:rPr>
          <w:rFonts w:hint="eastAsia"/>
          <w:b w:val="0"/>
          <w:bCs/>
          <w:color w:val="auto"/>
          <w:sz w:val="24"/>
          <w:szCs w:val="24"/>
          <w:lang w:val="en-US" w:eastAsia="zh-CN"/>
        </w:rPr>
        <w:t>》，经营期起止时间以交易双方签订的合同为准。</w:t>
      </w:r>
      <w:r>
        <w:rPr>
          <w:rFonts w:hint="eastAsia" w:ascii="宋体" w:hAnsi="宋体" w:eastAsia="宋体" w:cs="宋体"/>
          <w:b w:val="0"/>
          <w:bCs w:val="0"/>
          <w:color w:val="auto"/>
          <w:sz w:val="24"/>
          <w:u w:val="none"/>
          <w:lang w:val="en-US" w:eastAsia="zh-CN"/>
        </w:rPr>
        <w:t>标的物由</w:t>
      </w:r>
      <w:r>
        <w:rPr>
          <w:rFonts w:hint="eastAsia" w:ascii="宋体" w:hAnsi="宋体" w:cs="宋体"/>
          <w:b w:val="0"/>
          <w:bCs w:val="0"/>
          <w:color w:val="auto"/>
          <w:sz w:val="24"/>
          <w:u w:val="none"/>
          <w:lang w:val="en-US" w:eastAsia="zh-CN"/>
        </w:rPr>
        <w:t>村集体</w:t>
      </w:r>
      <w:r>
        <w:rPr>
          <w:rFonts w:hint="eastAsia" w:ascii="宋体" w:hAnsi="宋体" w:eastAsia="宋体" w:cs="宋体"/>
          <w:b w:val="0"/>
          <w:bCs w:val="0"/>
          <w:color w:val="auto"/>
          <w:sz w:val="24"/>
          <w:u w:val="none"/>
          <w:lang w:val="en-US" w:eastAsia="zh-CN"/>
        </w:rPr>
        <w:t>按移交时的现场现状移交给竞得人。</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w:t>
      </w:r>
      <w:r>
        <w:rPr>
          <w:rFonts w:hint="eastAsia" w:ascii="宋体" w:hAnsi="宋体" w:cs="宋体"/>
          <w:b/>
          <w:bCs/>
          <w:color w:val="auto"/>
          <w:sz w:val="24"/>
          <w:szCs w:val="24"/>
          <w:highlight w:val="none"/>
          <w:lang w:val="en-US" w:eastAsia="zh-CN"/>
        </w:rPr>
        <w:t>经营</w:t>
      </w:r>
      <w:r>
        <w:rPr>
          <w:rFonts w:hint="eastAsia" w:ascii="宋体" w:hAnsi="宋体" w:eastAsia="宋体" w:cs="宋体"/>
          <w:b/>
          <w:bCs/>
          <w:color w:val="auto"/>
          <w:sz w:val="24"/>
          <w:szCs w:val="24"/>
          <w:highlight w:val="none"/>
          <w:lang w:val="en-US" w:eastAsia="zh-CN"/>
        </w:rPr>
        <w:t>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lang w:val="en-US" w:eastAsia="zh-CN"/>
        </w:rPr>
        <w:t>经营</w:t>
      </w:r>
      <w:r>
        <w:rPr>
          <w:rFonts w:hint="eastAsia" w:ascii="宋体" w:hAnsi="宋体"/>
          <w:sz w:val="24"/>
          <w:szCs w:val="24"/>
        </w:rPr>
        <w:t>期间，牵涉到的水、电、</w:t>
      </w:r>
      <w:r>
        <w:rPr>
          <w:rFonts w:hint="eastAsia" w:ascii="宋体" w:hAnsi="宋体"/>
          <w:sz w:val="24"/>
          <w:szCs w:val="24"/>
          <w:lang w:val="en-US" w:eastAsia="zh-CN"/>
        </w:rPr>
        <w:t>治安、卫生、</w:t>
      </w:r>
      <w:r>
        <w:rPr>
          <w:rFonts w:hint="eastAsia" w:ascii="宋体" w:hAnsi="宋体"/>
          <w:sz w:val="24"/>
          <w:szCs w:val="24"/>
        </w:rPr>
        <w:t>通讯和相关部门管理费用等一切经营费用以及</w:t>
      </w:r>
      <w:r>
        <w:rPr>
          <w:rFonts w:hint="eastAsia" w:ascii="宋体" w:hAnsi="宋体"/>
          <w:sz w:val="24"/>
          <w:szCs w:val="24"/>
          <w:lang w:val="en-US" w:eastAsia="zh-CN"/>
        </w:rPr>
        <w:t>经营</w:t>
      </w:r>
      <w:r>
        <w:rPr>
          <w:rFonts w:hint="eastAsia" w:ascii="宋体" w:hAnsi="宋体"/>
          <w:sz w:val="24"/>
          <w:szCs w:val="24"/>
        </w:rPr>
        <w:t>使用期间的日常维修、维护、保养费用，</w:t>
      </w:r>
      <w:r>
        <w:rPr>
          <w:rFonts w:hint="eastAsia" w:ascii="宋体" w:hAnsi="宋体"/>
          <w:b/>
          <w:bCs/>
          <w:sz w:val="24"/>
          <w:szCs w:val="24"/>
        </w:rPr>
        <w:t>租赁税</w:t>
      </w:r>
      <w:r>
        <w:rPr>
          <w:rFonts w:hint="eastAsia" w:ascii="宋体" w:hAnsi="宋体"/>
          <w:sz w:val="24"/>
          <w:szCs w:val="24"/>
        </w:rPr>
        <w:t>等一切税费均由</w:t>
      </w:r>
      <w:r>
        <w:rPr>
          <w:rFonts w:hint="eastAsia" w:ascii="宋体" w:hAnsi="宋体"/>
          <w:sz w:val="24"/>
          <w:szCs w:val="24"/>
          <w:lang w:val="en-US" w:eastAsia="zh-CN"/>
        </w:rPr>
        <w:t>竞得人</w:t>
      </w:r>
      <w:r>
        <w:rPr>
          <w:rFonts w:hint="eastAsia" w:ascii="宋体" w:hAnsi="宋体"/>
          <w:sz w:val="24"/>
          <w:szCs w:val="24"/>
        </w:rPr>
        <w:t>承担并自行结算(含</w:t>
      </w:r>
      <w:r>
        <w:rPr>
          <w:rFonts w:hint="eastAsia" w:ascii="宋体" w:hAnsi="宋体"/>
          <w:sz w:val="24"/>
          <w:szCs w:val="24"/>
          <w:lang w:eastAsia="zh-CN"/>
        </w:rPr>
        <w:t>村集体</w:t>
      </w:r>
      <w:r>
        <w:rPr>
          <w:rFonts w:hint="eastAsia" w:ascii="宋体" w:hAnsi="宋体"/>
          <w:sz w:val="24"/>
          <w:szCs w:val="24"/>
        </w:rPr>
        <w:t>因</w:t>
      </w:r>
      <w:r>
        <w:rPr>
          <w:rFonts w:hint="eastAsia" w:ascii="宋体" w:hAnsi="宋体"/>
          <w:sz w:val="24"/>
          <w:szCs w:val="24"/>
          <w:lang w:eastAsia="zh-CN"/>
        </w:rPr>
        <w:t>交易关系</w:t>
      </w:r>
      <w:r>
        <w:rPr>
          <w:rFonts w:hint="eastAsia" w:ascii="宋体" w:hAnsi="宋体"/>
          <w:sz w:val="24"/>
          <w:szCs w:val="24"/>
        </w:rPr>
        <w:t>需向税务等有关部门缴纳的一</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-5229225</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sz w:val="24"/>
          <w:szCs w:val="24"/>
        </w:rPr>
        <w:t>切税费)。</w:t>
      </w:r>
    </w:p>
    <w:p w14:paraId="3FB8096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cs="Times New Roman"/>
          <w:sz w:val="24"/>
          <w:szCs w:val="24"/>
          <w:lang w:eastAsia="zh-CN"/>
        </w:rPr>
        <w:t>竞得人</w:t>
      </w:r>
      <w:r>
        <w:rPr>
          <w:rFonts w:hint="eastAsia" w:ascii="宋体" w:hAnsi="宋体" w:eastAsia="宋体" w:cs="Times New Roman"/>
          <w:sz w:val="24"/>
          <w:szCs w:val="24"/>
        </w:rPr>
        <w:t>在</w:t>
      </w:r>
      <w:r>
        <w:rPr>
          <w:rFonts w:hint="eastAsia" w:ascii="宋体" w:hAnsi="宋体"/>
          <w:sz w:val="24"/>
          <w:szCs w:val="24"/>
        </w:rPr>
        <w:t>装修、经营期间的生产安全、人身财产安全、消防安全、防盗防事故等一切安全责任由</w:t>
      </w:r>
      <w:r>
        <w:rPr>
          <w:rFonts w:hint="eastAsia" w:ascii="宋体" w:hAnsi="宋体"/>
          <w:sz w:val="24"/>
          <w:szCs w:val="24"/>
          <w:lang w:eastAsia="zh-CN"/>
        </w:rPr>
        <w:t>竞得人</w:t>
      </w:r>
      <w:r>
        <w:rPr>
          <w:rFonts w:hint="eastAsia" w:ascii="宋体" w:hAnsi="宋体"/>
          <w:sz w:val="24"/>
          <w:szCs w:val="24"/>
        </w:rPr>
        <w:t>自负，同时</w:t>
      </w:r>
      <w:r>
        <w:rPr>
          <w:rFonts w:hint="eastAsia" w:ascii="宋体" w:hAnsi="宋体"/>
          <w:sz w:val="24"/>
          <w:szCs w:val="24"/>
          <w:lang w:eastAsia="zh-CN"/>
        </w:rPr>
        <w:t>竞得人</w:t>
      </w:r>
      <w:r>
        <w:rPr>
          <w:rFonts w:hint="eastAsia" w:ascii="宋体" w:hAnsi="宋体"/>
          <w:sz w:val="24"/>
          <w:szCs w:val="24"/>
        </w:rPr>
        <w:t>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w:t>
      </w:r>
      <w:r>
        <w:rPr>
          <w:rFonts w:hint="eastAsia" w:ascii="宋体" w:hAnsi="宋体" w:cs="Times New Roman"/>
          <w:sz w:val="24"/>
          <w:szCs w:val="24"/>
          <w:lang w:val="en-US" w:eastAsia="zh-CN"/>
        </w:rPr>
        <w:t>竞得人</w:t>
      </w:r>
      <w:r>
        <w:rPr>
          <w:rFonts w:hint="eastAsia" w:ascii="宋体" w:hAnsi="宋体" w:eastAsia="宋体" w:cs="Times New Roman"/>
          <w:sz w:val="24"/>
          <w:szCs w:val="24"/>
          <w:lang w:val="en-US" w:eastAsia="zh-CN"/>
        </w:rPr>
        <w:t>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cs="Times New Roman"/>
          <w:sz w:val="24"/>
          <w:szCs w:val="24"/>
          <w:lang w:val="en-US" w:eastAsia="zh-CN"/>
        </w:rPr>
        <w:t>竞得人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w:t>
      </w:r>
      <w:r>
        <w:rPr>
          <w:rFonts w:hint="eastAsia" w:ascii="宋体" w:hAnsi="宋体" w:cs="Times New Roman"/>
          <w:sz w:val="24"/>
          <w:szCs w:val="24"/>
          <w:lang w:val="en-US" w:eastAsia="zh-CN"/>
        </w:rPr>
        <w:t>竞得人</w:t>
      </w:r>
      <w:r>
        <w:rPr>
          <w:rFonts w:hint="eastAsia" w:ascii="宋体" w:hAnsi="宋体" w:eastAsia="宋体" w:cs="Times New Roman"/>
          <w:sz w:val="24"/>
          <w:szCs w:val="24"/>
          <w:lang w:val="en-US" w:eastAsia="zh-CN"/>
        </w:rPr>
        <w:t>应合法使用</w:t>
      </w:r>
      <w:r>
        <w:rPr>
          <w:rFonts w:hint="eastAsia" w:ascii="宋体" w:hAnsi="宋体" w:cs="Times New Roman"/>
          <w:sz w:val="24"/>
          <w:szCs w:val="24"/>
          <w:lang w:val="en-US" w:eastAsia="zh-CN"/>
        </w:rPr>
        <w:t>标的</w:t>
      </w:r>
      <w:r>
        <w:rPr>
          <w:rFonts w:hint="eastAsia" w:ascii="宋体" w:hAnsi="宋体" w:eastAsia="宋体" w:cs="Times New Roman"/>
          <w:sz w:val="24"/>
          <w:szCs w:val="24"/>
          <w:lang w:val="en-US" w:eastAsia="zh-CN"/>
        </w:rPr>
        <w:t>物，不得利用该</w:t>
      </w:r>
      <w:r>
        <w:rPr>
          <w:rFonts w:hint="eastAsia" w:ascii="宋体" w:hAnsi="宋体" w:cs="Times New Roman"/>
          <w:sz w:val="24"/>
          <w:szCs w:val="24"/>
          <w:lang w:val="en-US" w:eastAsia="zh-CN"/>
        </w:rPr>
        <w:t>标的</w:t>
      </w:r>
      <w:r>
        <w:rPr>
          <w:rFonts w:hint="eastAsia" w:ascii="宋体" w:hAnsi="宋体" w:eastAsia="宋体" w:cs="Times New Roman"/>
          <w:sz w:val="24"/>
          <w:szCs w:val="24"/>
          <w:lang w:val="en-US" w:eastAsia="zh-CN"/>
        </w:rPr>
        <w:t>物进行违法经营或者从事违法活动或改变</w:t>
      </w:r>
      <w:r>
        <w:rPr>
          <w:rFonts w:hint="eastAsia" w:ascii="宋体" w:hAnsi="宋体" w:cs="宋体"/>
          <w:color w:val="auto"/>
          <w:sz w:val="24"/>
          <w:szCs w:val="24"/>
        </w:rPr>
        <w:t>使用用途；</w:t>
      </w:r>
      <w:r>
        <w:rPr>
          <w:rFonts w:hint="eastAsia" w:ascii="宋体" w:hAnsi="宋体" w:cs="Times New Roman"/>
          <w:sz w:val="24"/>
          <w:szCs w:val="24"/>
          <w:lang w:val="en-US" w:eastAsia="zh-CN"/>
        </w:rPr>
        <w:t>竞得人</w:t>
      </w:r>
      <w:r>
        <w:rPr>
          <w:rFonts w:hint="eastAsia" w:ascii="宋体" w:hAnsi="宋体" w:cs="宋体"/>
          <w:color w:val="auto"/>
          <w:sz w:val="24"/>
          <w:szCs w:val="24"/>
        </w:rPr>
        <w:t>在</w:t>
      </w:r>
      <w:r>
        <w:rPr>
          <w:rFonts w:hint="eastAsia" w:ascii="宋体" w:hAnsi="宋体" w:cs="宋体"/>
          <w:color w:val="auto"/>
          <w:sz w:val="24"/>
          <w:szCs w:val="24"/>
          <w:lang w:val="en-US" w:eastAsia="zh-CN"/>
        </w:rPr>
        <w:t>经营</w:t>
      </w:r>
      <w:r>
        <w:rPr>
          <w:rFonts w:hint="eastAsia" w:ascii="宋体" w:hAnsi="宋体" w:cs="宋体"/>
          <w:color w:val="auto"/>
          <w:sz w:val="24"/>
          <w:szCs w:val="24"/>
        </w:rPr>
        <w:t>期间如有违法行为，由其自行承担一切责任。</w:t>
      </w:r>
    </w:p>
    <w:p w14:paraId="689AD533">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ascii="宋体" w:hAnsi="宋体" w:eastAsia="宋体" w:cs="宋体"/>
          <w:b w:val="0"/>
          <w:bCs w:val="0"/>
          <w:color w:val="auto"/>
          <w:sz w:val="24"/>
          <w:szCs w:val="24"/>
          <w:u w:val="single"/>
          <w:lang w:val="en-US" w:eastAsia="zh-CN"/>
        </w:rPr>
        <w:t>5、</w:t>
      </w:r>
      <w:r>
        <w:rPr>
          <w:rFonts w:hint="eastAsia" w:cs="宋体"/>
          <w:b w:val="0"/>
          <w:bCs w:val="0"/>
          <w:color w:val="auto"/>
          <w:sz w:val="24"/>
          <w:szCs w:val="24"/>
          <w:highlight w:val="none"/>
          <w:u w:val="single"/>
          <w:lang w:val="en-US" w:eastAsia="zh-CN"/>
        </w:rPr>
        <w:t>标的物无不动产权证，因此，有关部门申请办理相关审批手续及相关证照的风险及责任由竞得人自行承担。</w:t>
      </w:r>
    </w:p>
    <w:p w14:paraId="14632F41">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auto"/>
          <w:sz w:val="24"/>
          <w:szCs w:val="24"/>
          <w:u w:val="single"/>
          <w:lang w:val="en-US" w:eastAsia="zh-CN"/>
        </w:rPr>
      </w:pPr>
      <w:r>
        <w:rPr>
          <w:rFonts w:hint="eastAsia" w:cs="宋体"/>
          <w:color w:val="auto"/>
          <w:sz w:val="24"/>
          <w:szCs w:val="24"/>
          <w:u w:val="single"/>
          <w:lang w:val="en-US" w:eastAsia="zh-CN"/>
        </w:rPr>
        <w:t>6</w:t>
      </w:r>
      <w:r>
        <w:rPr>
          <w:rFonts w:hint="eastAsia" w:ascii="宋体" w:hAnsi="宋体" w:eastAsia="宋体" w:cs="宋体"/>
          <w:color w:val="auto"/>
          <w:sz w:val="24"/>
          <w:szCs w:val="24"/>
          <w:u w:val="single"/>
          <w:lang w:val="en-US" w:eastAsia="zh-CN"/>
        </w:rPr>
        <w:t>、</w:t>
      </w:r>
      <w:r>
        <w:rPr>
          <w:rFonts w:hint="eastAsia" w:cs="宋体"/>
          <w:color w:val="auto"/>
          <w:sz w:val="24"/>
          <w:szCs w:val="24"/>
          <w:u w:val="single"/>
          <w:lang w:val="en-US" w:eastAsia="zh-CN"/>
        </w:rPr>
        <w:t>经营</w:t>
      </w:r>
      <w:r>
        <w:rPr>
          <w:rFonts w:hint="eastAsia" w:ascii="宋体" w:hAnsi="宋体" w:eastAsia="宋体" w:cs="宋体"/>
          <w:color w:val="auto"/>
          <w:sz w:val="24"/>
          <w:szCs w:val="24"/>
          <w:u w:val="single"/>
          <w:lang w:val="en-US" w:eastAsia="zh-CN"/>
        </w:rPr>
        <w:t>期内，若遇政府征用或政府因有关政策要求不允许</w:t>
      </w:r>
      <w:r>
        <w:rPr>
          <w:rFonts w:hint="eastAsia" w:cs="宋体"/>
          <w:color w:val="auto"/>
          <w:sz w:val="24"/>
          <w:szCs w:val="24"/>
          <w:u w:val="single"/>
          <w:lang w:val="en-US" w:eastAsia="zh-CN"/>
        </w:rPr>
        <w:t>竞得人</w:t>
      </w:r>
      <w:r>
        <w:rPr>
          <w:rFonts w:hint="eastAsia" w:ascii="宋体" w:hAnsi="宋体" w:eastAsia="宋体" w:cs="宋体"/>
          <w:color w:val="auto"/>
          <w:sz w:val="24"/>
          <w:szCs w:val="24"/>
          <w:u w:val="single"/>
          <w:lang w:val="en-US" w:eastAsia="zh-CN"/>
        </w:rPr>
        <w:t>继续经营的，</w:t>
      </w:r>
      <w:r>
        <w:rPr>
          <w:rFonts w:hint="eastAsia" w:cs="宋体"/>
          <w:color w:val="auto"/>
          <w:sz w:val="24"/>
          <w:szCs w:val="24"/>
          <w:u w:val="single"/>
          <w:lang w:val="en-US" w:eastAsia="zh-CN"/>
        </w:rPr>
        <w:t>竞得人</w:t>
      </w:r>
      <w:r>
        <w:rPr>
          <w:rFonts w:hint="eastAsia" w:ascii="宋体" w:hAnsi="宋体" w:eastAsia="宋体" w:cs="宋体"/>
          <w:color w:val="auto"/>
          <w:sz w:val="24"/>
          <w:szCs w:val="24"/>
          <w:u w:val="single"/>
          <w:lang w:val="en-US" w:eastAsia="zh-CN"/>
        </w:rPr>
        <w:t>需无条件在期限内配合腾空，所需费用由</w:t>
      </w:r>
      <w:r>
        <w:rPr>
          <w:rFonts w:hint="eastAsia" w:cs="宋体"/>
          <w:color w:val="auto"/>
          <w:sz w:val="24"/>
          <w:szCs w:val="24"/>
          <w:u w:val="single"/>
          <w:lang w:val="en-US" w:eastAsia="zh-CN"/>
        </w:rPr>
        <w:t>竞得人</w:t>
      </w:r>
      <w:r>
        <w:rPr>
          <w:rFonts w:hint="eastAsia" w:ascii="宋体" w:hAnsi="宋体" w:eastAsia="宋体" w:cs="宋体"/>
          <w:color w:val="auto"/>
          <w:sz w:val="24"/>
          <w:szCs w:val="24"/>
          <w:u w:val="single"/>
          <w:lang w:val="en-US" w:eastAsia="zh-CN"/>
        </w:rPr>
        <w:t>自行承担，搬离后由</w:t>
      </w:r>
      <w:r>
        <w:rPr>
          <w:rFonts w:hint="eastAsia" w:cs="宋体"/>
          <w:color w:val="auto"/>
          <w:sz w:val="24"/>
          <w:szCs w:val="24"/>
          <w:u w:val="single"/>
          <w:lang w:val="en-US" w:eastAsia="zh-CN"/>
        </w:rPr>
        <w:t>村集体</w:t>
      </w:r>
      <w:r>
        <w:rPr>
          <w:rFonts w:hint="eastAsia" w:ascii="宋体" w:hAnsi="宋体" w:eastAsia="宋体" w:cs="宋体"/>
          <w:color w:val="auto"/>
          <w:sz w:val="24"/>
          <w:szCs w:val="24"/>
          <w:u w:val="single"/>
          <w:lang w:val="en-US" w:eastAsia="zh-CN"/>
        </w:rPr>
        <w:t>无息退还未到期</w:t>
      </w:r>
      <w:r>
        <w:rPr>
          <w:rFonts w:hint="eastAsia" w:cs="宋体"/>
          <w:color w:val="auto"/>
          <w:sz w:val="24"/>
          <w:szCs w:val="24"/>
          <w:u w:val="single"/>
          <w:lang w:val="en-US" w:eastAsia="zh-CN"/>
        </w:rPr>
        <w:t>经营费用</w:t>
      </w:r>
      <w:r>
        <w:rPr>
          <w:rFonts w:hint="eastAsia" w:ascii="宋体" w:hAnsi="宋体" w:eastAsia="宋体" w:cs="宋体"/>
          <w:color w:val="auto"/>
          <w:sz w:val="24"/>
          <w:szCs w:val="24"/>
          <w:u w:val="single"/>
          <w:lang w:val="en-US" w:eastAsia="zh-CN"/>
        </w:rPr>
        <w:t>。</w:t>
      </w:r>
    </w:p>
    <w:p w14:paraId="575A3D7C">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cs="宋体"/>
          <w:color w:val="auto"/>
          <w:sz w:val="24"/>
          <w:szCs w:val="24"/>
          <w:u w:val="single"/>
          <w:lang w:val="en-US" w:eastAsia="zh-CN"/>
        </w:rPr>
      </w:pPr>
      <w:r>
        <w:rPr>
          <w:rFonts w:hint="eastAsia" w:cs="宋体"/>
          <w:color w:val="auto"/>
          <w:sz w:val="24"/>
          <w:szCs w:val="24"/>
          <w:u w:val="single"/>
          <w:lang w:val="en-US" w:eastAsia="zh-CN"/>
        </w:rPr>
        <w:t>7、竞得人应自行妥善处理经营场地周边社会关系，包括但不限于邻里关系、周边物业管理公司关系、周边业主委员会关系等。因周边社会关系协调不善产生的各类纠纷、阻碍及造成的损失、风险，均由竞得人自行承担。</w:t>
      </w:r>
    </w:p>
    <w:p w14:paraId="1624B4BD">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cs="宋体"/>
          <w:color w:val="auto"/>
          <w:sz w:val="24"/>
          <w:szCs w:val="24"/>
          <w:u w:val="single"/>
          <w:lang w:val="en-US" w:eastAsia="zh-CN"/>
        </w:rPr>
      </w:pPr>
      <w:r>
        <w:rPr>
          <w:rFonts w:hint="eastAsia" w:cs="宋体"/>
          <w:color w:val="auto"/>
          <w:sz w:val="24"/>
          <w:szCs w:val="24"/>
          <w:u w:val="single"/>
          <w:lang w:val="en-US" w:eastAsia="zh-CN"/>
        </w:rPr>
        <w:t>8、竞得人负责充电桩停车位范围内的一切安全责任，应保障经营场地内的附属物品、设备设施处于适用和安全状态，确保适宜充电系统使用者开展相关商业活动。场地内的附属物品（含充电桩外围围墙）、设备设施均由经营方负责保管和维护，发生损坏或故障的应及时维修。充电站维护责任划分如下：项目建设施工方质保期内的质量问题，由施工方负责；质保期外的维护、维修责任及费用均由竞得人承担。</w:t>
      </w:r>
    </w:p>
    <w:p w14:paraId="212DBD0A">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lang w:val="en-US"/>
        </w:rPr>
      </w:pPr>
      <w:r>
        <w:rPr>
          <w:rFonts w:hint="eastAsia" w:cs="宋体"/>
          <w:color w:val="auto"/>
          <w:sz w:val="24"/>
          <w:szCs w:val="24"/>
          <w:u w:val="single"/>
          <w:lang w:val="en-US" w:eastAsia="zh-CN"/>
        </w:rPr>
        <w:t>9、经营期满后，经营方如没有继续中标经营的，由竞得人投入的设施不得拆除均归村集体所有，并需保证所经营的设施能正常使用的情况下交还村集体，同时须无条件配合办理电表等变更手续。</w:t>
      </w:r>
    </w:p>
    <w:p w14:paraId="0B3276E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w:t>
      </w: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-3893185</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b w:val="0"/>
          <w:bCs/>
          <w:color w:val="auto"/>
          <w:kern w:val="0"/>
          <w:sz w:val="24"/>
          <w:szCs w:val="21"/>
          <w:lang w:val="en-US" w:eastAsia="zh-CN" w:bidi="ar"/>
        </w:rPr>
        <w:t>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017462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color w:val="auto"/>
          <w:sz w:val="24"/>
          <w:szCs w:val="22"/>
          <w:lang w:val="en-US" w:eastAsia="zh-CN"/>
        </w:rPr>
        <w:t>交易</w:t>
      </w:r>
      <w:r>
        <w:rPr>
          <w:rFonts w:hint="eastAsia" w:ascii="宋体" w:hAnsi="宋体" w:eastAsia="宋体"/>
          <w:color w:val="auto"/>
          <w:sz w:val="24"/>
          <w:szCs w:val="22"/>
        </w:rPr>
        <w:t>双方的所有权利、义务、责任、交付使用、</w:t>
      </w:r>
      <w:r>
        <w:rPr>
          <w:rFonts w:hint="eastAsia" w:ascii="宋体" w:hAnsi="宋体"/>
          <w:color w:val="auto"/>
          <w:sz w:val="24"/>
          <w:szCs w:val="22"/>
          <w:lang w:eastAsia="zh-CN"/>
        </w:rPr>
        <w:t>经营费用</w:t>
      </w:r>
      <w:r>
        <w:rPr>
          <w:rFonts w:hint="eastAsia" w:ascii="宋体" w:hAnsi="宋体" w:eastAsia="宋体"/>
          <w:color w:val="auto"/>
          <w:sz w:val="24"/>
          <w:szCs w:val="22"/>
        </w:rPr>
        <w:t>支付方式及其他具体事项等参照</w:t>
      </w:r>
      <w:r>
        <w:rPr>
          <w:rFonts w:hint="eastAsia" w:ascii="宋体" w:hAnsi="宋体" w:eastAsia="宋体"/>
          <w:color w:val="auto"/>
          <w:sz w:val="24"/>
          <w:szCs w:val="22"/>
          <w:lang w:eastAsia="zh-CN"/>
        </w:rPr>
        <w:t>《</w:t>
      </w:r>
      <w:r>
        <w:rPr>
          <w:rFonts w:hint="eastAsia" w:ascii="宋体" w:hAnsi="宋体"/>
          <w:color w:val="auto"/>
          <w:sz w:val="24"/>
          <w:szCs w:val="22"/>
          <w:highlight w:val="none"/>
          <w:lang w:eastAsia="zh-CN"/>
        </w:rPr>
        <w:t>经营合同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color w:val="auto"/>
          <w:sz w:val="24"/>
          <w:szCs w:val="22"/>
          <w:highlight w:val="none"/>
          <w:lang w:eastAsia="zh-CN"/>
        </w:rPr>
        <w:t>村集体</w:t>
      </w:r>
      <w:r>
        <w:rPr>
          <w:rFonts w:hint="eastAsia" w:ascii="宋体" w:hAnsi="宋体" w:eastAsia="宋体"/>
          <w:color w:val="auto"/>
          <w:sz w:val="24"/>
          <w:szCs w:val="22"/>
          <w:highlight w:val="none"/>
        </w:rPr>
        <w:t>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color w:val="auto"/>
          <w:sz w:val="24"/>
          <w:szCs w:val="22"/>
          <w:highlight w:val="none"/>
          <w:lang w:eastAsia="zh-CN"/>
        </w:rPr>
        <w:t>村集体</w:t>
      </w:r>
      <w:r>
        <w:rPr>
          <w:rFonts w:hint="eastAsia" w:ascii="宋体" w:hAnsi="宋体" w:eastAsia="宋体"/>
          <w:color w:val="auto"/>
          <w:sz w:val="24"/>
          <w:szCs w:val="22"/>
          <w:highlight w:val="none"/>
        </w:rPr>
        <w:t>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56062DD8">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2026年9月10日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229870</wp:posOffset>
                </wp:positionH>
                <wp:positionV relativeFrom="paragraph">
                  <wp:posOffset>57785</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2"/>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18.1pt;margin-top:4.55pt;height:78.3pt;width:461.4pt;z-index:251669504;mso-width-relative:page;mso-height-relative:page;" fillcolor="#FFFFFF" filled="t" stroked="t" coordsize="21600,21600" o:gfxdata="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7ei/B1wAAAAgBAAAPAAAAAAAAAAEAIAAAACIAAABkcnMvZG93bnJldi54bWxQ&#10;SwECFAAUAAAACACHTuJA+iuNyDECAAB4BAAADgAAAAAAAAABACAAAAAmAQAAZHJzL2Uyb0RvYy54&#10;bWxQSwUGAAAAAAYABgBZAQAAyQU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2"/>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2026年9月17日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2"/>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数量    个</w:t>
      </w:r>
      <w:bookmarkStart w:id="0" w:name="_GoBack"/>
      <w:bookmarkEnd w:id="0"/>
      <w:r>
        <w:rPr>
          <w:rFonts w:hint="eastAsia"/>
          <w:b/>
          <w:bCs/>
          <w:color w:val="auto"/>
          <w:sz w:val="24"/>
          <w:highlight w:val="none"/>
          <w:u w:val="single"/>
          <w:lang w:val="en-US" w:eastAsia="zh"/>
        </w:rPr>
        <w:t>，</w:t>
      </w:r>
      <w:r>
        <w:rPr>
          <w:rFonts w:hint="eastAsia"/>
          <w:b/>
          <w:bCs/>
          <w:color w:val="auto"/>
          <w:sz w:val="24"/>
          <w:highlight w:val="none"/>
          <w:u w:val="single"/>
          <w:lang w:val="en-US" w:eastAsia="zh-CN"/>
        </w:rPr>
        <w:t>年经营费用起始价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经营费用成交价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经营期限至2028年7月20日止，经营费用（不含税）一年一付，先付后用，经营期内经营费用不递增</w:t>
      </w:r>
      <w:r>
        <w:rPr>
          <w:rFonts w:hint="eastAsia" w:ascii="宋体" w:hAnsi="宋体"/>
          <w:b/>
          <w:bCs/>
          <w:color w:val="auto"/>
          <w:sz w:val="24"/>
          <w:highlight w:val="none"/>
          <w:lang w:eastAsia="zh-CN"/>
        </w:rPr>
        <w:t>。</w:t>
      </w:r>
    </w:p>
    <w:p w14:paraId="313807F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9</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24</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w:t>
      </w:r>
      <w:r>
        <w:rPr>
          <w:rFonts w:hint="eastAsia" w:ascii="宋体" w:hAnsi="宋体" w:cs="宋体"/>
          <w:color w:val="auto"/>
          <w:sz w:val="24"/>
          <w:szCs w:val="24"/>
          <w:highlight w:val="none"/>
          <w:u w:val="none"/>
          <w:lang w:eastAsia="zh-CN"/>
        </w:rPr>
        <w:t>经营费用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、履约保证金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w:t>
      </w:r>
      <w:r>
        <w:rPr>
          <w:rFonts w:hint="eastAsia" w:ascii="宋体" w:hAnsi="宋体" w:cs="Times New Roman"/>
          <w:color w:val="auto"/>
          <w:kern w:val="2"/>
          <w:sz w:val="24"/>
          <w:szCs w:val="24"/>
          <w:highlight w:val="none"/>
          <w:u w:val="none"/>
          <w:lang w:val="en-US" w:eastAsia="zh-CN" w:bidi="ar-SA"/>
        </w:rPr>
        <w:t>履约保证金</w:t>
      </w:r>
      <w:r>
        <w:rPr>
          <w:rFonts w:hint="eastAsia" w:ascii="宋体" w:hAnsi="宋体" w:eastAsia="宋体" w:cs="Times New Roman"/>
          <w:color w:val="auto"/>
          <w:kern w:val="2"/>
          <w:sz w:val="24"/>
          <w:szCs w:val="24"/>
          <w:highlight w:val="none"/>
          <w:u w:val="none"/>
          <w:lang w:val="en-US" w:eastAsia="zh-CN" w:bidi="ar-SA"/>
        </w:rPr>
        <w:t>及首年</w:t>
      </w:r>
      <w:r>
        <w:rPr>
          <w:rFonts w:hint="eastAsia" w:ascii="宋体" w:hAnsi="宋体" w:cs="Times New Roman"/>
          <w:color w:val="auto"/>
          <w:kern w:val="2"/>
          <w:sz w:val="24"/>
          <w:szCs w:val="24"/>
          <w:highlight w:val="none"/>
          <w:u w:val="none"/>
          <w:lang w:val="en-US" w:eastAsia="zh-CN" w:bidi="ar-SA"/>
        </w:rPr>
        <w:t>经营费用</w:t>
      </w:r>
      <w:r>
        <w:rPr>
          <w:rFonts w:hint="eastAsia" w:ascii="宋体" w:hAnsi="宋体" w:eastAsia="宋体" w:cs="宋体"/>
          <w:bCs/>
          <w:color w:val="auto"/>
          <w:sz w:val="24"/>
          <w:szCs w:val="24"/>
          <w:highlight w:val="none"/>
          <w:lang w:val="en-US" w:eastAsia="zh-CN"/>
        </w:rPr>
        <w:t>。</w:t>
      </w:r>
    </w:p>
    <w:p w14:paraId="25420F2C">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w:t>
      </w:r>
      <w:r>
        <w:rPr>
          <w:rFonts w:hint="eastAsia" w:ascii="宋体" w:hAnsi="宋体"/>
          <w:color w:val="auto"/>
          <w:sz w:val="24"/>
          <w:highlight w:val="none"/>
          <w:lang w:eastAsia="zh-CN"/>
        </w:rPr>
        <w:t>经营费用</w:t>
      </w:r>
      <w:r>
        <w:rPr>
          <w:rFonts w:hint="eastAsia" w:ascii="宋体" w:hAnsi="宋体" w:eastAsia="宋体"/>
          <w:color w:val="auto"/>
          <w:sz w:val="24"/>
          <w:highlight w:val="none"/>
          <w:lang w:eastAsia="zh-CN"/>
        </w:rPr>
        <w:t>、</w:t>
      </w:r>
      <w:r>
        <w:rPr>
          <w:rFonts w:hint="eastAsia" w:ascii="宋体" w:hAnsi="宋体"/>
          <w:color w:val="auto"/>
          <w:sz w:val="24"/>
          <w:highlight w:val="none"/>
          <w:lang w:eastAsia="zh-CN"/>
        </w:rPr>
        <w:t>履约保证金</w:t>
      </w:r>
      <w:r>
        <w:rPr>
          <w:rFonts w:hint="eastAsia" w:ascii="宋体" w:hAnsi="宋体" w:eastAsia="宋体"/>
          <w:color w:val="auto"/>
          <w:sz w:val="24"/>
          <w:highlight w:val="none"/>
          <w:lang w:eastAsia="zh-CN"/>
        </w:rPr>
        <w:t>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w:t>
      </w:r>
      <w:r>
        <w:rPr>
          <w:rFonts w:hint="eastAsia" w:ascii="宋体" w:hAnsi="宋体"/>
          <w:color w:val="auto"/>
          <w:sz w:val="24"/>
          <w:highlight w:val="none"/>
          <w:lang w:val="en-US" w:eastAsia="zh-CN"/>
        </w:rPr>
        <w:t>交易</w:t>
      </w:r>
      <w:r>
        <w:rPr>
          <w:rFonts w:hint="eastAsia" w:ascii="宋体" w:hAnsi="宋体"/>
          <w:color w:val="auto"/>
          <w:sz w:val="24"/>
          <w:highlight w:val="none"/>
          <w:lang w:eastAsia="zh-CN"/>
        </w:rPr>
        <w:t>事项以竞得人与温州市龙湾区永中街道龙华村集体经济组织</w:t>
      </w:r>
      <w:r>
        <w:rPr>
          <w:rFonts w:hint="eastAsia"/>
          <w:color w:val="auto"/>
          <w:sz w:val="24"/>
          <w:highlight w:val="none"/>
          <w:lang w:eastAsia="zh-CN"/>
        </w:rPr>
        <w:t>签订的《经营合同》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color w:val="auto"/>
          <w:sz w:val="24"/>
          <w:highlight w:val="none"/>
          <w:lang w:eastAsia="zh-CN"/>
        </w:rPr>
        <w:t>村集体</w:t>
      </w:r>
      <w:r>
        <w:rPr>
          <w:rFonts w:hint="eastAsia" w:ascii="宋体" w:hAnsi="宋体" w:eastAsia="宋体"/>
          <w:color w:val="auto"/>
          <w:sz w:val="24"/>
          <w:highlight w:val="none"/>
        </w:rPr>
        <w:t>、</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村集体</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14:paraId="28344F60">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682D069A">
      <w:pPr>
        <w:spacing w:line="600" w:lineRule="exact"/>
        <w:jc w:val="center"/>
        <w:rPr>
          <w:rFonts w:hint="eastAsia" w:ascii="黑体" w:hAnsi="宋体" w:eastAsia="黑体"/>
          <w:b/>
          <w:sz w:val="48"/>
          <w:szCs w:val="48"/>
        </w:rPr>
      </w:pP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lang w:eastAsia="zh-CN"/>
        </w:rPr>
        <w:t>经营合同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温州市龙湾区永中街道龙华村集体经济组织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DA298C9">
      <w:pPr>
        <w:keepNext w:val="0"/>
        <w:keepLines w:val="0"/>
        <w:pageBreakBefore w:val="0"/>
        <w:widowControl w:val="0"/>
        <w:kinsoku/>
        <w:overflowPunct/>
        <w:topLinePunct w:val="0"/>
        <w:autoSpaceDN/>
        <w:bidi w:val="0"/>
        <w:adjustRightInd/>
        <w:spacing w:line="400" w:lineRule="exact"/>
        <w:ind w:firstLine="720" w:firstLineChars="300"/>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2E05788A">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0FE7D31">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ascii="宋体" w:hAnsi="宋体" w:cs="宋体"/>
          <w:color w:val="auto"/>
          <w:sz w:val="24"/>
          <w:szCs w:val="24"/>
        </w:rPr>
      </w:pPr>
      <w:r>
        <w:rPr>
          <w:rFonts w:ascii="宋体" w:hAnsi="宋体" w:eastAsia="宋体" w:cs="宋体"/>
          <w:snapToGrid w:val="0"/>
          <w:spacing w:val="0"/>
          <w:kern w:val="0"/>
          <w:position w:val="0"/>
          <w:sz w:val="24"/>
          <w:szCs w:val="24"/>
        </w:rPr>
        <w:t>甲方同意将</w:t>
      </w:r>
      <w:r>
        <w:rPr>
          <w:rFonts w:hint="eastAsia" w:ascii="宋体" w:hAnsi="宋体" w:cs="宋体"/>
          <w:snapToGrid w:val="0"/>
          <w:spacing w:val="0"/>
          <w:kern w:val="0"/>
          <w:position w:val="0"/>
          <w:sz w:val="24"/>
          <w:szCs w:val="24"/>
          <w:u w:val="single"/>
          <w:lang w:val="en-US" w:eastAsia="zh-CN"/>
        </w:rPr>
        <w:t xml:space="preserve">                                           </w:t>
      </w:r>
      <w:r>
        <w:rPr>
          <w:rFonts w:ascii="宋体" w:hAnsi="宋体" w:eastAsia="宋体" w:cs="宋体"/>
          <w:snapToGrid w:val="0"/>
          <w:spacing w:val="0"/>
          <w:kern w:val="0"/>
          <w:position w:val="0"/>
          <w:sz w:val="24"/>
          <w:szCs w:val="24"/>
        </w:rPr>
        <w:t>给乙方承包</w:t>
      </w:r>
      <w:r>
        <w:rPr>
          <w:rFonts w:hint="eastAsia" w:ascii="宋体" w:hAnsi="宋体" w:cs="宋体"/>
          <w:snapToGrid w:val="0"/>
          <w:spacing w:val="0"/>
          <w:kern w:val="0"/>
          <w:position w:val="0"/>
          <w:sz w:val="24"/>
          <w:szCs w:val="24"/>
          <w:lang w:val="en-US" w:eastAsia="zh-CN"/>
        </w:rPr>
        <w:t>经营</w:t>
      </w:r>
      <w:r>
        <w:rPr>
          <w:rFonts w:ascii="宋体" w:hAnsi="宋体" w:eastAsia="宋体" w:cs="宋体"/>
          <w:snapToGrid w:val="0"/>
          <w:spacing w:val="0"/>
          <w:kern w:val="0"/>
          <w:position w:val="0"/>
          <w:sz w:val="24"/>
          <w:szCs w:val="24"/>
        </w:rPr>
        <w:t>管理，经双方友好协商，签订本</w:t>
      </w:r>
      <w:r>
        <w:rPr>
          <w:rFonts w:hint="eastAsia" w:ascii="宋体" w:hAnsi="宋体" w:cs="宋体"/>
          <w:snapToGrid w:val="0"/>
          <w:spacing w:val="0"/>
          <w:kern w:val="0"/>
          <w:position w:val="0"/>
          <w:sz w:val="24"/>
          <w:szCs w:val="24"/>
          <w:lang w:val="en-US" w:eastAsia="zh-CN"/>
        </w:rPr>
        <w:t>合同</w:t>
      </w:r>
      <w:r>
        <w:rPr>
          <w:rFonts w:hint="eastAsia" w:ascii="宋体" w:hAnsi="宋体" w:cs="宋体"/>
          <w:color w:val="auto"/>
          <w:sz w:val="24"/>
          <w:szCs w:val="24"/>
        </w:rPr>
        <w:t>。</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 xml:space="preserve">第一条  </w:t>
      </w:r>
      <w:r>
        <w:rPr>
          <w:rFonts w:hint="eastAsia" w:ascii="宋体" w:hAnsi="宋体" w:cs="宋体"/>
          <w:b/>
          <w:color w:val="auto"/>
          <w:sz w:val="24"/>
          <w:szCs w:val="24"/>
          <w:lang w:eastAsia="zh-CN"/>
        </w:rPr>
        <w:t>经营停车位</w:t>
      </w:r>
      <w:r>
        <w:rPr>
          <w:rFonts w:hint="eastAsia" w:ascii="宋体" w:hAnsi="宋体" w:cs="宋体"/>
          <w:b/>
          <w:color w:val="auto"/>
          <w:sz w:val="24"/>
          <w:szCs w:val="24"/>
        </w:rPr>
        <w:t>基本情况</w:t>
      </w:r>
      <w:r>
        <w:rPr>
          <w:rFonts w:hint="eastAsia" w:ascii="宋体" w:hAnsi="宋体" w:cs="宋体"/>
          <w:b/>
          <w:color w:val="auto"/>
          <w:sz w:val="24"/>
          <w:szCs w:val="24"/>
          <w:lang w:val="en-US" w:eastAsia="zh-CN"/>
        </w:rPr>
        <w:t xml:space="preserve">  </w:t>
      </w:r>
    </w:p>
    <w:p w14:paraId="376652DC">
      <w:pPr>
        <w:keepNext w:val="0"/>
        <w:keepLines w:val="0"/>
        <w:pageBreakBefore w:val="0"/>
        <w:widowControl w:val="0"/>
        <w:kinsoku/>
        <w:wordWrap w:val="0"/>
        <w:overflowPunct/>
        <w:topLinePunct w:val="0"/>
        <w:autoSpaceDE/>
        <w:autoSpaceDN/>
        <w:bidi w:val="0"/>
        <w:adjustRightInd/>
        <w:snapToGrid/>
        <w:spacing w:line="380" w:lineRule="exact"/>
        <w:ind w:left="0" w:leftChars="0" w:firstLine="420" w:firstLineChars="200"/>
        <w:textAlignment w:val="auto"/>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lang w:val="en-US" w:eastAsia="zh-CN"/>
        </w:rPr>
        <w:t>停车位</w:t>
      </w:r>
      <w:r>
        <w:rPr>
          <w:rFonts w:hint="eastAsia" w:ascii="宋体" w:hAnsi="宋体" w:cs="宋体"/>
          <w:color w:val="auto"/>
          <w:sz w:val="24"/>
          <w:szCs w:val="24"/>
        </w:rPr>
        <w:t>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，数量</w:t>
      </w:r>
      <w:r>
        <w:rPr>
          <w:rFonts w:hint="eastAsia" w:ascii="宋体" w:hAnsi="宋体" w:cs="宋体"/>
          <w:color w:val="auto"/>
          <w:sz w:val="24"/>
          <w:szCs w:val="24"/>
        </w:rPr>
        <w:t>：</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 xml:space="preserve">第二条  </w:t>
      </w:r>
      <w:r>
        <w:rPr>
          <w:rFonts w:hint="eastAsia" w:ascii="宋体" w:hAnsi="宋体" w:cs="宋体"/>
          <w:b/>
          <w:color w:val="auto"/>
          <w:sz w:val="24"/>
          <w:szCs w:val="24"/>
          <w:highlight w:val="none"/>
          <w:lang w:val="en-US" w:eastAsia="zh-CN"/>
        </w:rPr>
        <w:t>经营</w:t>
      </w:r>
      <w:r>
        <w:rPr>
          <w:rFonts w:hint="eastAsia" w:ascii="宋体" w:hAnsi="宋体" w:cs="宋体"/>
          <w:b/>
          <w:color w:val="auto"/>
          <w:sz w:val="24"/>
          <w:szCs w:val="24"/>
          <w:highlight w:val="none"/>
        </w:rPr>
        <w:t>期限</w:t>
      </w:r>
    </w:p>
    <w:p w14:paraId="2530D564">
      <w:pPr>
        <w:pStyle w:val="4"/>
        <w:spacing w:line="380" w:lineRule="exact"/>
        <w:rPr>
          <w:rFonts w:hint="eastAsia" w:ascii="宋体" w:hAnsi="宋体" w:cs="宋体"/>
          <w:color w:val="auto"/>
          <w:szCs w:val="24"/>
          <w:highlight w:val="none"/>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经营</w:t>
      </w:r>
      <w:r>
        <w:rPr>
          <w:rFonts w:hint="eastAsia" w:ascii="宋体" w:hAnsi="宋体" w:cs="宋体"/>
          <w:color w:val="auto"/>
          <w:szCs w:val="24"/>
          <w:highlight w:val="none"/>
        </w:rPr>
        <w:t>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w:t>
      </w:r>
      <w:r>
        <w:rPr>
          <w:rFonts w:hint="eastAsia" w:ascii="宋体" w:hAnsi="宋体" w:cs="宋体"/>
          <w:color w:val="auto"/>
          <w:szCs w:val="24"/>
          <w:highlight w:val="none"/>
          <w:u w:val="single"/>
          <w:lang w:val="en-US" w:eastAsia="zh-CN"/>
        </w:rPr>
        <w:t>2028</w:t>
      </w:r>
      <w:r>
        <w:rPr>
          <w:rFonts w:hint="eastAsia" w:ascii="宋体" w:hAnsi="宋体" w:cs="宋体"/>
          <w:color w:val="auto"/>
          <w:szCs w:val="24"/>
          <w:highlight w:val="none"/>
          <w:u w:val="single"/>
        </w:rPr>
        <w:t>年</w:t>
      </w:r>
      <w:r>
        <w:rPr>
          <w:rFonts w:hint="eastAsia" w:ascii="宋体" w:hAnsi="宋体" w:cs="宋体"/>
          <w:color w:val="auto"/>
          <w:szCs w:val="24"/>
          <w:highlight w:val="none"/>
          <w:u w:val="single"/>
          <w:lang w:val="en-US" w:eastAsia="zh-CN"/>
        </w:rPr>
        <w:t>7</w:t>
      </w:r>
      <w:r>
        <w:rPr>
          <w:rFonts w:hint="eastAsia" w:ascii="宋体" w:hAnsi="宋体" w:cs="宋体"/>
          <w:color w:val="auto"/>
          <w:szCs w:val="24"/>
          <w:highlight w:val="none"/>
          <w:u w:val="single"/>
        </w:rPr>
        <w:t>月</w:t>
      </w:r>
      <w:r>
        <w:rPr>
          <w:rFonts w:hint="eastAsia" w:ascii="宋体" w:hAnsi="宋体" w:cs="宋体"/>
          <w:color w:val="auto"/>
          <w:szCs w:val="24"/>
          <w:highlight w:val="none"/>
          <w:u w:val="single"/>
          <w:lang w:val="en-US" w:eastAsia="zh-CN"/>
        </w:rPr>
        <w:t>20</w:t>
      </w:r>
      <w:r>
        <w:rPr>
          <w:rFonts w:hint="eastAsia" w:ascii="宋体" w:hAnsi="宋体" w:cs="宋体"/>
          <w:color w:val="auto"/>
          <w:szCs w:val="24"/>
          <w:highlight w:val="none"/>
          <w:u w:val="single"/>
        </w:rPr>
        <w:t>日止</w:t>
      </w:r>
      <w:r>
        <w:rPr>
          <w:rFonts w:hint="eastAsia" w:ascii="宋体" w:hAnsi="宋体" w:cs="宋体"/>
          <w:color w:val="auto"/>
          <w:szCs w:val="24"/>
          <w:highlight w:val="none"/>
        </w:rPr>
        <w:t>。</w:t>
      </w:r>
    </w:p>
    <w:p w14:paraId="42227218">
      <w:pPr>
        <w:pStyle w:val="4"/>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二</w:t>
      </w:r>
      <w:r>
        <w:rPr>
          <w:rFonts w:hint="eastAsia" w:ascii="宋体" w:hAnsi="宋体" w:cs="宋体"/>
          <w:color w:val="auto"/>
          <w:szCs w:val="24"/>
        </w:rPr>
        <w:t>）</w:t>
      </w:r>
      <w:r>
        <w:rPr>
          <w:rFonts w:hint="eastAsia" w:ascii="宋体" w:hAnsi="宋体" w:cs="宋体"/>
          <w:color w:val="auto"/>
          <w:szCs w:val="24"/>
          <w:lang w:val="en-US" w:eastAsia="zh-CN"/>
        </w:rPr>
        <w:t>经营</w:t>
      </w:r>
      <w:r>
        <w:rPr>
          <w:rFonts w:hint="eastAsia" w:ascii="宋体" w:hAnsi="宋体" w:cs="宋体"/>
          <w:color w:val="auto"/>
          <w:szCs w:val="24"/>
        </w:rPr>
        <w:t>期限届满乙方有意继续</w:t>
      </w:r>
      <w:r>
        <w:rPr>
          <w:rFonts w:hint="eastAsia" w:ascii="宋体" w:hAnsi="宋体" w:cs="宋体"/>
          <w:color w:val="auto"/>
          <w:szCs w:val="24"/>
          <w:lang w:val="en-US" w:eastAsia="zh-CN"/>
        </w:rPr>
        <w:t>经营</w:t>
      </w:r>
      <w:r>
        <w:rPr>
          <w:rFonts w:hint="eastAsia" w:ascii="宋体" w:hAnsi="宋体" w:cs="宋体"/>
          <w:color w:val="auto"/>
          <w:szCs w:val="24"/>
        </w:rPr>
        <w:t>的，应当在</w:t>
      </w:r>
      <w:r>
        <w:rPr>
          <w:rFonts w:hint="eastAsia" w:ascii="宋体" w:hAnsi="宋体" w:cs="宋体"/>
          <w:color w:val="auto"/>
          <w:szCs w:val="24"/>
          <w:lang w:val="en-US" w:eastAsia="zh-CN"/>
        </w:rPr>
        <w:t>经营</w:t>
      </w:r>
      <w:r>
        <w:rPr>
          <w:rFonts w:hint="eastAsia" w:ascii="宋体" w:hAnsi="宋体" w:cs="宋体"/>
          <w:color w:val="auto"/>
          <w:szCs w:val="24"/>
        </w:rPr>
        <w:t>期限届满前2个月书面通知甲方，如甲方仍要对外</w:t>
      </w:r>
      <w:r>
        <w:rPr>
          <w:rFonts w:hint="eastAsia" w:ascii="宋体" w:hAnsi="宋体" w:cs="宋体"/>
          <w:color w:val="auto"/>
          <w:szCs w:val="24"/>
          <w:lang w:val="en-US" w:eastAsia="zh-CN"/>
        </w:rPr>
        <w:t>招标</w:t>
      </w:r>
      <w:r>
        <w:rPr>
          <w:rFonts w:hint="eastAsia" w:ascii="宋体" w:hAnsi="宋体" w:cs="宋体"/>
          <w:color w:val="auto"/>
          <w:szCs w:val="24"/>
        </w:rPr>
        <w:t>，在同等条件下，乙方享有优先</w:t>
      </w:r>
      <w:r>
        <w:rPr>
          <w:rFonts w:hint="eastAsia" w:ascii="宋体" w:hAnsi="宋体" w:cs="宋体"/>
          <w:color w:val="auto"/>
          <w:szCs w:val="24"/>
          <w:lang w:val="en-US" w:eastAsia="zh-CN"/>
        </w:rPr>
        <w:t>经营</w:t>
      </w:r>
      <w:r>
        <w:rPr>
          <w:rFonts w:hint="eastAsia" w:ascii="宋体" w:hAnsi="宋体" w:cs="宋体"/>
          <w:color w:val="auto"/>
          <w:szCs w:val="24"/>
        </w:rPr>
        <w:t>权。乙方在</w:t>
      </w:r>
      <w:r>
        <w:rPr>
          <w:rFonts w:hint="eastAsia" w:ascii="宋体" w:hAnsi="宋体" w:cs="宋体"/>
          <w:color w:val="auto"/>
          <w:szCs w:val="24"/>
          <w:lang w:val="en-US" w:eastAsia="zh-CN"/>
        </w:rPr>
        <w:t>经营</w:t>
      </w:r>
      <w:r>
        <w:rPr>
          <w:rFonts w:hint="eastAsia" w:ascii="宋体" w:hAnsi="宋体" w:cs="宋体"/>
          <w:color w:val="auto"/>
          <w:szCs w:val="24"/>
        </w:rPr>
        <w:t>期间，如有违约情形之一的，则丧失优先</w:t>
      </w:r>
      <w:r>
        <w:rPr>
          <w:rFonts w:hint="eastAsia" w:ascii="宋体" w:hAnsi="宋体" w:cs="宋体"/>
          <w:color w:val="auto"/>
          <w:szCs w:val="24"/>
          <w:lang w:val="en-US" w:eastAsia="zh-CN"/>
        </w:rPr>
        <w:t>经营</w:t>
      </w:r>
      <w:r>
        <w:rPr>
          <w:rFonts w:hint="eastAsia" w:ascii="宋体" w:hAnsi="宋体" w:cs="宋体"/>
          <w:color w:val="auto"/>
          <w:szCs w:val="24"/>
        </w:rPr>
        <w:t>权。</w:t>
      </w:r>
    </w:p>
    <w:p w14:paraId="477C956B">
      <w:pPr>
        <w:pStyle w:val="4"/>
        <w:spacing w:line="380" w:lineRule="exact"/>
        <w:ind w:firstLine="482"/>
        <w:rPr>
          <w:rFonts w:ascii="宋体" w:hAnsi="宋体" w:cs="宋体"/>
          <w:b/>
          <w:color w:val="auto"/>
          <w:szCs w:val="24"/>
        </w:rPr>
      </w:pPr>
      <w:r>
        <w:rPr>
          <w:rFonts w:hint="eastAsia" w:ascii="宋体" w:hAnsi="宋体" w:cs="宋体"/>
          <w:b/>
          <w:color w:val="auto"/>
          <w:szCs w:val="24"/>
        </w:rPr>
        <w:t xml:space="preserve">第三条  </w:t>
      </w:r>
      <w:r>
        <w:rPr>
          <w:rFonts w:hint="eastAsia" w:ascii="宋体" w:hAnsi="宋体" w:cs="宋体"/>
          <w:b/>
          <w:color w:val="auto"/>
          <w:szCs w:val="24"/>
          <w:lang w:eastAsia="zh-CN"/>
        </w:rPr>
        <w:t>经营费用</w:t>
      </w:r>
      <w:r>
        <w:rPr>
          <w:rFonts w:hint="eastAsia" w:ascii="宋体" w:hAnsi="宋体" w:cs="宋体"/>
          <w:b/>
          <w:color w:val="auto"/>
          <w:szCs w:val="24"/>
        </w:rPr>
        <w:t>、</w:t>
      </w:r>
      <w:r>
        <w:rPr>
          <w:rFonts w:hint="eastAsia" w:ascii="宋体" w:hAnsi="宋体" w:cs="宋体"/>
          <w:b/>
          <w:color w:val="auto"/>
          <w:szCs w:val="24"/>
          <w:lang w:val="en-US" w:eastAsia="zh-CN"/>
        </w:rPr>
        <w:t>履约保证金</w:t>
      </w:r>
      <w:r>
        <w:rPr>
          <w:rFonts w:hint="eastAsia" w:ascii="宋体" w:hAnsi="宋体" w:cs="宋体"/>
          <w:b/>
          <w:color w:val="auto"/>
          <w:szCs w:val="24"/>
        </w:rPr>
        <w:t>及交付期限</w:t>
      </w:r>
    </w:p>
    <w:p w14:paraId="65A40363">
      <w:pPr>
        <w:pStyle w:val="4"/>
        <w:spacing w:line="380" w:lineRule="exact"/>
        <w:rPr>
          <w:rFonts w:hint="eastAsia" w:ascii="宋体" w:hAnsi="宋体" w:cs="宋体"/>
          <w:color w:val="auto"/>
          <w:szCs w:val="24"/>
        </w:rPr>
      </w:pPr>
      <w:r>
        <w:rPr>
          <w:rFonts w:hint="eastAsia" w:ascii="宋体" w:hAnsi="宋体" w:cs="宋体"/>
          <w:color w:val="auto"/>
          <w:szCs w:val="24"/>
        </w:rPr>
        <w:t>（一）</w:t>
      </w:r>
      <w:r>
        <w:rPr>
          <w:rFonts w:hint="eastAsia" w:ascii="宋体" w:hAnsi="宋体" w:cs="宋体"/>
          <w:color w:val="auto"/>
          <w:szCs w:val="24"/>
          <w:lang w:eastAsia="zh-CN"/>
        </w:rPr>
        <w:t>经营费用</w:t>
      </w:r>
      <w:r>
        <w:rPr>
          <w:rFonts w:hint="eastAsia" w:ascii="宋体" w:hAnsi="宋体" w:cs="宋体"/>
          <w:color w:val="auto"/>
          <w:szCs w:val="24"/>
        </w:rPr>
        <w:t>及交付期限</w:t>
      </w:r>
    </w:p>
    <w:p w14:paraId="7B6E43E0">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w:t>
      </w:r>
      <w:r>
        <w:rPr>
          <w:rFonts w:hint="eastAsia" w:ascii="宋体" w:hAnsi="宋体"/>
          <w:color w:val="auto"/>
          <w:szCs w:val="24"/>
          <w:highlight w:val="none"/>
          <w:u w:val="none"/>
          <w:lang w:eastAsia="zh-CN"/>
        </w:rPr>
        <w:t>经营费用</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83A8B73">
      <w:pPr>
        <w:pStyle w:val="4"/>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2.第二年年经营费用￥</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110F4452">
      <w:pPr>
        <w:pStyle w:val="4"/>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3.</w:t>
      </w:r>
      <w:r>
        <w:rPr>
          <w:rFonts w:hint="eastAsia" w:ascii="宋体" w:hAnsi="宋体" w:eastAsia="宋体" w:cs="宋体"/>
          <w:color w:val="auto"/>
          <w:szCs w:val="24"/>
          <w:highlight w:val="none"/>
          <w:u w:val="single"/>
          <w:lang w:val="en-US" w:eastAsia="zh-CN"/>
        </w:rPr>
        <w:t>经营期限至2028年7月20日止，经营费用（不含税）一年一付，先付后用，经营期内经营费用不递增</w:t>
      </w:r>
      <w:r>
        <w:rPr>
          <w:rFonts w:hint="eastAsia" w:ascii="宋体" w:hAnsi="宋体" w:cs="宋体"/>
          <w:color w:val="auto"/>
          <w:szCs w:val="24"/>
          <w:highlight w:val="none"/>
          <w:u w:val="single"/>
          <w:lang w:val="en-US" w:eastAsia="zh-CN"/>
        </w:rPr>
        <w:t>，下期经营费用应在上期经营期限届满前1个月付清。</w:t>
      </w:r>
    </w:p>
    <w:p w14:paraId="494A8111">
      <w:pPr>
        <w:pStyle w:val="4"/>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w:t>
      </w:r>
      <w:r>
        <w:rPr>
          <w:rFonts w:hint="eastAsia" w:ascii="宋体" w:hAnsi="宋体" w:cs="宋体"/>
          <w:color w:val="auto"/>
          <w:kern w:val="0"/>
          <w:szCs w:val="24"/>
          <w:highlight w:val="none"/>
          <w:lang w:eastAsia="zh-CN"/>
        </w:rPr>
        <w:t>履约保证金</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w:t>
      </w:r>
      <w:r>
        <w:rPr>
          <w:rFonts w:hint="eastAsia" w:ascii="宋体" w:hAnsi="宋体" w:cs="宋体"/>
          <w:color w:val="auto"/>
          <w:kern w:val="0"/>
          <w:szCs w:val="24"/>
          <w:highlight w:val="none"/>
          <w:lang w:eastAsia="zh-CN"/>
        </w:rPr>
        <w:t>经营费用</w:t>
      </w:r>
      <w:r>
        <w:rPr>
          <w:rFonts w:hint="eastAsia" w:ascii="宋体" w:hAnsi="宋体" w:cs="宋体"/>
          <w:color w:val="auto"/>
          <w:kern w:val="0"/>
          <w:szCs w:val="24"/>
          <w:highlight w:val="none"/>
        </w:rPr>
        <w:t>、违约行为或相关费用等情形，甲方可以在上述保证金中扣除</w:t>
      </w:r>
      <w:r>
        <w:rPr>
          <w:rFonts w:hint="eastAsia" w:ascii="宋体" w:hAnsi="宋体"/>
          <w:b/>
          <w:bCs/>
          <w:color w:val="auto"/>
          <w:sz w:val="44"/>
          <w:szCs w:val="44"/>
          <w:lang w:val="en-US" w:eastAsia="zh-CN"/>
        </w:rPr>
        <w:drawing>
          <wp:anchor distT="0" distB="0" distL="114300" distR="114300" simplePos="0" relativeHeight="251672576" behindDoc="1" locked="0" layoutInCell="1" allowOverlap="1">
            <wp:simplePos x="0" y="0"/>
            <wp:positionH relativeFrom="column">
              <wp:posOffset>453390</wp:posOffset>
            </wp:positionH>
            <wp:positionV relativeFrom="paragraph">
              <wp:posOffset>-5140960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或先予支付上述费用，保证金不足部分，乙方须在接到甲方通知后10天内予以补足。</w:t>
      </w:r>
    </w:p>
    <w:p w14:paraId="1FC15555">
      <w:pPr>
        <w:pStyle w:val="4"/>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w:t>
      </w:r>
      <w:r>
        <w:rPr>
          <w:rFonts w:hint="eastAsia" w:ascii="宋体" w:hAnsi="宋体" w:cs="宋体"/>
          <w:color w:val="auto"/>
          <w:szCs w:val="24"/>
          <w:highlight w:val="none"/>
          <w:lang w:eastAsia="zh-CN"/>
        </w:rPr>
        <w:t>经营费用</w:t>
      </w:r>
      <w:r>
        <w:rPr>
          <w:rFonts w:hint="eastAsia" w:ascii="宋体" w:hAnsi="宋体" w:cs="宋体"/>
          <w:color w:val="auto"/>
          <w:szCs w:val="24"/>
          <w:highlight w:val="none"/>
        </w:rPr>
        <w:t>不含税，甲方收齐首年</w:t>
      </w:r>
      <w:r>
        <w:rPr>
          <w:rFonts w:hint="eastAsia" w:ascii="宋体" w:hAnsi="宋体" w:cs="宋体"/>
          <w:color w:val="auto"/>
          <w:szCs w:val="24"/>
          <w:highlight w:val="none"/>
          <w:lang w:eastAsia="zh-CN"/>
        </w:rPr>
        <w:t>经营费用</w:t>
      </w:r>
      <w:r>
        <w:rPr>
          <w:rFonts w:hint="eastAsia" w:ascii="宋体" w:hAnsi="宋体" w:cs="宋体"/>
          <w:color w:val="auto"/>
          <w:szCs w:val="24"/>
          <w:highlight w:val="none"/>
        </w:rPr>
        <w:t>后向乙方开具</w:t>
      </w:r>
      <w:r>
        <w:rPr>
          <w:rFonts w:hint="eastAsia" w:ascii="宋体" w:hAnsi="宋体" w:cs="宋体"/>
          <w:color w:val="auto"/>
          <w:szCs w:val="24"/>
          <w:highlight w:val="none"/>
          <w:lang w:eastAsia="zh-CN"/>
        </w:rPr>
        <w:t>经营费用</w:t>
      </w:r>
      <w:r>
        <w:rPr>
          <w:rFonts w:hint="eastAsia" w:ascii="宋体" w:hAnsi="宋体" w:cs="宋体"/>
          <w:color w:val="auto"/>
          <w:szCs w:val="24"/>
          <w:highlight w:val="none"/>
        </w:rPr>
        <w:t>发票，租赁税等一切</w:t>
      </w:r>
      <w:r>
        <w:rPr>
          <w:rFonts w:hint="eastAsia" w:ascii="宋体" w:hAnsi="宋体" w:cs="宋体"/>
          <w:color w:val="auto"/>
          <w:szCs w:val="24"/>
          <w:highlight w:val="none"/>
          <w:lang w:val="en-US" w:eastAsia="zh-CN"/>
        </w:rPr>
        <w:t>经营</w:t>
      </w:r>
      <w:r>
        <w:rPr>
          <w:rFonts w:hint="eastAsia" w:ascii="宋体" w:hAnsi="宋体" w:cs="宋体"/>
          <w:color w:val="auto"/>
          <w:szCs w:val="24"/>
          <w:highlight w:val="none"/>
        </w:rPr>
        <w:t>期间产生的税、费均由乙方承担并结算(含甲方因</w:t>
      </w:r>
      <w:r>
        <w:rPr>
          <w:rFonts w:hint="eastAsia" w:ascii="宋体" w:hAnsi="宋体" w:cs="宋体"/>
          <w:color w:val="auto"/>
          <w:szCs w:val="24"/>
          <w:highlight w:val="none"/>
          <w:lang w:eastAsia="zh-CN"/>
        </w:rPr>
        <w:t>交易关系</w:t>
      </w:r>
      <w:r>
        <w:rPr>
          <w:rFonts w:hint="eastAsia" w:ascii="宋体" w:hAnsi="宋体" w:cs="宋体"/>
          <w:color w:val="auto"/>
          <w:szCs w:val="24"/>
          <w:highlight w:val="none"/>
        </w:rPr>
        <w:t>需向税务等有关部门缴纳的一切税费)</w:t>
      </w:r>
      <w:r>
        <w:rPr>
          <w:rFonts w:hint="eastAsia" w:ascii="宋体" w:hAnsi="宋体" w:cs="宋体"/>
          <w:color w:val="auto"/>
          <w:szCs w:val="24"/>
          <w:highlight w:val="none"/>
          <w:lang w:eastAsia="zh-CN"/>
        </w:rPr>
        <w:t>。</w:t>
      </w:r>
    </w:p>
    <w:p w14:paraId="12ECF52D">
      <w:pPr>
        <w:pStyle w:val="4"/>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自第二年起至经营期满的年经营费用，乙方须支付至甲方指定账户</w:t>
      </w:r>
      <w:r>
        <w:rPr>
          <w:rFonts w:hint="eastAsia" w:ascii="宋体" w:hAnsi="宋体" w:eastAsia="宋体" w:cs="Times New Roman"/>
          <w:b/>
          <w:bCs/>
          <w:color w:val="auto"/>
          <w:sz w:val="24"/>
          <w:szCs w:val="24"/>
          <w:highlight w:val="none"/>
          <w:u w:val="none"/>
          <w:lang w:val="en-US" w:eastAsia="zh-CN"/>
        </w:rPr>
        <w:t>。</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 xml:space="preserve">第四条  </w:t>
      </w:r>
      <w:r>
        <w:rPr>
          <w:rFonts w:hint="eastAsia" w:ascii="宋体" w:hAnsi="宋体" w:cs="宋体"/>
          <w:b/>
          <w:sz w:val="24"/>
          <w:szCs w:val="24"/>
          <w:lang w:val="en-US" w:eastAsia="zh-CN"/>
        </w:rPr>
        <w:t>经营</w:t>
      </w:r>
      <w:r>
        <w:rPr>
          <w:rFonts w:hint="eastAsia" w:ascii="宋体" w:hAnsi="宋体" w:cs="宋体"/>
          <w:b/>
          <w:sz w:val="24"/>
          <w:szCs w:val="24"/>
        </w:rPr>
        <w:t>期间</w:t>
      </w:r>
      <w:r>
        <w:rPr>
          <w:rFonts w:hint="eastAsia" w:ascii="宋体" w:hAnsi="宋体" w:cs="宋体"/>
          <w:b/>
          <w:sz w:val="24"/>
          <w:szCs w:val="24"/>
          <w:lang w:eastAsia="zh-CN"/>
        </w:rPr>
        <w:t>停车位</w:t>
      </w:r>
      <w:r>
        <w:rPr>
          <w:rFonts w:hint="eastAsia" w:ascii="宋体" w:hAnsi="宋体" w:cs="宋体"/>
          <w:b/>
          <w:sz w:val="24"/>
          <w:szCs w:val="24"/>
        </w:rPr>
        <w:t>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w:t>
      </w:r>
      <w:r>
        <w:rPr>
          <w:rFonts w:hint="eastAsia" w:ascii="宋体" w:hAnsi="宋体" w:cs="宋体"/>
          <w:sz w:val="24"/>
          <w:szCs w:val="24"/>
          <w:lang w:val="en-US" w:eastAsia="zh-CN"/>
        </w:rPr>
        <w:t>停车位</w:t>
      </w:r>
      <w:r>
        <w:rPr>
          <w:rFonts w:hint="eastAsia" w:ascii="宋体" w:hAnsi="宋体" w:cs="宋体"/>
          <w:sz w:val="24"/>
          <w:szCs w:val="24"/>
        </w:rPr>
        <w:t>交付给乙方使用，同时乙方负责</w:t>
      </w:r>
      <w:r>
        <w:rPr>
          <w:rFonts w:hint="eastAsia" w:ascii="宋体" w:hAnsi="宋体" w:cs="宋体"/>
          <w:sz w:val="24"/>
          <w:szCs w:val="24"/>
          <w:lang w:val="en-US" w:eastAsia="zh-CN"/>
        </w:rPr>
        <w:t>停车位</w:t>
      </w:r>
      <w:r>
        <w:rPr>
          <w:rFonts w:hint="eastAsia" w:ascii="宋体" w:hAnsi="宋体" w:cs="宋体"/>
          <w:sz w:val="24"/>
          <w:szCs w:val="24"/>
        </w:rPr>
        <w:t>及附属配套设施设备（如有）的日常维护及运行费用。</w:t>
      </w:r>
    </w:p>
    <w:p w14:paraId="557A61AB">
      <w:pPr>
        <w:spacing w:line="380" w:lineRule="exact"/>
        <w:ind w:firstLine="475" w:firstLineChars="198"/>
        <w:jc w:val="left"/>
        <w:rPr>
          <w:rFonts w:hint="eastAsia" w:ascii="宋体" w:hAnsi="宋体" w:cs="宋体"/>
          <w:sz w:val="24"/>
          <w:szCs w:val="24"/>
        </w:rPr>
      </w:pPr>
      <w:r>
        <w:rPr>
          <w:rFonts w:hint="eastAsia" w:ascii="宋体" w:hAnsi="宋体" w:cs="宋体"/>
          <w:sz w:val="24"/>
          <w:szCs w:val="24"/>
        </w:rPr>
        <w:t>（二）</w:t>
      </w:r>
      <w:r>
        <w:rPr>
          <w:rFonts w:hint="eastAsia" w:ascii="宋体" w:hAnsi="宋体" w:cs="宋体"/>
          <w:sz w:val="24"/>
          <w:szCs w:val="24"/>
          <w:lang w:val="en-US" w:eastAsia="zh-CN"/>
        </w:rPr>
        <w:t>乙方</w:t>
      </w:r>
      <w:r>
        <w:rPr>
          <w:rFonts w:hint="eastAsia" w:ascii="宋体" w:hAnsi="宋体" w:cs="宋体"/>
          <w:sz w:val="24"/>
          <w:szCs w:val="24"/>
        </w:rPr>
        <w:t>应自行妥善处理经营场地周边社会关系，包括但不限于邻里关系、周边物业管理公司关系、周边业主委员会关系等。因周边社会关系协调不善产生的各类纠纷、阻碍及造成的损失、风险，均由</w:t>
      </w:r>
      <w:r>
        <w:rPr>
          <w:rFonts w:hint="eastAsia" w:ascii="宋体" w:hAnsi="宋体" w:cs="宋体"/>
          <w:sz w:val="24"/>
          <w:szCs w:val="24"/>
          <w:lang w:val="en-US" w:eastAsia="zh-CN"/>
        </w:rPr>
        <w:t>乙方</w:t>
      </w:r>
      <w:r>
        <w:rPr>
          <w:rFonts w:hint="eastAsia" w:ascii="宋体" w:hAnsi="宋体" w:cs="宋体"/>
          <w:sz w:val="24"/>
          <w:szCs w:val="24"/>
        </w:rPr>
        <w:t>自行承担。</w:t>
      </w:r>
    </w:p>
    <w:p w14:paraId="242F36C0">
      <w:pPr>
        <w:spacing w:line="380" w:lineRule="exact"/>
        <w:ind w:firstLine="475" w:firstLineChars="198"/>
        <w:jc w:val="left"/>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三</w:t>
      </w:r>
      <w:r>
        <w:rPr>
          <w:rFonts w:hint="eastAsia" w:ascii="宋体" w:hAnsi="宋体" w:cs="宋体"/>
          <w:sz w:val="24"/>
          <w:szCs w:val="24"/>
          <w:lang w:eastAsia="zh-CN"/>
        </w:rPr>
        <w:t>）</w:t>
      </w:r>
      <w:r>
        <w:rPr>
          <w:rFonts w:hint="eastAsia" w:ascii="宋体" w:hAnsi="宋体" w:cs="宋体"/>
          <w:sz w:val="24"/>
          <w:szCs w:val="24"/>
          <w:lang w:val="en-US" w:eastAsia="zh-CN"/>
        </w:rPr>
        <w:t>乙方</w:t>
      </w:r>
      <w:r>
        <w:rPr>
          <w:rFonts w:hint="eastAsia" w:ascii="宋体" w:hAnsi="宋体" w:cs="宋体"/>
          <w:sz w:val="24"/>
          <w:szCs w:val="24"/>
        </w:rPr>
        <w:t>负责充电桩停车位范围内的一切安全责任，应保障经营场地内的附属物品、设备设施处于适用和安全状态，确保适宜充电系统使用者开展相关商业活动。场地内的附属物品（含充电桩外围围墙）、设备设施均由</w:t>
      </w:r>
      <w:r>
        <w:rPr>
          <w:rFonts w:hint="eastAsia" w:ascii="宋体" w:hAnsi="宋体" w:cs="宋体"/>
          <w:sz w:val="24"/>
          <w:szCs w:val="24"/>
          <w:lang w:val="en-US" w:eastAsia="zh-CN"/>
        </w:rPr>
        <w:t>乙方</w:t>
      </w:r>
      <w:r>
        <w:rPr>
          <w:rFonts w:hint="eastAsia" w:ascii="宋体" w:hAnsi="宋体" w:cs="宋体"/>
          <w:sz w:val="24"/>
          <w:szCs w:val="24"/>
        </w:rPr>
        <w:t>负责保管和维护，发生损坏或故障的应及时维修。充电站维护责任划分如下：项目建设施工方质保期内的质量问题，由施工方负责；质保期外的维护、维修责任及费用均由</w:t>
      </w:r>
      <w:r>
        <w:rPr>
          <w:rFonts w:hint="eastAsia" w:ascii="宋体" w:hAnsi="宋体" w:cs="宋体"/>
          <w:sz w:val="24"/>
          <w:szCs w:val="24"/>
          <w:lang w:val="en-US" w:eastAsia="zh-CN"/>
        </w:rPr>
        <w:t>乙方</w:t>
      </w:r>
      <w:r>
        <w:rPr>
          <w:rFonts w:hint="eastAsia" w:ascii="宋体" w:hAnsi="宋体" w:cs="宋体"/>
          <w:sz w:val="24"/>
          <w:szCs w:val="24"/>
        </w:rPr>
        <w:t>承担。</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四</w:t>
      </w:r>
      <w:r>
        <w:rPr>
          <w:rFonts w:hint="eastAsia" w:ascii="宋体" w:hAnsi="宋体" w:cs="宋体"/>
          <w:sz w:val="24"/>
          <w:szCs w:val="24"/>
          <w:lang w:eastAsia="zh-CN"/>
        </w:rPr>
        <w:t>）</w:t>
      </w:r>
      <w:r>
        <w:rPr>
          <w:rFonts w:hint="eastAsia" w:ascii="宋体" w:hAnsi="宋体" w:cs="宋体"/>
          <w:sz w:val="24"/>
          <w:szCs w:val="24"/>
          <w:lang w:val="en-US" w:eastAsia="zh-CN"/>
        </w:rPr>
        <w:t>乙方</w:t>
      </w:r>
      <w:r>
        <w:rPr>
          <w:rFonts w:hint="eastAsia" w:ascii="宋体" w:hAnsi="宋体" w:cs="宋体"/>
          <w:sz w:val="24"/>
          <w:szCs w:val="24"/>
          <w:highlight w:val="none"/>
        </w:rPr>
        <w:t>自行办理充电桩运营所需全部许可、审批、备案（含项目备案、电力报装、消防、平台接入、投运备案等），一切责任及费用由</w:t>
      </w:r>
      <w:r>
        <w:rPr>
          <w:rFonts w:hint="eastAsia" w:ascii="宋体" w:hAnsi="宋体" w:cs="宋体"/>
          <w:sz w:val="24"/>
          <w:szCs w:val="24"/>
          <w:highlight w:val="none"/>
          <w:lang w:val="en-US" w:eastAsia="zh-CN"/>
        </w:rPr>
        <w:t>乙方</w:t>
      </w:r>
      <w:r>
        <w:rPr>
          <w:rFonts w:hint="eastAsia" w:ascii="宋体" w:hAnsi="宋体" w:cs="宋体"/>
          <w:sz w:val="24"/>
          <w:szCs w:val="24"/>
          <w:highlight w:val="none"/>
        </w:rPr>
        <w:t>自行承担</w:t>
      </w:r>
      <w:r>
        <w:rPr>
          <w:rFonts w:hint="eastAsia" w:ascii="宋体" w:hAnsi="宋体" w:cs="宋体"/>
          <w:sz w:val="24"/>
          <w:szCs w:val="24"/>
        </w:rPr>
        <w:t>。</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五</w:t>
      </w:r>
      <w:r>
        <w:rPr>
          <w:rFonts w:hint="eastAsia" w:ascii="宋体" w:hAnsi="宋体" w:cs="宋体"/>
          <w:sz w:val="24"/>
          <w:szCs w:val="24"/>
        </w:rPr>
        <w:t>）乙方经甲方书面同意，可对</w:t>
      </w:r>
      <w:r>
        <w:rPr>
          <w:rFonts w:hint="eastAsia" w:ascii="宋体" w:hAnsi="宋体" w:cs="宋体"/>
          <w:sz w:val="24"/>
          <w:szCs w:val="24"/>
          <w:lang w:val="en-US" w:eastAsia="zh-CN"/>
        </w:rPr>
        <w:t>停车位</w:t>
      </w:r>
      <w:r>
        <w:rPr>
          <w:rFonts w:hint="eastAsia" w:ascii="宋体" w:hAnsi="宋体" w:cs="宋体"/>
          <w:sz w:val="24"/>
          <w:szCs w:val="24"/>
        </w:rPr>
        <w:t>进行改造或增设他物，但不得影响</w:t>
      </w:r>
      <w:r>
        <w:rPr>
          <w:rFonts w:hint="eastAsia" w:ascii="宋体" w:hAnsi="宋体" w:cs="宋体"/>
          <w:sz w:val="24"/>
          <w:szCs w:val="24"/>
          <w:lang w:val="en-US" w:eastAsia="zh-CN"/>
        </w:rPr>
        <w:t>停车位</w:t>
      </w:r>
      <w:r>
        <w:rPr>
          <w:rFonts w:hint="eastAsia" w:ascii="宋体" w:hAnsi="宋体" w:cs="宋体"/>
          <w:sz w:val="24"/>
          <w:szCs w:val="24"/>
        </w:rPr>
        <w:t>的安全，乙方对</w:t>
      </w:r>
      <w:r>
        <w:rPr>
          <w:rFonts w:hint="eastAsia" w:ascii="宋体" w:hAnsi="宋体" w:cs="宋体"/>
          <w:sz w:val="24"/>
          <w:szCs w:val="24"/>
          <w:lang w:val="en-US" w:eastAsia="zh-CN"/>
        </w:rPr>
        <w:t>经营停车位</w:t>
      </w:r>
      <w:r>
        <w:rPr>
          <w:rFonts w:hint="eastAsia" w:ascii="宋体" w:hAnsi="宋体" w:cs="宋体"/>
          <w:sz w:val="24"/>
          <w:szCs w:val="24"/>
        </w:rPr>
        <w:t>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六</w:t>
      </w:r>
      <w:r>
        <w:rPr>
          <w:rFonts w:hint="eastAsia" w:ascii="宋体" w:hAnsi="宋体" w:cs="宋体"/>
          <w:sz w:val="24"/>
          <w:szCs w:val="24"/>
        </w:rPr>
        <w:t>）</w:t>
      </w:r>
      <w:r>
        <w:rPr>
          <w:rFonts w:hint="eastAsia" w:ascii="宋体" w:hAnsi="宋体" w:cs="宋体"/>
          <w:sz w:val="24"/>
          <w:szCs w:val="24"/>
          <w:lang w:val="en-US" w:eastAsia="zh-CN"/>
        </w:rPr>
        <w:t>乙方</w:t>
      </w:r>
      <w:r>
        <w:rPr>
          <w:rFonts w:hint="eastAsia" w:ascii="宋体" w:hAnsi="宋体" w:cs="宋体"/>
          <w:sz w:val="24"/>
          <w:szCs w:val="24"/>
        </w:rPr>
        <w:t>如需架设、改造有关设施，须经</w:t>
      </w:r>
      <w:r>
        <w:rPr>
          <w:rFonts w:hint="eastAsia" w:ascii="宋体" w:hAnsi="宋体" w:cs="宋体"/>
          <w:sz w:val="24"/>
          <w:szCs w:val="24"/>
          <w:lang w:val="en-US" w:eastAsia="zh-CN"/>
        </w:rPr>
        <w:t>甲方</w:t>
      </w:r>
      <w:r>
        <w:rPr>
          <w:rFonts w:hint="eastAsia" w:ascii="宋体" w:hAnsi="宋体" w:cs="宋体"/>
          <w:sz w:val="24"/>
          <w:szCs w:val="24"/>
        </w:rPr>
        <w:t>同意后方可实施</w:t>
      </w:r>
      <w:r>
        <w:rPr>
          <w:rFonts w:hint="eastAsia" w:ascii="宋体" w:hAnsi="宋体" w:cs="宋体"/>
          <w:sz w:val="24"/>
          <w:szCs w:val="24"/>
          <w:lang w:eastAsia="zh-CN"/>
        </w:rPr>
        <w:t>，</w:t>
      </w:r>
      <w:r>
        <w:rPr>
          <w:rFonts w:hint="eastAsia" w:ascii="宋体" w:hAnsi="宋体" w:cs="宋体"/>
          <w:sz w:val="24"/>
          <w:szCs w:val="24"/>
        </w:rPr>
        <w:t>以不影响相邻各方为前提，</w:t>
      </w:r>
      <w:r>
        <w:rPr>
          <w:rFonts w:hint="eastAsia" w:ascii="宋体" w:hAnsi="宋体"/>
          <w:b/>
          <w:bCs/>
          <w:color w:val="auto"/>
          <w:sz w:val="44"/>
          <w:szCs w:val="44"/>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-848360</wp:posOffset>
            </wp:positionV>
            <wp:extent cx="5271770" cy="5833110"/>
            <wp:effectExtent l="0" t="0" r="5080" b="15240"/>
            <wp:wrapNone/>
            <wp:docPr id="1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七</w:t>
      </w:r>
      <w:r>
        <w:rPr>
          <w:rFonts w:hint="eastAsia" w:ascii="宋体" w:hAnsi="宋体" w:cs="宋体"/>
          <w:sz w:val="24"/>
          <w:szCs w:val="24"/>
        </w:rPr>
        <w:t>）乙方不得私自乱拉电线，存放任何易燃、易爆违禁品，禁止私自占用或妨碍他人使用公共设施及公共场地，禁止在公共场地搭建任何建筑物，否则由此造成的一切后果由乙方负责。</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八</w:t>
      </w:r>
      <w:r>
        <w:rPr>
          <w:rFonts w:hint="eastAsia" w:ascii="宋体" w:hAnsi="宋体" w:cs="宋体"/>
          <w:sz w:val="24"/>
          <w:szCs w:val="24"/>
        </w:rPr>
        <w:t>）乙方应合法使用</w:t>
      </w:r>
      <w:r>
        <w:rPr>
          <w:rFonts w:hint="eastAsia" w:ascii="宋体" w:hAnsi="宋体" w:cs="宋体"/>
          <w:sz w:val="24"/>
          <w:szCs w:val="24"/>
          <w:lang w:val="en-US" w:eastAsia="zh-CN"/>
        </w:rPr>
        <w:t>停车位</w:t>
      </w:r>
      <w:r>
        <w:rPr>
          <w:rFonts w:hint="eastAsia" w:ascii="宋体" w:hAnsi="宋体" w:cs="宋体"/>
          <w:sz w:val="24"/>
          <w:szCs w:val="24"/>
        </w:rPr>
        <w:t>，不得利用该</w:t>
      </w:r>
      <w:r>
        <w:rPr>
          <w:rFonts w:hint="eastAsia" w:ascii="宋体" w:hAnsi="宋体" w:cs="宋体"/>
          <w:sz w:val="24"/>
          <w:szCs w:val="24"/>
          <w:lang w:val="en-US" w:eastAsia="zh-CN"/>
        </w:rPr>
        <w:t>停车位</w:t>
      </w:r>
      <w:r>
        <w:rPr>
          <w:rFonts w:hint="eastAsia" w:ascii="宋体" w:hAnsi="宋体" w:cs="宋体"/>
          <w:sz w:val="24"/>
          <w:szCs w:val="24"/>
        </w:rPr>
        <w:t>进行违法经营或者从事违法活动或改变使用用途；乙方在</w:t>
      </w:r>
      <w:r>
        <w:rPr>
          <w:rFonts w:hint="eastAsia" w:ascii="宋体" w:hAnsi="宋体" w:cs="宋体"/>
          <w:sz w:val="24"/>
          <w:szCs w:val="24"/>
          <w:lang w:val="en-US" w:eastAsia="zh-CN"/>
        </w:rPr>
        <w:t>经营</w:t>
      </w:r>
      <w:r>
        <w:rPr>
          <w:rFonts w:hint="eastAsia" w:ascii="宋体" w:hAnsi="宋体" w:cs="宋体"/>
          <w:sz w:val="24"/>
          <w:szCs w:val="24"/>
        </w:rPr>
        <w:t>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九</w:t>
      </w:r>
      <w:r>
        <w:rPr>
          <w:rFonts w:hint="eastAsia" w:ascii="宋体" w:hAnsi="宋体" w:cs="宋体"/>
          <w:sz w:val="24"/>
          <w:szCs w:val="24"/>
        </w:rPr>
        <w:t>）合同期满或提前终止，</w:t>
      </w:r>
      <w:r>
        <w:rPr>
          <w:rFonts w:hint="eastAsia" w:ascii="宋体" w:hAnsi="宋体" w:cs="宋体"/>
          <w:sz w:val="24"/>
          <w:szCs w:val="24"/>
          <w:lang w:val="en-US" w:eastAsia="zh-CN"/>
        </w:rPr>
        <w:t>乙方</w:t>
      </w:r>
      <w:r>
        <w:rPr>
          <w:rFonts w:hint="eastAsia" w:ascii="宋体" w:hAnsi="宋体" w:cs="宋体"/>
          <w:sz w:val="24"/>
          <w:szCs w:val="24"/>
        </w:rPr>
        <w:t>如没有继续中标经营的，由</w:t>
      </w:r>
      <w:r>
        <w:rPr>
          <w:rFonts w:hint="eastAsia" w:ascii="宋体" w:hAnsi="宋体" w:cs="宋体"/>
          <w:sz w:val="24"/>
          <w:szCs w:val="24"/>
          <w:lang w:val="en-US" w:eastAsia="zh-CN"/>
        </w:rPr>
        <w:t>乙方</w:t>
      </w:r>
      <w:r>
        <w:rPr>
          <w:rFonts w:hint="eastAsia" w:ascii="宋体" w:hAnsi="宋体" w:cs="宋体"/>
          <w:sz w:val="24"/>
          <w:szCs w:val="24"/>
        </w:rPr>
        <w:t>投入的设施不得拆除均归</w:t>
      </w:r>
      <w:r>
        <w:rPr>
          <w:rFonts w:hint="eastAsia" w:ascii="宋体" w:hAnsi="宋体" w:cs="宋体"/>
          <w:sz w:val="24"/>
          <w:szCs w:val="24"/>
          <w:lang w:val="en-US" w:eastAsia="zh-CN"/>
        </w:rPr>
        <w:t>甲方</w:t>
      </w:r>
      <w:r>
        <w:rPr>
          <w:rFonts w:hint="eastAsia" w:ascii="宋体" w:hAnsi="宋体" w:cs="宋体"/>
          <w:sz w:val="24"/>
          <w:szCs w:val="24"/>
        </w:rPr>
        <w:t>所有，并需保证所经营的设施能正常使用的情况下交还</w:t>
      </w:r>
      <w:r>
        <w:rPr>
          <w:rFonts w:hint="eastAsia" w:ascii="宋体" w:hAnsi="宋体" w:cs="宋体"/>
          <w:sz w:val="24"/>
          <w:szCs w:val="24"/>
          <w:lang w:val="en-US" w:eastAsia="zh-CN"/>
        </w:rPr>
        <w:t>甲方</w:t>
      </w:r>
      <w:r>
        <w:rPr>
          <w:rFonts w:hint="eastAsia" w:ascii="宋体" w:hAnsi="宋体" w:cs="宋体"/>
          <w:sz w:val="24"/>
          <w:szCs w:val="24"/>
        </w:rPr>
        <w:t>，同时须无条件配合办理电表等变更手续。</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w:t>
      </w:r>
      <w:r>
        <w:rPr>
          <w:rFonts w:hint="eastAsia" w:ascii="宋体" w:hAnsi="宋体" w:cs="宋体"/>
          <w:sz w:val="24"/>
          <w:szCs w:val="24"/>
          <w:lang w:val="en-US" w:eastAsia="zh-CN"/>
        </w:rPr>
        <w:t>停车位</w:t>
      </w:r>
      <w:r>
        <w:rPr>
          <w:rFonts w:hint="eastAsia" w:ascii="宋体" w:hAnsi="宋体" w:cs="宋体"/>
          <w:sz w:val="24"/>
          <w:szCs w:val="24"/>
        </w:rPr>
        <w:t>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w:t>
      </w:r>
      <w:r>
        <w:rPr>
          <w:rFonts w:hint="eastAsia" w:ascii="宋体" w:hAnsi="宋体" w:cs="宋体"/>
          <w:sz w:val="24"/>
          <w:szCs w:val="24"/>
          <w:lang w:val="en-US" w:eastAsia="zh-CN"/>
        </w:rPr>
        <w:t>停车位经营</w:t>
      </w:r>
      <w:r>
        <w:rPr>
          <w:rFonts w:hint="eastAsia" w:ascii="宋体" w:hAnsi="宋体" w:cs="宋体"/>
          <w:sz w:val="24"/>
          <w:szCs w:val="24"/>
        </w:rPr>
        <w:t>消防安全责任书，并严格履行。</w:t>
      </w:r>
      <w:r>
        <w:rPr>
          <w:rFonts w:hint="eastAsia" w:ascii="宋体" w:hAnsi="宋体" w:cs="宋体"/>
          <w:sz w:val="24"/>
          <w:szCs w:val="24"/>
          <w:lang w:val="en-US" w:eastAsia="zh-CN"/>
        </w:rPr>
        <w:t>经营</w:t>
      </w:r>
      <w:r>
        <w:rPr>
          <w:rFonts w:hint="eastAsia" w:ascii="宋体" w:hAnsi="宋体" w:cs="宋体"/>
          <w:sz w:val="24"/>
          <w:szCs w:val="24"/>
        </w:rPr>
        <w:t>期间，有关该</w:t>
      </w:r>
      <w:r>
        <w:rPr>
          <w:rFonts w:hint="eastAsia" w:ascii="宋体" w:hAnsi="宋体" w:cs="宋体"/>
          <w:sz w:val="24"/>
          <w:szCs w:val="24"/>
          <w:lang w:val="en-US" w:eastAsia="zh-CN"/>
        </w:rPr>
        <w:t>停车位</w:t>
      </w:r>
      <w:r>
        <w:rPr>
          <w:rFonts w:hint="eastAsia" w:ascii="宋体" w:hAnsi="宋体" w:cs="宋体"/>
          <w:sz w:val="24"/>
          <w:szCs w:val="24"/>
        </w:rPr>
        <w:t>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w:t>
      </w:r>
      <w:r>
        <w:rPr>
          <w:rFonts w:hint="eastAsia" w:ascii="宋体" w:hAnsi="宋体" w:cs="宋体"/>
          <w:b/>
          <w:sz w:val="24"/>
          <w:szCs w:val="24"/>
          <w:lang w:val="en-US" w:eastAsia="zh-CN"/>
        </w:rPr>
        <w:t>五</w:t>
      </w:r>
      <w:r>
        <w:rPr>
          <w:rFonts w:hint="eastAsia" w:ascii="宋体" w:hAnsi="宋体" w:cs="宋体"/>
          <w:b/>
          <w:sz w:val="24"/>
          <w:szCs w:val="24"/>
        </w:rPr>
        <w:t xml:space="preserve">条 </w:t>
      </w:r>
      <w:r>
        <w:rPr>
          <w:rFonts w:hint="eastAsia" w:ascii="宋体" w:hAnsi="宋体" w:cs="宋体"/>
          <w:b/>
          <w:sz w:val="24"/>
          <w:szCs w:val="24"/>
          <w:lang w:eastAsia="zh-CN"/>
        </w:rPr>
        <w:t>经营合同</w:t>
      </w:r>
      <w:r>
        <w:rPr>
          <w:rFonts w:hint="eastAsia" w:ascii="宋体" w:hAnsi="宋体" w:cs="宋体"/>
          <w:b/>
          <w:sz w:val="24"/>
          <w:szCs w:val="24"/>
        </w:rPr>
        <w:t>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w:t>
      </w:r>
      <w:r>
        <w:rPr>
          <w:rFonts w:hint="eastAsia" w:ascii="宋体" w:hAnsi="宋体" w:cs="宋体"/>
          <w:sz w:val="24"/>
          <w:szCs w:val="24"/>
          <w:lang w:val="en-US" w:eastAsia="zh-CN"/>
        </w:rPr>
        <w:t>经营</w:t>
      </w:r>
      <w:r>
        <w:rPr>
          <w:rFonts w:hint="eastAsia" w:ascii="宋体" w:hAnsi="宋体" w:cs="宋体"/>
          <w:sz w:val="24"/>
          <w:szCs w:val="24"/>
        </w:rPr>
        <w:t>期间，乙方有下列情形之一的，甲方有权解除</w:t>
      </w:r>
      <w:r>
        <w:rPr>
          <w:rFonts w:hint="eastAsia" w:ascii="宋体" w:hAnsi="宋体" w:cs="宋体"/>
          <w:sz w:val="24"/>
          <w:szCs w:val="24"/>
          <w:lang w:eastAsia="zh-CN"/>
        </w:rPr>
        <w:t>经营合同</w:t>
      </w:r>
      <w:r>
        <w:rPr>
          <w:rFonts w:hint="eastAsia" w:ascii="宋体" w:hAnsi="宋体" w:cs="宋体"/>
          <w:sz w:val="24"/>
          <w:szCs w:val="24"/>
        </w:rPr>
        <w:t>：</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w:t>
      </w:r>
      <w:r>
        <w:rPr>
          <w:rFonts w:hint="eastAsia" w:ascii="宋体" w:hAnsi="宋体" w:cs="宋体"/>
          <w:sz w:val="24"/>
          <w:szCs w:val="24"/>
          <w:lang w:val="en-US" w:eastAsia="zh-CN"/>
        </w:rPr>
        <w:t>经营停车位</w:t>
      </w:r>
      <w:r>
        <w:rPr>
          <w:rFonts w:hint="eastAsia" w:ascii="宋体" w:hAnsi="宋体" w:cs="宋体"/>
          <w:sz w:val="24"/>
          <w:szCs w:val="24"/>
        </w:rPr>
        <w:t>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w:t>
      </w:r>
      <w:r>
        <w:rPr>
          <w:rFonts w:hint="eastAsia" w:ascii="宋体" w:hAnsi="宋体" w:cs="宋体"/>
          <w:sz w:val="24"/>
          <w:szCs w:val="24"/>
          <w:lang w:val="en-US" w:eastAsia="zh-CN"/>
        </w:rPr>
        <w:t>停车位</w:t>
      </w:r>
      <w:r>
        <w:rPr>
          <w:rFonts w:hint="eastAsia" w:ascii="宋体" w:hAnsi="宋体" w:cs="宋体"/>
          <w:sz w:val="24"/>
          <w:szCs w:val="24"/>
        </w:rPr>
        <w:t>进行改造或者增设他物、改变</w:t>
      </w:r>
      <w:r>
        <w:rPr>
          <w:rFonts w:hint="eastAsia" w:ascii="宋体" w:hAnsi="宋体" w:cs="宋体"/>
          <w:sz w:val="24"/>
          <w:szCs w:val="24"/>
          <w:lang w:val="en-US" w:eastAsia="zh-CN"/>
        </w:rPr>
        <w:t>停车位</w:t>
      </w:r>
      <w:r>
        <w:rPr>
          <w:rFonts w:hint="eastAsia" w:ascii="宋体" w:hAnsi="宋体" w:cs="宋体"/>
          <w:sz w:val="24"/>
          <w:szCs w:val="24"/>
        </w:rPr>
        <w:t>使用性质的。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w:t>
      </w:r>
      <w:r>
        <w:rPr>
          <w:rFonts w:hint="eastAsia" w:ascii="宋体" w:hAnsi="宋体" w:cs="宋体"/>
          <w:sz w:val="24"/>
          <w:szCs w:val="24"/>
          <w:lang w:val="en-US" w:eastAsia="zh-CN"/>
        </w:rPr>
        <w:t>经营停车位</w:t>
      </w:r>
      <w:r>
        <w:rPr>
          <w:rFonts w:hint="eastAsia" w:ascii="宋体" w:hAnsi="宋体" w:cs="宋体"/>
          <w:sz w:val="24"/>
          <w:szCs w:val="24"/>
        </w:rPr>
        <w:t>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w:t>
      </w:r>
      <w:r>
        <w:rPr>
          <w:rFonts w:hint="eastAsia" w:ascii="宋体" w:hAnsi="宋体" w:cs="宋体"/>
          <w:sz w:val="24"/>
          <w:szCs w:val="24"/>
          <w:lang w:eastAsia="zh-CN"/>
        </w:rPr>
        <w:t>经营费用</w:t>
      </w:r>
      <w:r>
        <w:rPr>
          <w:rFonts w:hint="eastAsia" w:ascii="宋体" w:hAnsi="宋体" w:cs="宋体"/>
          <w:sz w:val="24"/>
          <w:szCs w:val="24"/>
        </w:rPr>
        <w:t>超过壹个月的。</w:t>
      </w:r>
    </w:p>
    <w:p w14:paraId="5B9C9397">
      <w:pPr>
        <w:pStyle w:val="4"/>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w:t>
      </w:r>
      <w:r>
        <w:rPr>
          <w:rFonts w:hint="eastAsia" w:ascii="宋体" w:hAnsi="宋体" w:cs="宋体"/>
          <w:szCs w:val="24"/>
          <w:lang w:val="en-US" w:eastAsia="zh-CN"/>
        </w:rPr>
        <w:t>停车位</w:t>
      </w:r>
      <w:r>
        <w:rPr>
          <w:rFonts w:hint="eastAsia" w:ascii="宋体" w:hAnsi="宋体" w:cs="宋体"/>
          <w:szCs w:val="24"/>
        </w:rPr>
        <w:t>损坏的。</w:t>
      </w:r>
    </w:p>
    <w:p w14:paraId="757C2315">
      <w:pPr>
        <w:pStyle w:val="4"/>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4"/>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w:t>
      </w:r>
      <w:r>
        <w:rPr>
          <w:rFonts w:hint="eastAsia" w:ascii="宋体" w:hAnsi="宋体" w:cs="宋体"/>
          <w:sz w:val="24"/>
          <w:szCs w:val="24"/>
          <w:lang w:val="en-US" w:eastAsia="zh-CN"/>
        </w:rPr>
        <w:t>经营</w:t>
      </w:r>
      <w:r>
        <w:rPr>
          <w:rFonts w:hint="eastAsia" w:ascii="宋体" w:hAnsi="宋体" w:cs="宋体"/>
          <w:sz w:val="24"/>
          <w:szCs w:val="24"/>
        </w:rPr>
        <w:t>期间，甲方有下列情形之一的，乙方有权解除</w:t>
      </w:r>
      <w:r>
        <w:rPr>
          <w:rFonts w:hint="eastAsia" w:ascii="宋体" w:hAnsi="宋体" w:cs="宋体"/>
          <w:sz w:val="24"/>
          <w:szCs w:val="24"/>
          <w:lang w:eastAsia="zh-CN"/>
        </w:rPr>
        <w:t>经营合同</w:t>
      </w:r>
      <w:r>
        <w:rPr>
          <w:rFonts w:hint="eastAsia" w:ascii="宋体" w:hAnsi="宋体" w:cs="宋体"/>
          <w:sz w:val="24"/>
          <w:szCs w:val="24"/>
        </w:rPr>
        <w:t>：</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w:t>
      </w:r>
      <w:r>
        <w:rPr>
          <w:rFonts w:hint="eastAsia" w:ascii="宋体" w:hAnsi="宋体" w:cs="宋体"/>
          <w:sz w:val="24"/>
          <w:szCs w:val="24"/>
          <w:lang w:val="en-US" w:eastAsia="zh-CN"/>
        </w:rPr>
        <w:t>停车位</w:t>
      </w:r>
      <w:r>
        <w:rPr>
          <w:rFonts w:hint="eastAsia" w:ascii="宋体" w:hAnsi="宋体" w:cs="宋体"/>
          <w:sz w:val="24"/>
          <w:szCs w:val="24"/>
        </w:rPr>
        <w:t>交付乙方使用，超过规定交付时间的，乙方可单方解除合同并要求返还已向甲方缴纳的</w:t>
      </w:r>
      <w:r>
        <w:rPr>
          <w:rFonts w:hint="eastAsia" w:ascii="宋体" w:hAnsi="宋体" w:cs="宋体"/>
          <w:sz w:val="24"/>
          <w:szCs w:val="24"/>
          <w:lang w:eastAsia="zh-CN"/>
        </w:rPr>
        <w:t>经营费用</w:t>
      </w:r>
      <w:r>
        <w:rPr>
          <w:rFonts w:hint="eastAsia" w:ascii="宋体" w:hAnsi="宋体" w:cs="宋体"/>
          <w:sz w:val="24"/>
          <w:szCs w:val="24"/>
        </w:rPr>
        <w:t>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w:t>
      </w:r>
      <w:r>
        <w:rPr>
          <w:rFonts w:hint="eastAsia" w:ascii="宋体" w:hAnsi="宋体" w:cs="宋体"/>
          <w:sz w:val="24"/>
          <w:szCs w:val="24"/>
          <w:lang w:eastAsia="zh-CN"/>
        </w:rPr>
        <w:t>经营合同</w:t>
      </w:r>
      <w:r>
        <w:rPr>
          <w:rFonts w:hint="eastAsia" w:ascii="宋体" w:hAnsi="宋体" w:cs="宋体"/>
          <w:sz w:val="24"/>
          <w:szCs w:val="24"/>
        </w:rPr>
        <w:t>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w:t>
      </w:r>
      <w:r>
        <w:rPr>
          <w:rFonts w:hint="eastAsia" w:ascii="宋体" w:hAnsi="宋体" w:cs="宋体"/>
          <w:b/>
          <w:sz w:val="24"/>
          <w:szCs w:val="24"/>
          <w:lang w:val="en-US" w:eastAsia="zh-CN"/>
        </w:rPr>
        <w:t>六</w:t>
      </w:r>
      <w:r>
        <w:rPr>
          <w:rFonts w:hint="eastAsia" w:ascii="宋体" w:hAnsi="宋体" w:cs="宋体"/>
          <w:b/>
          <w:sz w:val="24"/>
          <w:szCs w:val="24"/>
        </w:rPr>
        <w:t>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w:t>
      </w:r>
      <w:r>
        <w:rPr>
          <w:rFonts w:hint="eastAsia" w:ascii="宋体" w:hAnsi="宋体" w:cs="宋体"/>
          <w:sz w:val="24"/>
          <w:szCs w:val="24"/>
          <w:lang w:eastAsia="zh-CN"/>
        </w:rPr>
        <w:t>停车位经营费用</w:t>
      </w:r>
      <w:r>
        <w:rPr>
          <w:rFonts w:hint="eastAsia" w:ascii="宋体" w:hAnsi="宋体" w:eastAsia="宋体" w:cs="宋体"/>
          <w:sz w:val="24"/>
          <w:szCs w:val="24"/>
        </w:rPr>
        <w:t>，除支付应付</w:t>
      </w:r>
      <w:r>
        <w:rPr>
          <w:rFonts w:hint="eastAsia" w:ascii="宋体" w:hAnsi="宋体" w:cs="宋体"/>
          <w:sz w:val="24"/>
          <w:szCs w:val="24"/>
          <w:lang w:eastAsia="zh-CN"/>
        </w:rPr>
        <w:t>经营费用</w:t>
      </w:r>
      <w:r>
        <w:rPr>
          <w:rFonts w:hint="eastAsia" w:ascii="宋体" w:hAnsi="宋体" w:eastAsia="宋体" w:cs="宋体"/>
          <w:sz w:val="24"/>
          <w:szCs w:val="24"/>
        </w:rPr>
        <w:t>外，还应从逾期之日起，每天按应付</w:t>
      </w:r>
      <w:r>
        <w:rPr>
          <w:rFonts w:hint="eastAsia" w:ascii="宋体" w:hAnsi="宋体" w:cs="宋体"/>
          <w:sz w:val="24"/>
          <w:szCs w:val="24"/>
          <w:lang w:eastAsia="zh-CN"/>
        </w:rPr>
        <w:t>经营费用</w:t>
      </w:r>
      <w:r>
        <w:rPr>
          <w:rFonts w:hint="eastAsia" w:ascii="宋体" w:hAnsi="宋体" w:eastAsia="宋体" w:cs="宋体"/>
          <w:sz w:val="24"/>
          <w:szCs w:val="24"/>
        </w:rPr>
        <w:t>的</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w:t>
      </w:r>
      <w:r>
        <w:rPr>
          <w:rFonts w:hint="eastAsia" w:ascii="宋体" w:hAnsi="宋体" w:cs="宋体"/>
          <w:sz w:val="24"/>
          <w:szCs w:val="24"/>
          <w:lang w:eastAsia="zh-CN"/>
        </w:rPr>
        <w:t>停车位</w:t>
      </w:r>
      <w:r>
        <w:rPr>
          <w:rFonts w:hint="eastAsia" w:ascii="宋体" w:hAnsi="宋体" w:eastAsia="宋体" w:cs="宋体"/>
          <w:sz w:val="24"/>
          <w:szCs w:val="24"/>
        </w:rPr>
        <w:t>交付乙方使用，除退还逾期天数的</w:t>
      </w:r>
      <w:r>
        <w:rPr>
          <w:rFonts w:hint="eastAsia" w:ascii="宋体" w:hAnsi="宋体" w:cs="宋体"/>
          <w:sz w:val="24"/>
          <w:szCs w:val="24"/>
          <w:lang w:eastAsia="zh-CN"/>
        </w:rPr>
        <w:t>经营费用</w:t>
      </w:r>
      <w:r>
        <w:rPr>
          <w:rFonts w:hint="eastAsia" w:ascii="宋体" w:hAnsi="宋体" w:eastAsia="宋体" w:cs="宋体"/>
          <w:sz w:val="24"/>
          <w:szCs w:val="24"/>
        </w:rPr>
        <w:t>外，还应从逾期之日起，每天按本期已付</w:t>
      </w:r>
      <w:r>
        <w:rPr>
          <w:rFonts w:hint="eastAsia" w:ascii="宋体" w:hAnsi="宋体" w:cs="宋体"/>
          <w:sz w:val="24"/>
          <w:szCs w:val="24"/>
          <w:lang w:eastAsia="zh-CN"/>
        </w:rPr>
        <w:t>经营费用</w:t>
      </w:r>
      <w:r>
        <w:rPr>
          <w:rFonts w:hint="eastAsia" w:ascii="宋体" w:hAnsi="宋体" w:eastAsia="宋体" w:cs="宋体"/>
          <w:sz w:val="24"/>
          <w:szCs w:val="24"/>
        </w:rPr>
        <w:t>的</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w:t>
      </w:r>
      <w:r>
        <w:rPr>
          <w:rFonts w:hint="eastAsia" w:ascii="宋体" w:hAnsi="宋体" w:cs="宋体"/>
          <w:sz w:val="24"/>
          <w:szCs w:val="24"/>
          <w:lang w:val="en-US" w:eastAsia="zh-CN"/>
        </w:rPr>
        <w:t>经营</w:t>
      </w:r>
      <w:r>
        <w:rPr>
          <w:rFonts w:hint="eastAsia" w:ascii="宋体" w:hAnsi="宋体" w:cs="宋体"/>
          <w:sz w:val="24"/>
          <w:szCs w:val="24"/>
          <w:lang w:eastAsia="zh-CN"/>
        </w:rPr>
        <w:t>停车位</w:t>
      </w:r>
      <w:r>
        <w:rPr>
          <w:rFonts w:hint="eastAsia" w:ascii="宋体" w:hAnsi="宋体" w:eastAsia="宋体" w:cs="宋体"/>
          <w:sz w:val="24"/>
          <w:szCs w:val="24"/>
        </w:rPr>
        <w:t>，乙方逾期仍未腾空退还的，乙方应按应腾空当年的</w:t>
      </w:r>
      <w:r>
        <w:rPr>
          <w:rFonts w:hint="eastAsia" w:ascii="宋体" w:hAnsi="宋体" w:cs="宋体"/>
          <w:sz w:val="24"/>
          <w:szCs w:val="24"/>
          <w:lang w:eastAsia="zh-CN"/>
        </w:rPr>
        <w:t>经营费用</w:t>
      </w:r>
      <w:r>
        <w:rPr>
          <w:rFonts w:hint="eastAsia" w:ascii="宋体" w:hAnsi="宋体"/>
          <w:b/>
          <w:bCs/>
          <w:color w:val="auto"/>
          <w:sz w:val="44"/>
          <w:szCs w:val="44"/>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-3578860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sz w:val="24"/>
          <w:szCs w:val="24"/>
        </w:rPr>
        <w:t>单价向甲方</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倍支付占用期间的</w:t>
      </w:r>
      <w:r>
        <w:rPr>
          <w:rFonts w:hint="eastAsia" w:ascii="宋体" w:hAnsi="宋体" w:cs="宋体"/>
          <w:sz w:val="24"/>
          <w:szCs w:val="24"/>
          <w:lang w:eastAsia="zh-CN"/>
        </w:rPr>
        <w:t>经营费用</w:t>
      </w:r>
      <w:r>
        <w:rPr>
          <w:rFonts w:hint="eastAsia" w:ascii="宋体" w:hAnsi="宋体" w:eastAsia="宋体" w:cs="宋体"/>
          <w:sz w:val="24"/>
          <w:szCs w:val="24"/>
        </w:rPr>
        <w:t>（即逾期腾空期</w:t>
      </w:r>
      <w:r>
        <w:rPr>
          <w:rFonts w:hint="eastAsia" w:ascii="宋体" w:hAnsi="宋体" w:cs="宋体"/>
          <w:sz w:val="24"/>
          <w:szCs w:val="24"/>
          <w:lang w:eastAsia="zh-CN"/>
        </w:rPr>
        <w:t>经营费用</w:t>
      </w:r>
      <w:r>
        <w:rPr>
          <w:rFonts w:hint="eastAsia" w:ascii="宋体" w:hAnsi="宋体" w:eastAsia="宋体" w:cs="宋体"/>
          <w:sz w:val="24"/>
          <w:szCs w:val="24"/>
        </w:rPr>
        <w:t>=应腾空当年日</w:t>
      </w:r>
      <w:r>
        <w:rPr>
          <w:rFonts w:hint="eastAsia" w:ascii="宋体" w:hAnsi="宋体" w:cs="宋体"/>
          <w:sz w:val="24"/>
          <w:szCs w:val="24"/>
          <w:lang w:eastAsia="zh-CN"/>
        </w:rPr>
        <w:t>经营费用</w:t>
      </w:r>
      <w:r>
        <w:rPr>
          <w:rFonts w:hint="eastAsia" w:ascii="宋体" w:hAnsi="宋体" w:eastAsia="宋体" w:cs="宋体"/>
          <w:sz w:val="24"/>
          <w:szCs w:val="24"/>
        </w:rPr>
        <w:t>*</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w:t>
      </w:r>
      <w:r>
        <w:rPr>
          <w:rFonts w:hint="eastAsia" w:ascii="宋体" w:hAnsi="宋体" w:eastAsia="宋体" w:cs="宋体"/>
          <w:sz w:val="24"/>
          <w:szCs w:val="24"/>
        </w:rPr>
        <w:t>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w:t>
      </w:r>
      <w:r>
        <w:rPr>
          <w:rFonts w:hint="eastAsia" w:ascii="宋体" w:hAnsi="宋体" w:cs="宋体"/>
          <w:sz w:val="24"/>
          <w:szCs w:val="24"/>
          <w:lang w:eastAsia="zh-CN"/>
        </w:rPr>
        <w:t>经营费用</w:t>
      </w:r>
      <w:r>
        <w:rPr>
          <w:rFonts w:hint="eastAsia" w:ascii="宋体" w:hAnsi="宋体" w:eastAsia="宋体" w:cs="宋体"/>
          <w:sz w:val="24"/>
          <w:szCs w:val="24"/>
        </w:rPr>
        <w:t>外，乙方还应按照首年成交价的</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w:t>
      </w:r>
      <w:r>
        <w:rPr>
          <w:rFonts w:hint="eastAsia" w:ascii="宋体" w:hAnsi="宋体" w:eastAsia="宋体" w:cs="宋体"/>
          <w:sz w:val="24"/>
          <w:szCs w:val="24"/>
        </w:rPr>
        <w:t>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w:t>
      </w:r>
      <w:r>
        <w:rPr>
          <w:rFonts w:hint="eastAsia" w:ascii="宋体" w:hAnsi="宋体" w:cs="宋体"/>
          <w:sz w:val="24"/>
          <w:szCs w:val="24"/>
          <w:lang w:eastAsia="zh-CN"/>
        </w:rPr>
        <w:t>经营费用</w:t>
      </w:r>
      <w:r>
        <w:rPr>
          <w:rFonts w:hint="eastAsia" w:ascii="宋体" w:hAnsi="宋体" w:eastAsia="宋体" w:cs="宋体"/>
          <w:sz w:val="24"/>
          <w:szCs w:val="24"/>
        </w:rPr>
        <w:t>外，乙方还应按照首年成交价的</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w:t>
      </w:r>
      <w:r>
        <w:rPr>
          <w:rFonts w:hint="eastAsia" w:ascii="宋体" w:hAnsi="宋体" w:eastAsia="宋体" w:cs="宋体"/>
          <w:sz w:val="24"/>
          <w:szCs w:val="24"/>
        </w:rPr>
        <w:t>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w:t>
      </w:r>
      <w:r>
        <w:rPr>
          <w:rFonts w:hint="eastAsia" w:ascii="宋体" w:hAnsi="宋体" w:cs="宋体"/>
          <w:b/>
          <w:sz w:val="24"/>
          <w:szCs w:val="24"/>
          <w:lang w:val="en-US" w:eastAsia="zh-CN"/>
        </w:rPr>
        <w:t>七</w:t>
      </w:r>
      <w:r>
        <w:rPr>
          <w:rFonts w:hint="eastAsia" w:ascii="宋体" w:hAnsi="宋体" w:cs="宋体"/>
          <w:b/>
          <w:sz w:val="24"/>
          <w:szCs w:val="24"/>
        </w:rPr>
        <w:t>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w:t>
      </w:r>
      <w:r>
        <w:rPr>
          <w:rFonts w:hint="eastAsia" w:ascii="宋体" w:hAnsi="宋体" w:cs="宋体"/>
          <w:sz w:val="24"/>
          <w:szCs w:val="24"/>
          <w:lang w:val="en-US" w:eastAsia="zh-CN"/>
        </w:rPr>
        <w:t>经营</w:t>
      </w:r>
      <w:r>
        <w:rPr>
          <w:rFonts w:hint="eastAsia" w:ascii="宋体" w:hAnsi="宋体" w:cs="宋体"/>
          <w:sz w:val="24"/>
          <w:szCs w:val="24"/>
        </w:rPr>
        <w:t>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w:t>
      </w:r>
      <w:r>
        <w:rPr>
          <w:rFonts w:hint="eastAsia" w:ascii="宋体" w:hAnsi="宋体" w:cs="宋体"/>
          <w:sz w:val="24"/>
          <w:szCs w:val="24"/>
          <w:lang w:val="en-US" w:eastAsia="zh-CN"/>
        </w:rPr>
        <w:t>经营</w:t>
      </w:r>
      <w:r>
        <w:rPr>
          <w:rFonts w:hint="eastAsia" w:ascii="宋体" w:hAnsi="宋体" w:cs="宋体"/>
          <w:sz w:val="24"/>
          <w:szCs w:val="24"/>
        </w:rPr>
        <w:t>期间因政府行为、城市建设、公共利益等原因，经政府部门批准，</w:t>
      </w:r>
      <w:r>
        <w:rPr>
          <w:rFonts w:hint="eastAsia" w:ascii="宋体" w:hAnsi="宋体" w:cs="宋体"/>
          <w:sz w:val="24"/>
          <w:szCs w:val="24"/>
          <w:lang w:val="en-US" w:eastAsia="zh-CN"/>
        </w:rPr>
        <w:t>经营</w:t>
      </w:r>
      <w:r>
        <w:rPr>
          <w:rFonts w:hint="eastAsia" w:ascii="宋体" w:hAnsi="宋体" w:cs="宋体"/>
          <w:sz w:val="24"/>
          <w:szCs w:val="24"/>
          <w:lang w:eastAsia="zh-CN"/>
        </w:rPr>
        <w:t>停车位</w:t>
      </w:r>
      <w:r>
        <w:rPr>
          <w:rFonts w:hint="eastAsia" w:ascii="宋体" w:hAnsi="宋体" w:cs="宋体"/>
          <w:sz w:val="24"/>
          <w:szCs w:val="24"/>
        </w:rPr>
        <w:t>确实无法继续提供乙方使用而导致合同无法继续履行的，甲方可以单方解除本</w:t>
      </w:r>
      <w:r>
        <w:rPr>
          <w:rFonts w:hint="eastAsia" w:ascii="宋体" w:hAnsi="宋体" w:cs="宋体"/>
          <w:sz w:val="24"/>
          <w:szCs w:val="24"/>
          <w:lang w:eastAsia="zh-CN"/>
        </w:rPr>
        <w:t>经营合同</w:t>
      </w:r>
      <w:r>
        <w:rPr>
          <w:rFonts w:hint="eastAsia" w:ascii="宋体" w:hAnsi="宋体" w:cs="宋体"/>
          <w:sz w:val="24"/>
          <w:szCs w:val="24"/>
        </w:rPr>
        <w:t>，由甲方提前贰个月通知乙方迁离，乙方必须无条件配合，剩余的</w:t>
      </w:r>
      <w:r>
        <w:rPr>
          <w:rFonts w:hint="eastAsia" w:ascii="宋体" w:hAnsi="宋体" w:cs="宋体"/>
          <w:sz w:val="24"/>
          <w:szCs w:val="24"/>
          <w:lang w:eastAsia="zh-CN"/>
        </w:rPr>
        <w:t>经营费用</w:t>
      </w:r>
      <w:r>
        <w:rPr>
          <w:rFonts w:hint="eastAsia" w:ascii="宋体" w:hAnsi="宋体" w:cs="宋体"/>
          <w:sz w:val="24"/>
          <w:szCs w:val="24"/>
        </w:rPr>
        <w:t>由甲方根据剩余未到期</w:t>
      </w:r>
      <w:r>
        <w:rPr>
          <w:rFonts w:hint="eastAsia" w:ascii="宋体" w:hAnsi="宋体" w:cs="宋体"/>
          <w:sz w:val="24"/>
          <w:szCs w:val="24"/>
          <w:lang w:eastAsia="zh-CN"/>
        </w:rPr>
        <w:t>经营费用</w:t>
      </w:r>
      <w:r>
        <w:rPr>
          <w:rFonts w:hint="eastAsia" w:ascii="宋体" w:hAnsi="宋体" w:cs="宋体"/>
          <w:sz w:val="24"/>
          <w:szCs w:val="24"/>
        </w:rPr>
        <w:t>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w:t>
      </w:r>
      <w:r>
        <w:rPr>
          <w:rFonts w:hint="eastAsia" w:ascii="宋体" w:hAnsi="宋体" w:cs="宋体"/>
          <w:sz w:val="24"/>
          <w:szCs w:val="24"/>
          <w:lang w:val="en-US" w:eastAsia="zh-CN"/>
        </w:rPr>
        <w:t>经营</w:t>
      </w:r>
      <w:r>
        <w:rPr>
          <w:rFonts w:hint="eastAsia" w:ascii="宋体" w:hAnsi="宋体" w:cs="宋体"/>
          <w:sz w:val="24"/>
          <w:szCs w:val="24"/>
        </w:rPr>
        <w:t>期间若发生经营、合同、劳资等纠纷或者责任事故，由乙方自行负责，与甲方无关。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w:t>
      </w:r>
      <w:r>
        <w:rPr>
          <w:rFonts w:hint="eastAsia" w:ascii="宋体" w:hAnsi="宋体" w:cs="宋体"/>
          <w:b/>
          <w:sz w:val="24"/>
          <w:szCs w:val="24"/>
          <w:lang w:val="en-US" w:eastAsia="zh-CN"/>
        </w:rPr>
        <w:t>八</w:t>
      </w:r>
      <w:r>
        <w:rPr>
          <w:rFonts w:hint="eastAsia" w:ascii="宋体" w:hAnsi="宋体" w:cs="宋体"/>
          <w:b/>
          <w:sz w:val="24"/>
          <w:szCs w:val="24"/>
        </w:rPr>
        <w:t>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w:t>
      </w:r>
      <w:r>
        <w:rPr>
          <w:rFonts w:hint="eastAsia" w:ascii="宋体" w:hAnsi="宋体" w:cs="宋体"/>
          <w:sz w:val="24"/>
          <w:szCs w:val="24"/>
          <w:lang w:eastAsia="zh-CN"/>
        </w:rPr>
        <w:t>经营费用</w:t>
      </w:r>
      <w:r>
        <w:rPr>
          <w:rFonts w:hint="eastAsia" w:ascii="宋体" w:hAnsi="宋体" w:cs="宋体"/>
          <w:sz w:val="24"/>
          <w:szCs w:val="24"/>
        </w:rPr>
        <w:t>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（二）甲方在约定的时间内将</w:t>
      </w:r>
      <w:r>
        <w:rPr>
          <w:rFonts w:hint="eastAsia" w:ascii="宋体" w:hAnsi="宋体" w:cs="宋体"/>
          <w:sz w:val="24"/>
          <w:szCs w:val="24"/>
          <w:lang w:val="en-US" w:eastAsia="zh-CN"/>
        </w:rPr>
        <w:t>经营</w:t>
      </w:r>
      <w:r>
        <w:rPr>
          <w:rFonts w:hint="eastAsia" w:ascii="宋体" w:hAnsi="宋体" w:cs="宋体"/>
          <w:sz w:val="24"/>
          <w:szCs w:val="24"/>
          <w:lang w:eastAsia="zh-CN"/>
        </w:rPr>
        <w:t>停车位</w:t>
      </w:r>
      <w:r>
        <w:rPr>
          <w:rFonts w:hint="eastAsia" w:ascii="宋体" w:hAnsi="宋体" w:cs="宋体"/>
          <w:sz w:val="24"/>
          <w:szCs w:val="24"/>
        </w:rPr>
        <w:t xml:space="preserve">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65A9BC49">
      <w:pPr>
        <w:spacing w:line="380" w:lineRule="exact"/>
        <w:ind w:firstLine="480" w:firstLineChars="200"/>
        <w:rPr>
          <w:rFonts w:hint="eastAsia" w:ascii="宋体" w:hAnsi="宋体" w:cs="宋体"/>
          <w:sz w:val="24"/>
          <w:szCs w:val="24"/>
        </w:rPr>
      </w:pPr>
      <w:r>
        <w:rPr>
          <w:rFonts w:hint="eastAsia" w:ascii="宋体" w:hAnsi="宋体" w:cs="宋体"/>
          <w:sz w:val="24"/>
          <w:szCs w:val="24"/>
        </w:rPr>
        <w:t>（五）依据本合同的有关规定解除本合同。</w:t>
      </w:r>
    </w:p>
    <w:p w14:paraId="7E09F707">
      <w:pPr>
        <w:spacing w:line="380" w:lineRule="exact"/>
        <w:ind w:firstLine="480" w:firstLineChars="200"/>
        <w:rPr>
          <w:rFonts w:ascii="宋体" w:hAnsi="宋体" w:eastAsia="宋体" w:cs="宋体"/>
          <w:snapToGrid w:val="0"/>
          <w:spacing w:val="0"/>
          <w:kern w:val="0"/>
          <w:position w:val="0"/>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六</w:t>
      </w:r>
      <w:r>
        <w:rPr>
          <w:rFonts w:hint="eastAsia" w:ascii="宋体" w:hAnsi="宋体" w:cs="宋体"/>
          <w:sz w:val="24"/>
          <w:szCs w:val="24"/>
          <w:lang w:eastAsia="zh-CN"/>
        </w:rPr>
        <w:t>）</w:t>
      </w:r>
      <w:r>
        <w:rPr>
          <w:rFonts w:ascii="宋体" w:hAnsi="宋体" w:eastAsia="宋体" w:cs="宋体"/>
          <w:snapToGrid w:val="0"/>
          <w:spacing w:val="0"/>
          <w:kern w:val="0"/>
          <w:position w:val="0"/>
          <w:sz w:val="24"/>
          <w:szCs w:val="24"/>
        </w:rPr>
        <w:t>对乙方制定的车辆管理制度和发布相关的通知、通告进行审核、未经甲方审核批准的信息不能公布和实施。</w:t>
      </w:r>
    </w:p>
    <w:p w14:paraId="23980F65">
      <w:pPr>
        <w:spacing w:line="380" w:lineRule="exact"/>
        <w:ind w:firstLine="480" w:firstLineChars="200"/>
        <w:rPr>
          <w:rFonts w:hint="eastAsia" w:ascii="宋体" w:hAnsi="宋体" w:eastAsia="宋体" w:cs="宋体"/>
          <w:b w:val="0"/>
          <w:bCs w:val="0"/>
          <w:sz w:val="24"/>
          <w:szCs w:val="24"/>
          <w:lang w:eastAsia="zh-CN"/>
        </w:rPr>
      </w:pPr>
      <w:r>
        <w:rPr>
          <w:rFonts w:hint="eastAsia" w:ascii="宋体" w:hAnsi="宋体" w:cs="宋体"/>
          <w:b w:val="0"/>
          <w:bCs w:val="0"/>
          <w:snapToGrid w:val="0"/>
          <w:spacing w:val="0"/>
          <w:kern w:val="0"/>
          <w:position w:val="0"/>
          <w:sz w:val="24"/>
          <w:szCs w:val="24"/>
          <w:lang w:eastAsia="zh-CN"/>
        </w:rPr>
        <w:t>（</w:t>
      </w:r>
      <w:r>
        <w:rPr>
          <w:rFonts w:hint="eastAsia" w:ascii="宋体" w:hAnsi="宋体" w:cs="宋体"/>
          <w:b w:val="0"/>
          <w:bCs w:val="0"/>
          <w:snapToGrid w:val="0"/>
          <w:spacing w:val="0"/>
          <w:kern w:val="0"/>
          <w:position w:val="0"/>
          <w:sz w:val="24"/>
          <w:szCs w:val="24"/>
          <w:lang w:val="en-US" w:eastAsia="zh-CN"/>
        </w:rPr>
        <w:t>七</w:t>
      </w:r>
      <w:r>
        <w:rPr>
          <w:rFonts w:hint="eastAsia" w:ascii="宋体" w:hAnsi="宋体" w:cs="宋体"/>
          <w:b w:val="0"/>
          <w:bCs w:val="0"/>
          <w:snapToGrid w:val="0"/>
          <w:spacing w:val="0"/>
          <w:kern w:val="0"/>
          <w:position w:val="0"/>
          <w:sz w:val="24"/>
          <w:szCs w:val="24"/>
          <w:lang w:eastAsia="zh-CN"/>
        </w:rPr>
        <w:t>）</w:t>
      </w:r>
      <w:r>
        <w:rPr>
          <w:rFonts w:ascii="宋体" w:hAnsi="宋体" w:eastAsia="宋体" w:cs="宋体"/>
          <w:b w:val="0"/>
          <w:bCs w:val="0"/>
          <w:snapToGrid w:val="0"/>
          <w:spacing w:val="0"/>
          <w:kern w:val="0"/>
          <w:position w:val="0"/>
          <w:sz w:val="24"/>
          <w:szCs w:val="24"/>
        </w:rPr>
        <w:t>甲方在整个</w:t>
      </w:r>
      <w:r>
        <w:rPr>
          <w:rFonts w:hint="eastAsia" w:ascii="宋体" w:hAnsi="宋体" w:cs="宋体"/>
          <w:b w:val="0"/>
          <w:bCs w:val="0"/>
          <w:snapToGrid w:val="0"/>
          <w:spacing w:val="0"/>
          <w:kern w:val="0"/>
          <w:position w:val="0"/>
          <w:sz w:val="24"/>
          <w:szCs w:val="24"/>
          <w:lang w:val="en-US" w:eastAsia="zh-CN"/>
        </w:rPr>
        <w:t>经营期</w:t>
      </w:r>
      <w:r>
        <w:rPr>
          <w:rFonts w:ascii="宋体" w:hAnsi="宋体" w:eastAsia="宋体" w:cs="宋体"/>
          <w:b w:val="0"/>
          <w:bCs w:val="0"/>
          <w:snapToGrid w:val="0"/>
          <w:spacing w:val="0"/>
          <w:kern w:val="0"/>
          <w:position w:val="0"/>
          <w:sz w:val="24"/>
          <w:szCs w:val="24"/>
        </w:rPr>
        <w:t>内有对乙方的监督权</w:t>
      </w:r>
      <w:r>
        <w:rPr>
          <w:rFonts w:hint="eastAsia" w:ascii="宋体" w:hAnsi="宋体" w:cs="宋体"/>
          <w:b w:val="0"/>
          <w:bCs w:val="0"/>
          <w:snapToGrid w:val="0"/>
          <w:spacing w:val="0"/>
          <w:kern w:val="0"/>
          <w:position w:val="0"/>
          <w:sz w:val="24"/>
          <w:szCs w:val="24"/>
          <w:lang w:eastAsia="zh-CN"/>
        </w:rPr>
        <w:t>。</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w:t>
      </w:r>
      <w:r>
        <w:rPr>
          <w:rFonts w:hint="eastAsia" w:ascii="宋体" w:hAnsi="宋体" w:cs="宋体"/>
          <w:b/>
          <w:sz w:val="24"/>
          <w:szCs w:val="24"/>
          <w:lang w:val="en-US" w:eastAsia="zh-CN"/>
        </w:rPr>
        <w:t>九</w:t>
      </w:r>
      <w:r>
        <w:rPr>
          <w:rFonts w:hint="eastAsia" w:ascii="宋体" w:hAnsi="宋体" w:cs="宋体"/>
          <w:b/>
          <w:sz w:val="24"/>
          <w:szCs w:val="24"/>
        </w:rPr>
        <w:t>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w:t>
      </w:r>
      <w:r>
        <w:rPr>
          <w:rFonts w:hint="eastAsia" w:ascii="宋体" w:hAnsi="宋体"/>
          <w:b/>
          <w:bCs/>
          <w:color w:val="auto"/>
          <w:sz w:val="44"/>
          <w:szCs w:val="44"/>
          <w:lang w:val="en-US" w:eastAsia="zh-CN"/>
        </w:rPr>
        <w:drawing>
          <wp:anchor distT="0" distB="0" distL="114300" distR="114300" simplePos="0" relativeHeight="251677696"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lang w:val="en-US" w:eastAsia="zh-CN"/>
        </w:rPr>
        <w:t>经营</w:t>
      </w:r>
      <w:r>
        <w:rPr>
          <w:rFonts w:hint="eastAsia" w:ascii="宋体" w:hAnsi="宋体" w:cs="宋体"/>
          <w:sz w:val="24"/>
          <w:szCs w:val="24"/>
          <w:lang w:eastAsia="zh-CN"/>
        </w:rPr>
        <w:t>停车位</w:t>
      </w:r>
      <w:r>
        <w:rPr>
          <w:rFonts w:hint="eastAsia" w:ascii="宋体" w:hAnsi="宋体" w:cs="宋体"/>
          <w:sz w:val="24"/>
          <w:szCs w:val="24"/>
        </w:rPr>
        <w:t>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w:t>
      </w:r>
      <w:r>
        <w:rPr>
          <w:rFonts w:hint="eastAsia" w:ascii="宋体" w:hAnsi="宋体" w:cs="宋体"/>
          <w:sz w:val="24"/>
          <w:szCs w:val="24"/>
          <w:lang w:val="en-US" w:eastAsia="zh-CN"/>
        </w:rPr>
        <w:t>经营</w:t>
      </w:r>
      <w:r>
        <w:rPr>
          <w:rFonts w:hint="eastAsia" w:ascii="宋体" w:hAnsi="宋体" w:cs="宋体"/>
          <w:sz w:val="24"/>
          <w:szCs w:val="24"/>
          <w:lang w:eastAsia="zh-CN"/>
        </w:rPr>
        <w:t>停车位</w:t>
      </w:r>
      <w:r>
        <w:rPr>
          <w:rFonts w:hint="eastAsia" w:ascii="宋体" w:hAnsi="宋体" w:cs="宋体"/>
          <w:sz w:val="24"/>
          <w:szCs w:val="24"/>
        </w:rPr>
        <w:t>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768ECA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auto"/>
        <w:outlineLvl w:val="9"/>
        <w:rPr>
          <w:rFonts w:hint="eastAsia" w:ascii="宋体" w:hAnsi="宋体" w:cs="宋体"/>
          <w:sz w:val="24"/>
          <w:szCs w:val="24"/>
          <w:lang w:eastAsia="zh-CN"/>
        </w:rPr>
      </w:pPr>
      <w:r>
        <w:rPr>
          <w:rFonts w:hint="eastAsia" w:ascii="宋体" w:hAnsi="宋体" w:cs="宋体"/>
          <w:sz w:val="24"/>
          <w:szCs w:val="24"/>
        </w:rPr>
        <w:t>（六）遵守国家政策法规和甲方的相关管理制度，制定和完善车辆管理制度，应尽职尽责，保管好停放在停车场的车辆</w:t>
      </w:r>
      <w:r>
        <w:rPr>
          <w:rFonts w:hint="eastAsia" w:ascii="宋体" w:hAnsi="宋体" w:cs="宋体"/>
          <w:sz w:val="24"/>
          <w:szCs w:val="24"/>
          <w:lang w:eastAsia="zh-CN"/>
        </w:rPr>
        <w:t>。</w:t>
      </w:r>
    </w:p>
    <w:p w14:paraId="71C1268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auto"/>
        <w:outlineLvl w:val="9"/>
        <w:rPr>
          <w:rFonts w:ascii="宋体" w:hAnsi="宋体" w:eastAsia="宋体" w:cs="宋体"/>
          <w:snapToGrid w:val="0"/>
          <w:spacing w:val="0"/>
          <w:kern w:val="0"/>
          <w:position w:val="0"/>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七</w:t>
      </w:r>
      <w:r>
        <w:rPr>
          <w:rFonts w:hint="eastAsia" w:ascii="宋体" w:hAnsi="宋体" w:cs="宋体"/>
          <w:sz w:val="24"/>
          <w:szCs w:val="24"/>
          <w:lang w:eastAsia="zh-CN"/>
        </w:rPr>
        <w:t>）</w:t>
      </w:r>
      <w:r>
        <w:rPr>
          <w:rFonts w:ascii="宋体" w:hAnsi="宋体" w:eastAsia="宋体" w:cs="宋体"/>
          <w:snapToGrid w:val="0"/>
          <w:spacing w:val="0"/>
          <w:kern w:val="0"/>
          <w:position w:val="0"/>
          <w:sz w:val="24"/>
          <w:szCs w:val="24"/>
        </w:rPr>
        <w:t>签订</w:t>
      </w:r>
      <w:r>
        <w:rPr>
          <w:rFonts w:hint="eastAsia" w:ascii="宋体" w:hAnsi="宋体" w:cs="宋体"/>
          <w:snapToGrid w:val="0"/>
          <w:spacing w:val="0"/>
          <w:kern w:val="0"/>
          <w:position w:val="0"/>
          <w:sz w:val="24"/>
          <w:szCs w:val="24"/>
          <w:lang w:val="en-US" w:eastAsia="zh-CN"/>
        </w:rPr>
        <w:t>经营</w:t>
      </w:r>
      <w:r>
        <w:rPr>
          <w:rFonts w:ascii="宋体" w:hAnsi="宋体" w:eastAsia="宋体" w:cs="宋体"/>
          <w:snapToGrid w:val="0"/>
          <w:spacing w:val="0"/>
          <w:kern w:val="0"/>
          <w:position w:val="0"/>
          <w:sz w:val="24"/>
          <w:szCs w:val="24"/>
        </w:rPr>
        <w:t>合同后，按车场实际车位购买车位保险。</w:t>
      </w:r>
    </w:p>
    <w:p w14:paraId="0523C1F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auto"/>
        <w:outlineLvl w:val="9"/>
        <w:rPr>
          <w:rFonts w:ascii="宋体" w:hAnsi="宋体" w:eastAsia="宋体" w:cs="宋体"/>
          <w:snapToGrid w:val="0"/>
          <w:spacing w:val="0"/>
          <w:kern w:val="0"/>
          <w:position w:val="0"/>
          <w:sz w:val="24"/>
          <w:szCs w:val="24"/>
        </w:rPr>
      </w:pPr>
      <w:r>
        <w:rPr>
          <w:rFonts w:hint="eastAsia" w:ascii="宋体" w:hAnsi="宋体" w:cs="宋体"/>
          <w:snapToGrid w:val="0"/>
          <w:spacing w:val="0"/>
          <w:kern w:val="0"/>
          <w:position w:val="0"/>
          <w:sz w:val="24"/>
          <w:szCs w:val="24"/>
          <w:lang w:val="en-US" w:eastAsia="zh-CN"/>
        </w:rPr>
        <w:t>（八）</w:t>
      </w:r>
      <w:r>
        <w:rPr>
          <w:rFonts w:hint="eastAsia" w:ascii="宋体" w:hAnsi="宋体" w:eastAsia="宋体" w:cs="宋体"/>
          <w:snapToGrid w:val="0"/>
          <w:spacing w:val="0"/>
          <w:kern w:val="0"/>
          <w:position w:val="0"/>
          <w:sz w:val="24"/>
          <w:szCs w:val="24"/>
        </w:rPr>
        <w:t>经营期间，牵涉到的水、电、治安、卫生、通讯和相关部门管理费用等一切经营费用以及经营使用期间的日常维修、维护、保养费用，租赁税等一切税费均由乙方承担并自行结算</w:t>
      </w:r>
      <w:r>
        <w:rPr>
          <w:rFonts w:ascii="宋体" w:hAnsi="宋体" w:eastAsia="宋体" w:cs="宋体"/>
          <w:snapToGrid w:val="0"/>
          <w:spacing w:val="0"/>
          <w:kern w:val="0"/>
          <w:position w:val="0"/>
          <w:sz w:val="24"/>
          <w:szCs w:val="24"/>
        </w:rPr>
        <w:t>。</w:t>
      </w:r>
    </w:p>
    <w:p w14:paraId="7C7A4D2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auto"/>
        <w:outlineLvl w:val="9"/>
        <w:rPr>
          <w:rFonts w:ascii="宋体" w:hAnsi="宋体" w:eastAsia="宋体" w:cs="宋体"/>
          <w:snapToGrid w:val="0"/>
          <w:spacing w:val="0"/>
          <w:kern w:val="0"/>
          <w:position w:val="0"/>
          <w:sz w:val="24"/>
          <w:szCs w:val="24"/>
        </w:rPr>
      </w:pPr>
      <w:r>
        <w:rPr>
          <w:rFonts w:hint="eastAsia" w:ascii="宋体" w:hAnsi="宋体" w:cs="宋体"/>
          <w:snapToGrid w:val="0"/>
          <w:spacing w:val="0"/>
          <w:kern w:val="0"/>
          <w:position w:val="0"/>
          <w:sz w:val="24"/>
          <w:szCs w:val="24"/>
          <w:lang w:val="en-US" w:eastAsia="zh-CN"/>
        </w:rPr>
        <w:t>（九）</w:t>
      </w:r>
      <w:r>
        <w:rPr>
          <w:rFonts w:ascii="宋体" w:hAnsi="宋体" w:eastAsia="宋体" w:cs="宋体"/>
          <w:snapToGrid w:val="0"/>
          <w:spacing w:val="0"/>
          <w:kern w:val="0"/>
          <w:position w:val="0"/>
          <w:sz w:val="24"/>
          <w:szCs w:val="24"/>
        </w:rPr>
        <w:t>对在</w:t>
      </w:r>
      <w:r>
        <w:rPr>
          <w:rFonts w:hint="eastAsia" w:ascii="宋体" w:hAnsi="宋体" w:cs="宋体"/>
          <w:snapToGrid w:val="0"/>
          <w:spacing w:val="0"/>
          <w:kern w:val="0"/>
          <w:position w:val="0"/>
          <w:sz w:val="24"/>
          <w:szCs w:val="24"/>
          <w:lang w:val="en-US" w:eastAsia="zh-CN"/>
        </w:rPr>
        <w:t>经营</w:t>
      </w:r>
      <w:r>
        <w:rPr>
          <w:rFonts w:ascii="宋体" w:hAnsi="宋体" w:eastAsia="宋体" w:cs="宋体"/>
          <w:snapToGrid w:val="0"/>
          <w:spacing w:val="0"/>
          <w:kern w:val="0"/>
          <w:position w:val="0"/>
          <w:sz w:val="24"/>
          <w:szCs w:val="24"/>
        </w:rPr>
        <w:t>过程中出现的车辆被盗、车辆损坏等负全责。</w:t>
      </w:r>
    </w:p>
    <w:p w14:paraId="570C4E8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auto"/>
        <w:outlineLvl w:val="9"/>
        <w:rPr>
          <w:rFonts w:ascii="宋体" w:hAnsi="宋体" w:eastAsia="宋体" w:cs="宋体"/>
          <w:snapToGrid w:val="0"/>
          <w:spacing w:val="0"/>
          <w:kern w:val="0"/>
          <w:position w:val="0"/>
          <w:sz w:val="24"/>
          <w:szCs w:val="24"/>
        </w:rPr>
      </w:pPr>
      <w:r>
        <w:rPr>
          <w:rFonts w:hint="eastAsia" w:ascii="宋体" w:hAnsi="宋体" w:cs="宋体"/>
          <w:snapToGrid w:val="0"/>
          <w:spacing w:val="0"/>
          <w:kern w:val="0"/>
          <w:position w:val="0"/>
          <w:sz w:val="24"/>
          <w:szCs w:val="24"/>
          <w:lang w:val="en-US" w:eastAsia="zh-CN"/>
        </w:rPr>
        <w:t>（十）</w:t>
      </w:r>
      <w:r>
        <w:rPr>
          <w:rFonts w:ascii="宋体" w:hAnsi="宋体" w:eastAsia="宋体" w:cs="宋体"/>
          <w:snapToGrid w:val="0"/>
          <w:spacing w:val="0"/>
          <w:kern w:val="0"/>
          <w:position w:val="0"/>
          <w:sz w:val="24"/>
          <w:szCs w:val="24"/>
        </w:rPr>
        <w:t>负责</w:t>
      </w:r>
      <w:r>
        <w:rPr>
          <w:rFonts w:hint="eastAsia" w:ascii="宋体" w:hAnsi="宋体" w:cs="宋体"/>
          <w:snapToGrid w:val="0"/>
          <w:spacing w:val="0"/>
          <w:kern w:val="0"/>
          <w:position w:val="0"/>
          <w:sz w:val="24"/>
          <w:szCs w:val="24"/>
          <w:lang w:val="en-US" w:eastAsia="zh-CN"/>
        </w:rPr>
        <w:t>经营</w:t>
      </w:r>
      <w:r>
        <w:rPr>
          <w:rFonts w:ascii="宋体" w:hAnsi="宋体" w:eastAsia="宋体" w:cs="宋体"/>
          <w:snapToGrid w:val="0"/>
          <w:spacing w:val="0"/>
          <w:kern w:val="0"/>
          <w:position w:val="0"/>
          <w:sz w:val="24"/>
          <w:szCs w:val="24"/>
        </w:rPr>
        <w:t>区域的卫生保洁和管理工作</w:t>
      </w:r>
    </w:p>
    <w:p w14:paraId="56D1E49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left"/>
        <w:textAlignment w:val="auto"/>
        <w:outlineLvl w:val="9"/>
        <w:rPr>
          <w:rFonts w:ascii="宋体" w:hAnsi="宋体" w:eastAsia="宋体" w:cs="宋体"/>
          <w:snapToGrid w:val="0"/>
          <w:spacing w:val="0"/>
          <w:kern w:val="0"/>
          <w:position w:val="0"/>
          <w:sz w:val="24"/>
          <w:szCs w:val="24"/>
        </w:rPr>
      </w:pPr>
      <w:r>
        <w:rPr>
          <w:rFonts w:hint="eastAsia" w:ascii="宋体" w:hAnsi="宋体" w:cs="宋体"/>
          <w:snapToGrid w:val="0"/>
          <w:spacing w:val="0"/>
          <w:kern w:val="0"/>
          <w:position w:val="0"/>
          <w:sz w:val="24"/>
          <w:szCs w:val="24"/>
          <w:lang w:val="en-US" w:eastAsia="zh-CN"/>
        </w:rPr>
        <w:t>（十一）</w:t>
      </w:r>
      <w:r>
        <w:rPr>
          <w:rFonts w:ascii="宋体" w:hAnsi="宋体" w:eastAsia="宋体" w:cs="宋体"/>
          <w:snapToGrid w:val="0"/>
          <w:spacing w:val="0"/>
          <w:kern w:val="0"/>
          <w:position w:val="0"/>
          <w:sz w:val="24"/>
          <w:szCs w:val="24"/>
        </w:rPr>
        <w:t>负责缴纳车辆管理税费</w:t>
      </w:r>
      <w:r>
        <w:rPr>
          <w:rFonts w:hint="eastAsia" w:ascii="宋体" w:hAnsi="宋体" w:cs="宋体"/>
          <w:snapToGrid w:val="0"/>
          <w:spacing w:val="0"/>
          <w:kern w:val="0"/>
          <w:position w:val="0"/>
          <w:sz w:val="24"/>
          <w:szCs w:val="24"/>
          <w:lang w:val="en-US" w:eastAsia="zh-CN"/>
        </w:rPr>
        <w:t>及其他相关费用</w:t>
      </w:r>
      <w:r>
        <w:rPr>
          <w:rFonts w:ascii="宋体" w:hAnsi="宋体" w:eastAsia="宋体" w:cs="宋体"/>
          <w:snapToGrid w:val="0"/>
          <w:spacing w:val="0"/>
          <w:kern w:val="0"/>
          <w:position w:val="0"/>
          <w:sz w:val="24"/>
          <w:szCs w:val="24"/>
        </w:rPr>
        <w:t>。</w:t>
      </w:r>
    </w:p>
    <w:p w14:paraId="6833C800">
      <w:pPr>
        <w:spacing w:line="380" w:lineRule="exact"/>
        <w:ind w:firstLine="480" w:firstLineChars="200"/>
        <w:rPr>
          <w:rFonts w:hint="eastAsia" w:ascii="宋体" w:hAnsi="宋体" w:eastAsia="宋体" w:cs="宋体"/>
          <w:sz w:val="24"/>
          <w:szCs w:val="24"/>
          <w:lang w:eastAsia="zh-CN"/>
        </w:rPr>
      </w:pPr>
      <w:r>
        <w:rPr>
          <w:rFonts w:hint="eastAsia" w:ascii="宋体" w:hAnsi="宋体" w:cs="宋体"/>
          <w:snapToGrid w:val="0"/>
          <w:spacing w:val="0"/>
          <w:kern w:val="0"/>
          <w:position w:val="0"/>
          <w:sz w:val="24"/>
          <w:szCs w:val="24"/>
          <w:lang w:val="en-US" w:eastAsia="zh-CN"/>
        </w:rPr>
        <w:t>（十二）</w:t>
      </w:r>
      <w:r>
        <w:rPr>
          <w:rFonts w:hint="eastAsia" w:ascii="宋体" w:hAnsi="宋体" w:eastAsia="宋体" w:cs="宋体"/>
          <w:snapToGrid w:val="0"/>
          <w:spacing w:val="0"/>
          <w:kern w:val="0"/>
          <w:position w:val="0"/>
          <w:sz w:val="24"/>
          <w:szCs w:val="24"/>
          <w:lang w:val="en-US" w:eastAsia="zh-CN"/>
        </w:rPr>
        <w:t>出入口设备新增、维修、更换所涉及一切费用</w:t>
      </w:r>
      <w:r>
        <w:rPr>
          <w:rFonts w:hint="eastAsia" w:ascii="宋体" w:hAnsi="宋体" w:cs="宋体"/>
          <w:snapToGrid w:val="0"/>
          <w:spacing w:val="0"/>
          <w:kern w:val="0"/>
          <w:position w:val="0"/>
          <w:sz w:val="24"/>
          <w:szCs w:val="24"/>
          <w:lang w:val="en-US" w:eastAsia="zh-CN"/>
        </w:rPr>
        <w:t>。</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十三</w:t>
      </w:r>
      <w:r>
        <w:rPr>
          <w:rFonts w:hint="eastAsia" w:ascii="宋体" w:hAnsi="宋体" w:cs="宋体"/>
          <w:sz w:val="24"/>
          <w:szCs w:val="24"/>
          <w:lang w:eastAsia="zh-CN"/>
        </w:rPr>
        <w:t>）</w:t>
      </w:r>
      <w:r>
        <w:rPr>
          <w:rFonts w:hint="eastAsia" w:ascii="宋体" w:hAnsi="宋体" w:cs="宋体"/>
          <w:sz w:val="24"/>
          <w:szCs w:val="24"/>
        </w:rPr>
        <w:t>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十四</w:t>
      </w:r>
      <w:r>
        <w:rPr>
          <w:rFonts w:hint="eastAsia" w:ascii="宋体" w:hAnsi="宋体" w:cs="宋体"/>
          <w:sz w:val="24"/>
          <w:szCs w:val="24"/>
        </w:rPr>
        <w:t>）依据本合同的有关规定解除本合同。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第十条  其他约定</w:t>
      </w:r>
    </w:p>
    <w:p w14:paraId="45FEC63F">
      <w:pPr>
        <w:spacing w:line="380" w:lineRule="exact"/>
        <w:ind w:firstLine="480" w:firstLineChars="200"/>
        <w:rPr>
          <w:rFonts w:hint="eastAsia" w:ascii="宋体" w:hAnsi="宋体" w:cs="宋体"/>
          <w:b w:val="0"/>
          <w:bCs/>
          <w:sz w:val="24"/>
          <w:szCs w:val="24"/>
          <w:u w:val="none"/>
          <w:lang w:eastAsia="zh-CN"/>
        </w:rPr>
      </w:pPr>
      <w:r>
        <w:rPr>
          <w:rFonts w:hint="eastAsia" w:ascii="宋体" w:hAnsi="宋体" w:cs="宋体"/>
          <w:b w:val="0"/>
          <w:bCs/>
          <w:sz w:val="24"/>
          <w:szCs w:val="24"/>
          <w:u w:val="none"/>
          <w:lang w:eastAsia="zh-CN"/>
        </w:rPr>
        <w:t>（</w:t>
      </w:r>
      <w:r>
        <w:rPr>
          <w:rFonts w:hint="eastAsia" w:ascii="宋体" w:hAnsi="宋体" w:cs="宋体"/>
          <w:b w:val="0"/>
          <w:bCs/>
          <w:sz w:val="24"/>
          <w:szCs w:val="24"/>
          <w:u w:val="none"/>
          <w:lang w:val="en-US" w:eastAsia="zh-CN"/>
        </w:rPr>
        <w:t>一</w:t>
      </w:r>
      <w:r>
        <w:rPr>
          <w:rFonts w:hint="eastAsia" w:ascii="宋体" w:hAnsi="宋体" w:cs="宋体"/>
          <w:b w:val="0"/>
          <w:bCs/>
          <w:sz w:val="24"/>
          <w:szCs w:val="24"/>
          <w:u w:val="none"/>
          <w:lang w:eastAsia="zh-CN"/>
        </w:rPr>
        <w:t>）经营相关的各类审批手续办理及由此产生的一切责任及费用由</w:t>
      </w:r>
      <w:r>
        <w:rPr>
          <w:rFonts w:hint="eastAsia" w:ascii="宋体" w:hAnsi="宋体" w:cs="宋体"/>
          <w:b w:val="0"/>
          <w:bCs/>
          <w:sz w:val="24"/>
          <w:szCs w:val="24"/>
          <w:u w:val="none"/>
          <w:lang w:val="en-US" w:eastAsia="zh-CN"/>
        </w:rPr>
        <w:t>乙方</w:t>
      </w:r>
      <w:r>
        <w:rPr>
          <w:rFonts w:hint="eastAsia" w:ascii="宋体" w:hAnsi="宋体" w:cs="宋体"/>
          <w:b w:val="0"/>
          <w:bCs/>
          <w:sz w:val="24"/>
          <w:szCs w:val="24"/>
          <w:u w:val="none"/>
          <w:lang w:eastAsia="zh-CN"/>
        </w:rPr>
        <w:t>自行承担。</w:t>
      </w:r>
    </w:p>
    <w:p w14:paraId="487C96E3">
      <w:pPr>
        <w:spacing w:line="380" w:lineRule="exact"/>
        <w:ind w:firstLine="480" w:firstLineChars="200"/>
        <w:rPr>
          <w:rFonts w:hint="eastAsia" w:ascii="宋体" w:hAnsi="宋体" w:cs="宋体"/>
          <w:b w:val="0"/>
          <w:bCs/>
          <w:sz w:val="24"/>
          <w:szCs w:val="24"/>
          <w:u w:val="none"/>
        </w:rPr>
      </w:pPr>
      <w:r>
        <w:rPr>
          <w:rFonts w:hint="eastAsia" w:ascii="宋体" w:hAnsi="宋体" w:cs="宋体"/>
          <w:b w:val="0"/>
          <w:bCs/>
          <w:sz w:val="24"/>
          <w:szCs w:val="24"/>
          <w:u w:val="none"/>
          <w:lang w:eastAsia="zh-CN"/>
        </w:rPr>
        <w:t>（</w:t>
      </w:r>
      <w:r>
        <w:rPr>
          <w:rFonts w:hint="eastAsia" w:ascii="宋体" w:hAnsi="宋体" w:cs="宋体"/>
          <w:b w:val="0"/>
          <w:bCs/>
          <w:sz w:val="24"/>
          <w:szCs w:val="24"/>
          <w:u w:val="none"/>
          <w:lang w:val="en-US" w:eastAsia="zh-CN"/>
        </w:rPr>
        <w:t>二</w:t>
      </w:r>
      <w:r>
        <w:rPr>
          <w:rFonts w:hint="eastAsia" w:ascii="宋体" w:hAnsi="宋体" w:cs="宋体"/>
          <w:b w:val="0"/>
          <w:bCs/>
          <w:sz w:val="24"/>
          <w:szCs w:val="24"/>
          <w:u w:val="none"/>
          <w:lang w:eastAsia="zh-CN"/>
        </w:rPr>
        <w:t>）</w:t>
      </w:r>
      <w:r>
        <w:rPr>
          <w:rFonts w:hint="eastAsia" w:ascii="宋体" w:hAnsi="宋体" w:cs="宋体"/>
          <w:b w:val="0"/>
          <w:bCs/>
          <w:sz w:val="24"/>
          <w:szCs w:val="24"/>
          <w:u w:val="none"/>
        </w:rPr>
        <w:t>充电桩周围由</w:t>
      </w:r>
      <w:r>
        <w:rPr>
          <w:rFonts w:hint="eastAsia" w:ascii="宋体" w:hAnsi="宋体" w:cs="宋体"/>
          <w:b w:val="0"/>
          <w:bCs/>
          <w:sz w:val="24"/>
          <w:szCs w:val="24"/>
          <w:u w:val="none"/>
          <w:lang w:val="en-US" w:eastAsia="zh-CN"/>
        </w:rPr>
        <w:t>乙方</w:t>
      </w:r>
      <w:r>
        <w:rPr>
          <w:rFonts w:hint="eastAsia" w:ascii="宋体" w:hAnsi="宋体" w:cs="宋体"/>
          <w:b w:val="0"/>
          <w:bCs/>
          <w:sz w:val="24"/>
          <w:szCs w:val="24"/>
          <w:u w:val="none"/>
        </w:rPr>
        <w:t>自行建设围栏，围栏长约48米，宽约11.5米，须允许农贸市场商户车辆进出卸货，时间不超过1小时。</w:t>
      </w:r>
    </w:p>
    <w:p w14:paraId="58644948">
      <w:pPr>
        <w:spacing w:line="380" w:lineRule="exact"/>
        <w:ind w:firstLine="480" w:firstLineChars="200"/>
        <w:rPr>
          <w:rFonts w:hint="eastAsia" w:ascii="宋体" w:hAnsi="宋体" w:eastAsia="宋体" w:cs="宋体"/>
          <w:b w:val="0"/>
          <w:bCs/>
          <w:sz w:val="24"/>
          <w:szCs w:val="24"/>
          <w:u w:val="none"/>
          <w:lang w:eastAsia="zh-CN"/>
        </w:rPr>
      </w:pPr>
      <w:r>
        <w:rPr>
          <w:rFonts w:hint="eastAsia" w:ascii="宋体" w:hAnsi="宋体" w:cs="宋体"/>
          <w:b w:val="0"/>
          <w:bCs/>
          <w:sz w:val="24"/>
          <w:szCs w:val="24"/>
          <w:u w:val="none"/>
          <w:lang w:val="en-US" w:eastAsia="zh-CN"/>
        </w:rPr>
        <w:t>（三）乙方</w:t>
      </w:r>
      <w:r>
        <w:rPr>
          <w:rFonts w:hint="eastAsia" w:ascii="宋体" w:hAnsi="宋体" w:cs="宋体"/>
          <w:b w:val="0"/>
          <w:bCs/>
          <w:sz w:val="24"/>
          <w:szCs w:val="24"/>
          <w:u w:val="none"/>
        </w:rPr>
        <w:t>须按其充电桩实际计量用电量的10%向充电桩一期经营方支付电损费用</w:t>
      </w:r>
      <w:r>
        <w:rPr>
          <w:rFonts w:hint="eastAsia" w:ascii="宋体" w:hAnsi="宋体" w:cs="宋体"/>
          <w:b w:val="0"/>
          <w:bCs/>
          <w:sz w:val="24"/>
          <w:szCs w:val="24"/>
          <w:u w:val="none"/>
          <w:lang w:eastAsia="zh-CN"/>
        </w:rPr>
        <w:t>。</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w:t>
      </w:r>
      <w:r>
        <w:rPr>
          <w:rFonts w:hint="eastAsia" w:ascii="宋体" w:hAnsi="宋体" w:cs="宋体"/>
          <w:b/>
          <w:sz w:val="24"/>
          <w:szCs w:val="24"/>
          <w:lang w:val="en-US" w:eastAsia="zh-CN"/>
        </w:rPr>
        <w:t>一</w:t>
      </w:r>
      <w:r>
        <w:rPr>
          <w:rFonts w:hint="eastAsia" w:ascii="宋体" w:hAnsi="宋体" w:cs="宋体"/>
          <w:b/>
          <w:sz w:val="24"/>
          <w:szCs w:val="24"/>
        </w:rPr>
        <w:t>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w:t>
      </w:r>
      <w:r>
        <w:rPr>
          <w:rFonts w:hint="eastAsia" w:ascii="宋体" w:hAnsi="宋体" w:cs="宋体"/>
          <w:b/>
          <w:bCs/>
          <w:sz w:val="24"/>
          <w:szCs w:val="24"/>
          <w:lang w:val="en-US" w:eastAsia="zh-CN"/>
        </w:rPr>
        <w:t>二</w:t>
      </w:r>
      <w:r>
        <w:rPr>
          <w:rFonts w:hint="eastAsia" w:ascii="宋体" w:hAnsi="宋体" w:cs="宋体"/>
          <w:b/>
          <w:bCs/>
          <w:sz w:val="24"/>
          <w:szCs w:val="24"/>
        </w:rPr>
        <w:t>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4"/>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w:t>
      </w:r>
      <w:r>
        <w:rPr>
          <w:rFonts w:hint="eastAsia" w:ascii="宋体" w:hAnsi="宋体" w:cs="宋体"/>
          <w:b/>
          <w:szCs w:val="24"/>
          <w:lang w:eastAsia="zh-CN"/>
        </w:rPr>
        <w:t>经营停车位</w:t>
      </w:r>
      <w:r>
        <w:rPr>
          <w:rFonts w:hint="eastAsia" w:ascii="宋体" w:hAnsi="宋体" w:cs="宋体"/>
          <w:b/>
          <w:szCs w:val="24"/>
        </w:rPr>
        <w:t>已进行了实地了解（包括</w:t>
      </w:r>
      <w:r>
        <w:rPr>
          <w:rFonts w:hint="eastAsia" w:ascii="宋体" w:hAnsi="宋体" w:cs="宋体"/>
          <w:b/>
          <w:szCs w:val="24"/>
          <w:lang w:eastAsia="zh-CN"/>
        </w:rPr>
        <w:t>停车位</w:t>
      </w:r>
      <w:r>
        <w:rPr>
          <w:rFonts w:hint="eastAsia" w:ascii="宋体" w:hAnsi="宋体" w:cs="宋体"/>
          <w:b/>
          <w:szCs w:val="24"/>
        </w:rPr>
        <w:t>的瑕疵等），已充分理解合同条款，乙方自愿完全按照本合同的约定履行。</w:t>
      </w:r>
    </w:p>
    <w:p w14:paraId="7A318973">
      <w:pPr>
        <w:pStyle w:val="4"/>
        <w:spacing w:line="380" w:lineRule="exact"/>
        <w:ind w:left="240" w:hanging="240" w:hangingChars="100"/>
        <w:rPr>
          <w:rFonts w:ascii="宋体" w:hAnsi="宋体" w:cs="宋体"/>
          <w:szCs w:val="24"/>
        </w:rPr>
      </w:pPr>
    </w:p>
    <w:p w14:paraId="3F5466C7">
      <w:pPr>
        <w:pStyle w:val="4"/>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-5433060</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4320" w:firstLineChars="1800"/>
        <w:rPr>
          <w:rFonts w:hint="eastAsia" w:ascii="宋体" w:hAnsi="宋体" w:cs="宋体"/>
          <w:sz w:val="24"/>
          <w:szCs w:val="24"/>
        </w:rPr>
      </w:pP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lang w:val="en-US" w:eastAsia="zh-CN"/>
        </w:rPr>
        <w:t>经营</w:t>
      </w:r>
      <w:r>
        <w:rPr>
          <w:rFonts w:hint="eastAsia" w:ascii="黑体" w:hAnsi="黑体" w:eastAsia="黑体" w:cs="黑体"/>
          <w:color w:val="auto"/>
          <w:sz w:val="36"/>
          <w:szCs w:val="36"/>
          <w:highlight w:val="none"/>
          <w:lang w:eastAsia="zh-CN"/>
        </w:rPr>
        <w:t>停车位</w:t>
      </w:r>
      <w:r>
        <w:rPr>
          <w:rFonts w:hint="eastAsia" w:ascii="黑体" w:hAnsi="黑体" w:eastAsia="黑体" w:cs="黑体"/>
          <w:color w:val="auto"/>
          <w:sz w:val="36"/>
          <w:szCs w:val="36"/>
          <w:highlight w:val="none"/>
        </w:rPr>
        <w:t>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w:t>
      </w:r>
      <w:r>
        <w:rPr>
          <w:rFonts w:hint="eastAsia" w:ascii="宋体" w:hAnsi="宋体" w:cs="宋体"/>
          <w:sz w:val="21"/>
          <w:szCs w:val="21"/>
          <w:lang w:eastAsia="zh-CN"/>
        </w:rPr>
        <w:t>停车位经营合同</w:t>
      </w:r>
      <w:r>
        <w:rPr>
          <w:rFonts w:hint="eastAsia" w:ascii="宋体" w:hAnsi="宋体" w:cs="宋体"/>
          <w:sz w:val="21"/>
          <w:szCs w:val="21"/>
        </w:rPr>
        <w:t>，经甲乙双方协商一致，就消防安全工作签订本责任书。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w:t>
      </w:r>
      <w:r>
        <w:rPr>
          <w:rFonts w:hint="eastAsia" w:ascii="宋体" w:hAnsi="宋体" w:cs="宋体"/>
          <w:sz w:val="21"/>
          <w:szCs w:val="21"/>
          <w:lang w:val="en-US" w:eastAsia="zh-CN"/>
        </w:rPr>
        <w:t>经营</w:t>
      </w:r>
      <w:r>
        <w:rPr>
          <w:rFonts w:hint="eastAsia" w:ascii="宋体" w:hAnsi="宋体" w:cs="宋体"/>
          <w:sz w:val="21"/>
          <w:szCs w:val="21"/>
          <w:lang w:eastAsia="zh-CN"/>
        </w:rPr>
        <w:t>停车位</w:t>
      </w:r>
      <w:r>
        <w:rPr>
          <w:rFonts w:hint="eastAsia" w:ascii="宋体" w:hAnsi="宋体" w:cs="宋体"/>
          <w:sz w:val="21"/>
          <w:szCs w:val="21"/>
        </w:rPr>
        <w:t>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w:t>
      </w:r>
      <w:r>
        <w:rPr>
          <w:rFonts w:hint="eastAsia" w:ascii="宋体" w:hAnsi="宋体" w:cs="宋体"/>
          <w:sz w:val="21"/>
          <w:szCs w:val="21"/>
          <w:lang w:eastAsia="zh-CN"/>
        </w:rPr>
        <w:t>经营停车位</w:t>
      </w:r>
      <w:r>
        <w:rPr>
          <w:rFonts w:hint="eastAsia" w:ascii="宋体" w:hAnsi="宋体" w:cs="宋体"/>
          <w:sz w:val="21"/>
          <w:szCs w:val="21"/>
        </w:rPr>
        <w:t>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w:t>
      </w:r>
      <w:r>
        <w:rPr>
          <w:rFonts w:hint="eastAsia" w:ascii="宋体" w:hAnsi="宋体" w:cs="宋体"/>
          <w:sz w:val="21"/>
          <w:szCs w:val="21"/>
          <w:lang w:eastAsia="zh-CN"/>
        </w:rPr>
        <w:t>经营停车位</w:t>
      </w:r>
      <w:r>
        <w:rPr>
          <w:rFonts w:hint="eastAsia" w:ascii="宋体" w:hAnsi="宋体" w:cs="宋体"/>
          <w:sz w:val="21"/>
          <w:szCs w:val="21"/>
        </w:rPr>
        <w:t>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w:t>
      </w:r>
      <w:r>
        <w:rPr>
          <w:rFonts w:hint="eastAsia" w:ascii="宋体" w:hAnsi="宋体" w:cs="宋体"/>
          <w:sz w:val="21"/>
          <w:szCs w:val="21"/>
          <w:lang w:eastAsia="zh-CN"/>
        </w:rPr>
        <w:t>经营停车位</w:t>
      </w:r>
      <w:r>
        <w:rPr>
          <w:rFonts w:hint="eastAsia" w:ascii="宋体" w:hAnsi="宋体" w:cs="宋体"/>
          <w:sz w:val="21"/>
          <w:szCs w:val="21"/>
        </w:rPr>
        <w:t>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停车位经营合同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经营停车位</w:t>
                            </w:r>
                            <w:r>
                              <w:rPr>
                                <w:rFonts w:hint="eastAsia" w:ascii="宋体" w:hAnsi="宋体"/>
                                <w:b/>
                                <w:color w:val="auto"/>
                                <w:sz w:val="24"/>
                                <w:lang w:val="en-US" w:eastAsia="zh-CN"/>
                              </w:rPr>
                              <w:t>消防</w:t>
                            </w:r>
                            <w:r>
                              <w:rPr>
                                <w:rFonts w:hint="eastAsia" w:ascii="宋体" w:hAnsi="宋体"/>
                                <w:b/>
                                <w:color w:val="auto"/>
                                <w:sz w:val="24"/>
                                <w:lang w:eastAsia="zh-CN"/>
                              </w:rPr>
                              <w:t>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竞价人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0528;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停车位经营合同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经营停车位</w:t>
                      </w:r>
                      <w:r>
                        <w:rPr>
                          <w:rFonts w:hint="eastAsia" w:ascii="宋体" w:hAnsi="宋体"/>
                          <w:b/>
                          <w:color w:val="auto"/>
                          <w:sz w:val="24"/>
                          <w:lang w:val="en-US" w:eastAsia="zh-CN"/>
                        </w:rPr>
                        <w:t>消防</w:t>
                      </w:r>
                      <w:r>
                        <w:rPr>
                          <w:rFonts w:hint="eastAsia" w:ascii="宋体" w:hAnsi="宋体"/>
                          <w:b/>
                          <w:color w:val="auto"/>
                          <w:sz w:val="24"/>
                          <w:lang w:eastAsia="zh-CN"/>
                        </w:rPr>
                        <w:t>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竞价人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6"/>
      <w:framePr w:wrap="around" w:vAnchor="text" w:hAnchor="margin" w:xAlign="center" w:y="1"/>
      <w:rPr>
        <w:rStyle w:val="14"/>
        <w:rFonts w:hint="eastAsia"/>
      </w:rPr>
    </w:pPr>
  </w:p>
  <w:p w14:paraId="61B3317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14:paraId="740265FF">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B11C82"/>
    <w:rsid w:val="05C72C4A"/>
    <w:rsid w:val="05DE61E6"/>
    <w:rsid w:val="05E15C61"/>
    <w:rsid w:val="05EE0416"/>
    <w:rsid w:val="061816F7"/>
    <w:rsid w:val="063D6CE4"/>
    <w:rsid w:val="0644429B"/>
    <w:rsid w:val="0648365F"/>
    <w:rsid w:val="065D02DA"/>
    <w:rsid w:val="069F7723"/>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9FB55B8"/>
    <w:rsid w:val="0A0771EE"/>
    <w:rsid w:val="0A087F0E"/>
    <w:rsid w:val="0A0F4BBF"/>
    <w:rsid w:val="0A1E4639"/>
    <w:rsid w:val="0A2F5262"/>
    <w:rsid w:val="0A3E54A5"/>
    <w:rsid w:val="0A4F1460"/>
    <w:rsid w:val="0A626E7C"/>
    <w:rsid w:val="0A650C83"/>
    <w:rsid w:val="0A670558"/>
    <w:rsid w:val="0A782765"/>
    <w:rsid w:val="0A7964DD"/>
    <w:rsid w:val="0A7D1BA7"/>
    <w:rsid w:val="0A8C6210"/>
    <w:rsid w:val="0A900037"/>
    <w:rsid w:val="0AA00FEE"/>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AD24C3"/>
    <w:rsid w:val="13B95099"/>
    <w:rsid w:val="13CB7DA9"/>
    <w:rsid w:val="13DE03B0"/>
    <w:rsid w:val="13E3108E"/>
    <w:rsid w:val="13E42C19"/>
    <w:rsid w:val="13E637C6"/>
    <w:rsid w:val="140E413A"/>
    <w:rsid w:val="141768EF"/>
    <w:rsid w:val="143C6FAC"/>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E836D1"/>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683688"/>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8838D8"/>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B33B84"/>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51F95"/>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B453B"/>
    <w:rsid w:val="3BCE7B87"/>
    <w:rsid w:val="3BD72EE0"/>
    <w:rsid w:val="3BDC67DF"/>
    <w:rsid w:val="3BF21AC7"/>
    <w:rsid w:val="3BFC46F4"/>
    <w:rsid w:val="3C131A08"/>
    <w:rsid w:val="3C1C08F2"/>
    <w:rsid w:val="3C265C15"/>
    <w:rsid w:val="3C3E7995"/>
    <w:rsid w:val="3C5A58BF"/>
    <w:rsid w:val="3C976161"/>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22630A"/>
    <w:rsid w:val="3E4660FB"/>
    <w:rsid w:val="3E467DCB"/>
    <w:rsid w:val="3E483C21"/>
    <w:rsid w:val="3E612F34"/>
    <w:rsid w:val="3E687722"/>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A24034"/>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9D5E81"/>
    <w:rsid w:val="45A73923"/>
    <w:rsid w:val="45AD6A5F"/>
    <w:rsid w:val="45B9003B"/>
    <w:rsid w:val="45C87882"/>
    <w:rsid w:val="45D4223E"/>
    <w:rsid w:val="45E306D3"/>
    <w:rsid w:val="460C19D8"/>
    <w:rsid w:val="461B40D9"/>
    <w:rsid w:val="463158E2"/>
    <w:rsid w:val="46351275"/>
    <w:rsid w:val="463E3B5B"/>
    <w:rsid w:val="464936D5"/>
    <w:rsid w:val="465053A3"/>
    <w:rsid w:val="465938BC"/>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AF6E53"/>
    <w:rsid w:val="4AB30D5B"/>
    <w:rsid w:val="4AB32D6A"/>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0D65C3"/>
    <w:rsid w:val="4D2F41FE"/>
    <w:rsid w:val="4D3D03C8"/>
    <w:rsid w:val="4D686A2B"/>
    <w:rsid w:val="4D761E2D"/>
    <w:rsid w:val="4D8C33FE"/>
    <w:rsid w:val="4D924129"/>
    <w:rsid w:val="4DAF5097"/>
    <w:rsid w:val="4DC5673B"/>
    <w:rsid w:val="4DCA28A4"/>
    <w:rsid w:val="4DCC1E25"/>
    <w:rsid w:val="4DD21F0A"/>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481FEA"/>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35E52"/>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A48B3"/>
    <w:rsid w:val="5BEC60DC"/>
    <w:rsid w:val="5BEE3B6D"/>
    <w:rsid w:val="5BF33CD3"/>
    <w:rsid w:val="5C016A42"/>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DB3A5A"/>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883F6F"/>
    <w:rsid w:val="60A1099E"/>
    <w:rsid w:val="60B44CEE"/>
    <w:rsid w:val="60BC68A6"/>
    <w:rsid w:val="611B6B1B"/>
    <w:rsid w:val="612400C6"/>
    <w:rsid w:val="61504A17"/>
    <w:rsid w:val="61564EDF"/>
    <w:rsid w:val="615D7134"/>
    <w:rsid w:val="61920923"/>
    <w:rsid w:val="61B74A96"/>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2018FB"/>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510A7"/>
    <w:rsid w:val="68C63810"/>
    <w:rsid w:val="68E048D2"/>
    <w:rsid w:val="68EA39A3"/>
    <w:rsid w:val="68EB3277"/>
    <w:rsid w:val="68FB170C"/>
    <w:rsid w:val="690F1369"/>
    <w:rsid w:val="693B7D5A"/>
    <w:rsid w:val="693C11ED"/>
    <w:rsid w:val="69502FBA"/>
    <w:rsid w:val="69677233"/>
    <w:rsid w:val="696D1B56"/>
    <w:rsid w:val="69806EDD"/>
    <w:rsid w:val="69C773AA"/>
    <w:rsid w:val="69C97A5C"/>
    <w:rsid w:val="69D56401"/>
    <w:rsid w:val="69E322C9"/>
    <w:rsid w:val="69E87F9B"/>
    <w:rsid w:val="69EA352F"/>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41DA4"/>
    <w:rsid w:val="6C07486C"/>
    <w:rsid w:val="6C2233F5"/>
    <w:rsid w:val="6C47019F"/>
    <w:rsid w:val="6C5D623A"/>
    <w:rsid w:val="6C7C7008"/>
    <w:rsid w:val="6C8669DD"/>
    <w:rsid w:val="6C8A5391"/>
    <w:rsid w:val="6CA1081C"/>
    <w:rsid w:val="6CD04FEE"/>
    <w:rsid w:val="6CEE3336"/>
    <w:rsid w:val="6CF941B4"/>
    <w:rsid w:val="6D071CF4"/>
    <w:rsid w:val="6D1B2E29"/>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096F5F"/>
    <w:rsid w:val="754948E1"/>
    <w:rsid w:val="756643B1"/>
    <w:rsid w:val="757D46F3"/>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031AB5"/>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86B03"/>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CD33333"/>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w:basedOn w:val="3"/>
    <w:next w:val="1"/>
    <w:qFormat/>
    <w:uiPriority w:val="99"/>
    <w:pPr>
      <w:ind w:firstLine="420" w:firstLineChars="100"/>
    </w:pPr>
    <w:rPr>
      <w:kern w:val="0"/>
      <w:sz w:val="20"/>
      <w:szCs w:val="20"/>
    </w:rPr>
  </w:style>
  <w:style w:type="paragraph" w:styleId="3">
    <w:name w:val="Body Text"/>
    <w:basedOn w:val="1"/>
    <w:next w:val="2"/>
    <w:qFormat/>
    <w:uiPriority w:val="1"/>
    <w:pPr>
      <w:spacing w:before="52"/>
      <w:ind w:left="100"/>
    </w:pPr>
    <w:rPr>
      <w:rFonts w:ascii="宋体" w:hAnsi="宋体" w:eastAsia="宋体" w:cs="宋体"/>
      <w:sz w:val="24"/>
      <w:szCs w:val="24"/>
      <w:lang w:val="zh-CN" w:eastAsia="zh-CN" w:bidi="zh-CN"/>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12661</Words>
  <Characters>12964</Characters>
  <Lines>74</Lines>
  <Paragraphs>20</Paragraphs>
  <TotalTime>60</TotalTime>
  <ScaleCrop>false</ScaleCrop>
  <LinksUpToDate>false</LinksUpToDate>
  <CharactersWithSpaces>14416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2026-09-09T02:21:00Z</cp:lastPrinted>
  <dcterms:modified xsi:type="dcterms:W3CDTF">2026-09-09T06:43:47Z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AEB7491D1F27473FB5D8D55CB42C62D9_13</vt:lpwstr>
  </property>
  <property fmtid="{D5CDD505-2E9C-101B-9397-08002B2CF9AE}" pid="4" name="KSOTemplateDocerSaveRecord">
    <vt:lpwstr>eyJoZGlkIjoiZWY3YzVmZWRlOTZkZTAyYmRiYmYxNjRkOTE5OWVjNGEiLCJ1c2VySWQiOiIzODY3MjAwMTYifQ==</vt:lpwstr>
  </property>
</Properties>
</file>