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C9C5F57">
      <w:pPr>
        <w:jc w:val="both"/>
        <w:rPr>
          <w:rFonts w:hint="eastAsia" w:ascii="宋体" w:hAnsi="宋体"/>
          <w:b/>
          <w:color w:val="auto"/>
          <w:sz w:val="48"/>
        </w:rPr>
      </w:pPr>
    </w:p>
    <w:p w14:paraId="667BEF09">
      <w:pPr>
        <w:jc w:val="center"/>
        <w:rPr>
          <w:rFonts w:hint="eastAsia" w:ascii="宋体" w:hAnsi="宋体"/>
          <w:b/>
          <w:color w:val="auto"/>
          <w:sz w:val="48"/>
        </w:rPr>
      </w:pPr>
    </w:p>
    <w:p w14:paraId="53EEADD1">
      <w:pPr>
        <w:jc w:val="center"/>
        <w:rPr>
          <w:rFonts w:hint="eastAsia" w:ascii="宋体" w:hAnsi="宋体"/>
          <w:b/>
          <w:color w:val="auto"/>
          <w:sz w:val="48"/>
        </w:rPr>
      </w:pPr>
    </w:p>
    <w:p w14:paraId="6C9E465F">
      <w:pPr>
        <w:jc w:val="center"/>
        <w:rPr>
          <w:rFonts w:hint="eastAsia" w:ascii="宋体" w:hAnsi="宋体"/>
          <w:b/>
          <w:color w:val="auto"/>
          <w:sz w:val="48"/>
        </w:rPr>
      </w:pPr>
    </w:p>
    <w:p w14:paraId="5F34A609">
      <w:pPr>
        <w:jc w:val="center"/>
        <w:rPr>
          <w:rFonts w:hint="eastAsia" w:ascii="宋体" w:hAnsi="宋体"/>
          <w:b/>
          <w:color w:val="auto"/>
          <w:sz w:val="48"/>
        </w:rPr>
      </w:pPr>
    </w:p>
    <w:p w14:paraId="1994C158">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27E332E">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温州市龙湾区状元街道西台村100路公交站旁临时农贸市场</w:t>
      </w:r>
    </w:p>
    <w:p w14:paraId="69FE0700">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房产三年租赁权竞价文件</w:t>
      </w:r>
    </w:p>
    <w:p w14:paraId="4A9223DF">
      <w:pPr>
        <w:jc w:val="center"/>
        <w:rPr>
          <w:rFonts w:hint="eastAsia" w:ascii="宋体" w:hAnsi="宋体"/>
          <w:b/>
          <w:bCs/>
          <w:color w:val="auto"/>
          <w:sz w:val="44"/>
          <w:szCs w:val="44"/>
          <w:lang w:val="en-US" w:eastAsia="zh-CN"/>
        </w:rPr>
      </w:pPr>
    </w:p>
    <w:p w14:paraId="59E88DA5">
      <w:pPr>
        <w:jc w:val="center"/>
        <w:rPr>
          <w:rFonts w:hint="eastAsia" w:ascii="宋体" w:hAnsi="宋体"/>
          <w:b/>
          <w:bCs/>
          <w:color w:val="auto"/>
          <w:sz w:val="44"/>
          <w:szCs w:val="44"/>
          <w:lang w:val="en-US" w:eastAsia="zh-CN"/>
        </w:rPr>
      </w:pPr>
    </w:p>
    <w:p w14:paraId="301647EE">
      <w:pPr>
        <w:jc w:val="center"/>
        <w:rPr>
          <w:rFonts w:hint="eastAsia" w:ascii="宋体" w:hAnsi="宋体"/>
          <w:b/>
          <w:bCs/>
          <w:color w:val="auto"/>
          <w:sz w:val="44"/>
          <w:szCs w:val="44"/>
          <w:lang w:val="en-US" w:eastAsia="zh-CN"/>
        </w:rPr>
      </w:pPr>
    </w:p>
    <w:p w14:paraId="3B1A158F">
      <w:pPr>
        <w:jc w:val="center"/>
        <w:rPr>
          <w:rFonts w:hint="eastAsia" w:ascii="宋体" w:hAnsi="宋体"/>
          <w:b/>
          <w:bCs/>
          <w:color w:val="auto"/>
          <w:sz w:val="44"/>
          <w:szCs w:val="44"/>
          <w:lang w:val="en-US" w:eastAsia="zh-CN"/>
        </w:rPr>
      </w:pPr>
    </w:p>
    <w:p w14:paraId="5F9113F4">
      <w:pPr>
        <w:jc w:val="both"/>
        <w:rPr>
          <w:rFonts w:hint="eastAsia" w:ascii="宋体" w:hAnsi="宋体"/>
          <w:b/>
          <w:bCs/>
          <w:color w:val="auto"/>
          <w:sz w:val="44"/>
          <w:szCs w:val="44"/>
          <w:lang w:val="en-US" w:eastAsia="zh-CN"/>
        </w:rPr>
      </w:pPr>
    </w:p>
    <w:p w14:paraId="19AB75B4">
      <w:pPr>
        <w:jc w:val="center"/>
        <w:rPr>
          <w:rFonts w:hint="eastAsia" w:ascii="宋体" w:hAnsi="宋体"/>
          <w:b/>
          <w:bCs/>
          <w:color w:val="auto"/>
          <w:sz w:val="44"/>
          <w:szCs w:val="44"/>
          <w:lang w:val="en-US" w:eastAsia="zh-CN"/>
        </w:rPr>
      </w:pPr>
    </w:p>
    <w:p w14:paraId="6BA02A95">
      <w:pPr>
        <w:jc w:val="center"/>
        <w:rPr>
          <w:rFonts w:hint="eastAsia" w:ascii="宋体" w:hAnsi="宋体"/>
          <w:b/>
          <w:bCs/>
          <w:color w:val="auto"/>
          <w:sz w:val="44"/>
          <w:szCs w:val="44"/>
          <w:lang w:val="en-US" w:eastAsia="zh-CN"/>
        </w:rPr>
      </w:pPr>
    </w:p>
    <w:p w14:paraId="44471113">
      <w:pPr>
        <w:jc w:val="center"/>
        <w:rPr>
          <w:rFonts w:hint="eastAsia" w:ascii="宋体" w:hAnsi="宋体"/>
          <w:b/>
          <w:bCs/>
          <w:color w:val="auto"/>
          <w:sz w:val="44"/>
          <w:szCs w:val="44"/>
          <w:lang w:val="en-US" w:eastAsia="zh-CN"/>
        </w:rPr>
      </w:pPr>
    </w:p>
    <w:p w14:paraId="6F4AB8FA">
      <w:pPr>
        <w:jc w:val="center"/>
        <w:rPr>
          <w:rFonts w:hint="eastAsia" w:ascii="宋体" w:hAnsi="宋体"/>
          <w:b/>
          <w:bCs/>
          <w:color w:val="auto"/>
          <w:sz w:val="44"/>
          <w:szCs w:val="44"/>
          <w:lang w:val="en-US" w:eastAsia="zh-CN"/>
        </w:rPr>
      </w:pPr>
    </w:p>
    <w:p w14:paraId="42A55D44">
      <w:pPr>
        <w:jc w:val="center"/>
        <w:rPr>
          <w:rFonts w:hint="eastAsia" w:ascii="宋体" w:hAnsi="宋体"/>
          <w:b/>
          <w:bCs/>
          <w:color w:val="auto"/>
          <w:sz w:val="44"/>
          <w:szCs w:val="44"/>
          <w:lang w:val="en-US" w:eastAsia="zh-CN"/>
        </w:rPr>
      </w:pPr>
    </w:p>
    <w:p w14:paraId="23B32D73">
      <w:pPr>
        <w:jc w:val="center"/>
        <w:rPr>
          <w:rFonts w:hint="eastAsia" w:ascii="宋体" w:hAnsi="宋体"/>
          <w:b/>
          <w:bCs/>
          <w:color w:val="auto"/>
          <w:sz w:val="44"/>
          <w:szCs w:val="44"/>
          <w:lang w:val="en-US" w:eastAsia="zh-CN"/>
        </w:rPr>
      </w:pPr>
    </w:p>
    <w:p w14:paraId="3F3C89FB">
      <w:pPr>
        <w:jc w:val="center"/>
        <w:rPr>
          <w:rFonts w:hint="eastAsia" w:ascii="宋体" w:hAnsi="宋体"/>
          <w:b/>
          <w:bCs/>
          <w:color w:val="auto"/>
          <w:sz w:val="44"/>
          <w:szCs w:val="44"/>
          <w:lang w:val="en-US" w:eastAsia="zh-CN"/>
        </w:rPr>
      </w:pPr>
    </w:p>
    <w:p w14:paraId="1D91CF0A">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6F07430E">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2026年10月13日</w:t>
      </w:r>
    </w:p>
    <w:p w14:paraId="4A718350">
      <w:pPr>
        <w:jc w:val="center"/>
        <w:rPr>
          <w:rFonts w:hint="eastAsia" w:ascii="宋体" w:hAnsi="宋体"/>
          <w:b/>
          <w:color w:val="auto"/>
          <w:sz w:val="48"/>
        </w:rPr>
      </w:pPr>
    </w:p>
    <w:p w14:paraId="7CBDF5E3">
      <w:pPr>
        <w:jc w:val="center"/>
        <w:rPr>
          <w:rFonts w:hint="eastAsia" w:ascii="宋体" w:hAnsi="宋体"/>
          <w:b/>
          <w:color w:val="auto"/>
          <w:sz w:val="48"/>
        </w:rPr>
      </w:pPr>
      <w:r>
        <w:rPr>
          <w:rFonts w:hint="eastAsia" w:ascii="宋体" w:hAnsi="宋体"/>
          <w:b/>
          <w:color w:val="auto"/>
          <w:sz w:val="48"/>
        </w:rPr>
        <w:t>目  录</w:t>
      </w:r>
    </w:p>
    <w:p w14:paraId="2FB2321E">
      <w:pPr>
        <w:jc w:val="center"/>
        <w:rPr>
          <w:rFonts w:hint="eastAsia" w:ascii="宋体" w:hAnsi="宋体"/>
          <w:b/>
          <w:color w:val="auto"/>
          <w:sz w:val="48"/>
        </w:rPr>
      </w:pPr>
    </w:p>
    <w:p w14:paraId="440464B6">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2DEF0215">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27F147FA">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434497EC">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A7C5CFA">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7F25AB87">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769AEFA9">
      <w:pPr>
        <w:rPr>
          <w:rFonts w:hint="eastAsia" w:ascii="宋体" w:hAnsi="宋体"/>
          <w:color w:val="auto"/>
          <w:sz w:val="28"/>
        </w:rPr>
      </w:pPr>
    </w:p>
    <w:p w14:paraId="2CD4B495">
      <w:pPr>
        <w:rPr>
          <w:rFonts w:hint="eastAsia" w:ascii="宋体" w:hAnsi="宋体"/>
          <w:color w:val="auto"/>
          <w:sz w:val="28"/>
        </w:rPr>
      </w:pPr>
    </w:p>
    <w:p w14:paraId="530D08DD">
      <w:pPr>
        <w:rPr>
          <w:rFonts w:hint="eastAsia" w:ascii="宋体" w:hAnsi="宋体"/>
          <w:color w:val="auto"/>
          <w:sz w:val="28"/>
        </w:rPr>
      </w:pPr>
    </w:p>
    <w:p w14:paraId="071731B8">
      <w:pPr>
        <w:rPr>
          <w:rFonts w:hint="eastAsia" w:ascii="宋体" w:hAnsi="宋体"/>
          <w:color w:val="auto"/>
          <w:sz w:val="28"/>
        </w:rPr>
      </w:pPr>
    </w:p>
    <w:p w14:paraId="446278DF">
      <w:pPr>
        <w:rPr>
          <w:rFonts w:hint="eastAsia" w:ascii="宋体" w:hAnsi="宋体"/>
          <w:color w:val="auto"/>
          <w:sz w:val="28"/>
        </w:rPr>
      </w:pPr>
    </w:p>
    <w:p w14:paraId="354D44B4">
      <w:pPr>
        <w:rPr>
          <w:rFonts w:hint="eastAsia" w:ascii="宋体" w:hAnsi="宋体"/>
          <w:color w:val="auto"/>
          <w:sz w:val="28"/>
        </w:rPr>
      </w:pPr>
    </w:p>
    <w:p w14:paraId="426476C8">
      <w:pPr>
        <w:rPr>
          <w:rFonts w:hint="eastAsia" w:ascii="宋体" w:hAnsi="宋体"/>
          <w:color w:val="auto"/>
          <w:sz w:val="28"/>
        </w:rPr>
      </w:pPr>
    </w:p>
    <w:p w14:paraId="4AD5D6D8">
      <w:pPr>
        <w:rPr>
          <w:rFonts w:hint="eastAsia" w:ascii="宋体" w:hAnsi="宋体"/>
          <w:color w:val="auto"/>
          <w:sz w:val="28"/>
        </w:rPr>
      </w:pPr>
    </w:p>
    <w:p w14:paraId="0AC66025">
      <w:pPr>
        <w:rPr>
          <w:rFonts w:hint="eastAsia" w:ascii="宋体" w:hAnsi="宋体"/>
          <w:color w:val="auto"/>
          <w:sz w:val="28"/>
        </w:rPr>
      </w:pPr>
    </w:p>
    <w:p w14:paraId="5D63BBA8">
      <w:pPr>
        <w:rPr>
          <w:rFonts w:hint="eastAsia" w:ascii="宋体" w:hAnsi="宋体"/>
          <w:color w:val="auto"/>
          <w:sz w:val="28"/>
        </w:rPr>
      </w:pPr>
    </w:p>
    <w:p w14:paraId="06477CD2">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618BB048">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温州市龙湾区状元街道西台村100路公交站旁临时农贸市场房产三年租赁权竞价公告</w:t>
      </w:r>
    </w:p>
    <w:p w14:paraId="5F24414C">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8"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2026年10月20日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2026年10月21日上午10时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温州市龙湾区状元街道西台村100路公交站旁临时农贸市场房产三年租赁权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174F8C03">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49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5"/>
        <w:gridCol w:w="4695"/>
        <w:gridCol w:w="2032"/>
        <w:gridCol w:w="1381"/>
        <w:gridCol w:w="1205"/>
      </w:tblGrid>
      <w:tr w14:paraId="21148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3DFF1FA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540" w:type="dxa"/>
            <w:tcBorders>
              <w:top w:val="single" w:color="000000" w:sz="4" w:space="0"/>
              <w:left w:val="single" w:color="000000" w:sz="4" w:space="0"/>
              <w:bottom w:val="single" w:color="000000" w:sz="4" w:space="0"/>
              <w:right w:val="single" w:color="000000" w:sz="4" w:space="0"/>
            </w:tcBorders>
            <w:noWrap w:val="0"/>
            <w:vAlign w:val="center"/>
          </w:tcPr>
          <w:p w14:paraId="18D2581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7D887ED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4EA63DD5">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年租金</w:t>
            </w:r>
          </w:p>
          <w:p w14:paraId="12BE3899">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165" w:type="dxa"/>
            <w:tcBorders>
              <w:top w:val="single" w:color="000000" w:sz="4" w:space="0"/>
              <w:left w:val="nil"/>
              <w:bottom w:val="single" w:color="000000" w:sz="4" w:space="0"/>
              <w:right w:val="single" w:color="auto" w:sz="4" w:space="0"/>
            </w:tcBorders>
            <w:noWrap w:val="0"/>
            <w:vAlign w:val="center"/>
          </w:tcPr>
          <w:p w14:paraId="6602FE40">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7089188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2E9AC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2" w:hRule="atLeast"/>
          <w:jc w:val="center"/>
        </w:trPr>
        <w:tc>
          <w:tcPr>
            <w:tcW w:w="759" w:type="dxa"/>
            <w:tcBorders>
              <w:top w:val="single" w:color="000000" w:sz="4" w:space="0"/>
              <w:left w:val="single" w:color="auto" w:sz="4" w:space="0"/>
              <w:right w:val="single" w:color="000000" w:sz="4" w:space="0"/>
            </w:tcBorders>
            <w:noWrap w:val="0"/>
            <w:vAlign w:val="center"/>
          </w:tcPr>
          <w:p w14:paraId="49783BD2">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eastAsia="楷体" w:cs="Times New Roman"/>
                <w:kern w:val="2"/>
                <w:sz w:val="24"/>
                <w:szCs w:val="24"/>
                <w:lang w:val="en-US" w:eastAsia="zh-CN" w:bidi="ar-SA"/>
              </w:rPr>
              <w:t>1</w:t>
            </w:r>
          </w:p>
        </w:tc>
        <w:tc>
          <w:tcPr>
            <w:tcW w:w="4540" w:type="dxa"/>
            <w:tcBorders>
              <w:top w:val="single" w:color="000000" w:sz="4" w:space="0"/>
              <w:left w:val="single" w:color="000000" w:sz="4" w:space="0"/>
              <w:right w:val="single" w:color="000000" w:sz="4" w:space="0"/>
            </w:tcBorders>
            <w:noWrap w:val="0"/>
            <w:vAlign w:val="center"/>
          </w:tcPr>
          <w:p w14:paraId="71C8F8F8">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温州市龙湾区状元街道西台村100路公交站旁临时农贸市场房产三年租赁权</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214B98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约350㎡</w:t>
            </w:r>
          </w:p>
        </w:tc>
        <w:tc>
          <w:tcPr>
            <w:tcW w:w="1335" w:type="dxa"/>
            <w:tcBorders>
              <w:top w:val="single" w:color="000000" w:sz="4" w:space="0"/>
              <w:left w:val="single" w:color="000000" w:sz="4" w:space="0"/>
              <w:right w:val="single" w:color="000000" w:sz="4" w:space="0"/>
            </w:tcBorders>
            <w:noWrap w:val="0"/>
            <w:vAlign w:val="center"/>
          </w:tcPr>
          <w:p w14:paraId="286699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68000元</w:t>
            </w:r>
          </w:p>
        </w:tc>
        <w:tc>
          <w:tcPr>
            <w:tcW w:w="1165" w:type="dxa"/>
            <w:tcBorders>
              <w:top w:val="single" w:color="000000" w:sz="4" w:space="0"/>
              <w:left w:val="nil"/>
              <w:right w:val="single" w:color="auto" w:sz="4" w:space="0"/>
            </w:tcBorders>
            <w:noWrap w:val="0"/>
            <w:vAlign w:val="center"/>
          </w:tcPr>
          <w:p w14:paraId="039D2043">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6万元</w:t>
            </w:r>
          </w:p>
        </w:tc>
      </w:tr>
      <w:tr w14:paraId="4F95A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8" w:hRule="atLeast"/>
          <w:jc w:val="center"/>
        </w:trPr>
        <w:tc>
          <w:tcPr>
            <w:tcW w:w="9764" w:type="dxa"/>
            <w:gridSpan w:val="5"/>
            <w:tcBorders>
              <w:top w:val="single" w:color="000000" w:sz="4" w:space="0"/>
              <w:left w:val="single" w:color="auto" w:sz="4" w:space="0"/>
              <w:bottom w:val="single" w:color="000000" w:sz="4" w:space="0"/>
              <w:right w:val="single" w:color="auto" w:sz="4" w:space="0"/>
            </w:tcBorders>
            <w:noWrap w:val="0"/>
            <w:vAlign w:val="center"/>
          </w:tcPr>
          <w:p w14:paraId="50C5A08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注：1.租期3年，租赁权内租金不变，租金（不含税）一年一付，先付后用。</w:t>
            </w:r>
          </w:p>
          <w:p w14:paraId="1FBD637F">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highlight w:val="none"/>
                <w:lang w:val="en-US" w:eastAsia="zh-CN" w:bidi="ar"/>
              </w:rPr>
            </w:pPr>
            <w:r>
              <w:rPr>
                <w:rFonts w:hint="default" w:ascii="宋体" w:hAnsi="宋体" w:eastAsia="宋体" w:cs="宋体"/>
                <w:bCs/>
                <w:kern w:val="2"/>
                <w:sz w:val="24"/>
                <w:szCs w:val="24"/>
                <w:lang w:val="en-US" w:eastAsia="zh-CN" w:bidi="ar"/>
              </w:rPr>
              <w:t>2.</w:t>
            </w:r>
            <w:r>
              <w:rPr>
                <w:rFonts w:hint="eastAsia" w:ascii="宋体" w:hAnsi="宋体" w:eastAsia="宋体" w:cs="宋体"/>
                <w:bCs/>
                <w:kern w:val="2"/>
                <w:sz w:val="24"/>
                <w:szCs w:val="24"/>
                <w:highlight w:val="none"/>
                <w:lang w:val="en-US" w:eastAsia="zh-CN" w:bidi="ar"/>
              </w:rPr>
              <w:t>原承租人在同等条件下享有优先权，若原承租人未成功竞得，则给予腾空期10日，不计租金及租期。</w:t>
            </w:r>
          </w:p>
        </w:tc>
      </w:tr>
    </w:tbl>
    <w:p w14:paraId="44B4A68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55F87B5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48323B8F">
      <w:pPr>
        <w:pStyle w:val="8"/>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2AE841C4">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048D9A90">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西台村</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p>
    <w:p w14:paraId="53CD2FD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9B1FBD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19</w:t>
      </w:r>
      <w:r>
        <w:rPr>
          <w:rFonts w:hint="eastAsia" w:ascii="宋体" w:hAnsi="宋体" w:eastAsia="宋体" w:cs="Times New Roman"/>
          <w:color w:val="auto"/>
          <w:sz w:val="24"/>
          <w:szCs w:val="24"/>
          <w:highlight w:val="none"/>
          <w:u w:val="none"/>
          <w:lang w:val="en-US" w:eastAsia="zh-CN"/>
        </w:rPr>
        <w:t>日下午4时止（工作时间）</w:t>
      </w:r>
    </w:p>
    <w:p w14:paraId="6126001F">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BC1AA4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E6B4E6D">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0E3CAF4C">
      <w:pPr>
        <w:pStyle w:val="8"/>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55D0924F">
      <w:pPr>
        <w:pStyle w:val="8"/>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79DDE5D7">
      <w:pPr>
        <w:pStyle w:val="8"/>
        <w:ind w:left="0" w:leftChars="0" w:firstLine="480" w:firstLineChars="200"/>
        <w:rPr>
          <w:rFonts w:hint="eastAsia" w:ascii="宋体" w:hAnsi="宋体" w:eastAsia="宋体" w:cs="Times New Roman"/>
          <w:color w:val="auto"/>
          <w:sz w:val="24"/>
          <w:szCs w:val="24"/>
          <w:highlight w:val="none"/>
          <w:lang w:eastAsia="zh-CN"/>
        </w:rPr>
      </w:pPr>
    </w:p>
    <w:p w14:paraId="65388EE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温州市龙湾区状元街道西台村集体经济组织</w:t>
      </w:r>
    </w:p>
    <w:p w14:paraId="705F1DF6">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2B6C0DC">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89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73600" behindDoc="1" locked="0" layoutInCell="1" allowOverlap="1">
            <wp:simplePos x="0" y="0"/>
            <wp:positionH relativeFrom="column">
              <wp:posOffset>276860</wp:posOffset>
            </wp:positionH>
            <wp:positionV relativeFrom="paragraph">
              <wp:posOffset>252730</wp:posOffset>
            </wp:positionV>
            <wp:extent cx="5271770" cy="5833110"/>
            <wp:effectExtent l="0" t="0" r="5080" b="15240"/>
            <wp:wrapNone/>
            <wp:docPr id="15"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Times New Roman"/>
          <w:color w:val="auto"/>
          <w:sz w:val="24"/>
          <w:szCs w:val="24"/>
          <w:highlight w:val="none"/>
          <w:u w:val="none"/>
          <w:lang w:val="en-US" w:eastAsia="zh-CN"/>
        </w:rPr>
        <w:t>2026年10月13日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1346AAE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382540C">
      <w:pPr>
        <w:jc w:val="center"/>
        <w:rPr>
          <w:rFonts w:ascii="仿宋_GB2312" w:eastAsia="仿宋_GB2312"/>
          <w:b/>
          <w:color w:val="auto"/>
          <w:sz w:val="24"/>
        </w:rPr>
      </w:pPr>
      <w:r>
        <w:rPr>
          <w:rFonts w:hint="eastAsia" w:ascii="黑体" w:eastAsia="黑体"/>
          <w:b/>
          <w:color w:val="auto"/>
          <w:sz w:val="52"/>
          <w:szCs w:val="52"/>
        </w:rPr>
        <w:br w:type="page"/>
      </w:r>
      <w:r>
        <w:rPr>
          <w:rFonts w:hint="eastAsia" w:ascii="黑体" w:eastAsia="黑体"/>
          <w:b/>
          <w:color w:val="auto"/>
          <w:sz w:val="52"/>
          <w:szCs w:val="52"/>
        </w:rPr>
        <w:t>竞 价 须 知</w:t>
      </w:r>
    </w:p>
    <w:p w14:paraId="24BB092C">
      <w:pPr>
        <w:keepNext w:val="0"/>
        <w:keepLines w:val="0"/>
        <w:pageBreakBefore w:val="0"/>
        <w:widowControl w:val="0"/>
        <w:kinsoku/>
        <w:wordWrap/>
        <w:overflowPunct/>
        <w:topLinePunct w:val="0"/>
        <w:autoSpaceDE/>
        <w:autoSpaceDN/>
        <w:bidi w:val="0"/>
        <w:snapToGrid/>
        <w:spacing w:line="460" w:lineRule="exact"/>
        <w:ind w:firstLine="906" w:firstLineChars="205"/>
        <w:jc w:val="both"/>
        <w:textAlignment w:val="auto"/>
        <w:outlineLvl w:val="9"/>
        <w:rPr>
          <w:rFonts w:hint="eastAsia"/>
          <w:color w:val="auto"/>
          <w:sz w:val="24"/>
          <w:szCs w:val="24"/>
          <w:highlight w:val="none"/>
        </w:rPr>
      </w:pPr>
      <w:r>
        <w:rPr>
          <w:rFonts w:hint="eastAsia" w:ascii="宋体" w:hAnsi="宋体"/>
          <w:b/>
          <w:bCs/>
          <w:color w:val="auto"/>
          <w:sz w:val="44"/>
          <w:szCs w:val="44"/>
          <w:highlight w:val="none"/>
          <w:lang w:val="en-US" w:eastAsia="zh-CN"/>
        </w:rPr>
        <w:drawing>
          <wp:anchor distT="0" distB="0" distL="114300" distR="114300" simplePos="0" relativeHeight="251667456" behindDoc="1" locked="0" layoutInCell="1" allowOverlap="1">
            <wp:simplePos x="0" y="0"/>
            <wp:positionH relativeFrom="column">
              <wp:posOffset>268605</wp:posOffset>
            </wp:positionH>
            <wp:positionV relativeFrom="paragraph">
              <wp:posOffset>642620</wp:posOffset>
            </wp:positionV>
            <wp:extent cx="5271770" cy="5833110"/>
            <wp:effectExtent l="0" t="0" r="5080" b="15240"/>
            <wp:wrapNone/>
            <wp:docPr id="9"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0151117A">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0AFFAB0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面规定为准。成交方式：无人再次加价且竞价时间倒计时结束，则应价最高者成交。在竞价中，竞价人一经应价，不得撤回，当其他竞价人有更高应价时，其应价即丧失约束力。</w:t>
      </w:r>
    </w:p>
    <w:p w14:paraId="6FF57B79">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color w:val="auto"/>
          <w:sz w:val="24"/>
          <w:szCs w:val="24"/>
          <w:highlight w:val="none"/>
          <w:lang w:val="en-US" w:eastAsia="zh-CN"/>
        </w:rPr>
      </w:pPr>
      <w:r>
        <w:rPr>
          <w:rFonts w:hint="eastAsia" w:ascii="宋体" w:hAnsi="宋体" w:eastAsia="宋体" w:cs="宋体"/>
          <w:kern w:val="0"/>
          <w:sz w:val="24"/>
          <w:szCs w:val="24"/>
          <w:lang w:val="en-US" w:eastAsia="zh-CN" w:bidi="ar"/>
        </w:rPr>
        <w:t>原承租人在同等条件下享有优先权，行权方式为过程行权。</w:t>
      </w:r>
    </w:p>
    <w:p w14:paraId="7A5F8405">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如只征集到一家竞价人，可按年租金起始价成交。</w:t>
      </w:r>
    </w:p>
    <w:p w14:paraId="05C4B25C">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63E3BDAB">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6A070C0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7A822C78">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490CCC0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61B47A31">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7C1CFE3C">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1C64446">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6E028DD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0C7FDAEE">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4BA1963C">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4030A546">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71E1B86C">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6D0BC3BC">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2026年10月13日</w:t>
      </w:r>
    </w:p>
    <w:p w14:paraId="4B715514">
      <w:pPr>
        <w:spacing w:line="480" w:lineRule="exact"/>
        <w:textAlignment w:val="baseline"/>
        <w:rPr>
          <w:rFonts w:hint="eastAsia"/>
          <w:color w:val="auto"/>
          <w:sz w:val="28"/>
          <w:szCs w:val="28"/>
        </w:rPr>
      </w:pPr>
    </w:p>
    <w:p w14:paraId="34574571">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76672" behindDoc="0" locked="0" layoutInCell="1" allowOverlap="1">
                <wp:simplePos x="0" y="0"/>
                <wp:positionH relativeFrom="column">
                  <wp:posOffset>133350</wp:posOffset>
                </wp:positionH>
                <wp:positionV relativeFrom="paragraph">
                  <wp:posOffset>120650</wp:posOffset>
                </wp:positionV>
                <wp:extent cx="5859780" cy="994410"/>
                <wp:effectExtent l="4445" t="4445" r="22225" b="10795"/>
                <wp:wrapNone/>
                <wp:docPr id="20"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B9949B5">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11ECC719">
                            <w:pPr>
                              <w:jc w:val="left"/>
                              <w:rPr>
                                <w:rFonts w:hint="eastAsia" w:ascii="宋体" w:hAnsi="宋体"/>
                                <w:color w:val="000000"/>
                                <w:sz w:val="24"/>
                              </w:rPr>
                            </w:pPr>
                          </w:p>
                          <w:p w14:paraId="28C1758C">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0.5pt;margin-top:9.5pt;height:78.3pt;width:461.4pt;z-index:251676672;mso-width-relative:page;mso-height-relative:page;" fillcolor="#FFFFFF" filled="t" stroked="t" coordsize="21600,21600" o:gfxdata="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0zG2AAAAAkBAAAPAAAAAAAAAAEAIAAAACIAAABkcnMvZG93bnJldi54bWxQ&#10;SwECFAAUAAAACACHTuJAzaiQDjACAAB4BAAADgAAAAAAAAABACAAAAAnAQAAZHJzL2Uyb0RvYy54&#10;bWxQSwUGAAAAAAYABgBZAQAAyQUAAAAA&#10;">
                <v:fill on="t" focussize="0,0"/>
                <v:stroke color="#000000" joinstyle="miter"/>
                <v:imagedata o:title=""/>
                <o:lock v:ext="edit" aspectratio="f"/>
                <v:textbox>
                  <w:txbxContent>
                    <w:p w14:paraId="4B9949B5">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11ECC719">
                      <w:pPr>
                        <w:jc w:val="left"/>
                        <w:rPr>
                          <w:rFonts w:hint="eastAsia" w:ascii="宋体" w:hAnsi="宋体"/>
                          <w:color w:val="000000"/>
                          <w:sz w:val="24"/>
                        </w:rPr>
                      </w:pPr>
                    </w:p>
                    <w:p w14:paraId="28C1758C">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09A71A03">
      <w:pPr>
        <w:spacing w:line="360" w:lineRule="auto"/>
        <w:jc w:val="both"/>
        <w:rPr>
          <w:rFonts w:hint="eastAsia"/>
          <w:b/>
          <w:color w:val="auto"/>
          <w:sz w:val="36"/>
          <w:szCs w:val="36"/>
          <w:highlight w:val="none"/>
        </w:rPr>
      </w:pPr>
    </w:p>
    <w:p w14:paraId="1E2E0677">
      <w:pPr>
        <w:spacing w:line="360" w:lineRule="auto"/>
        <w:jc w:val="center"/>
        <w:rPr>
          <w:rFonts w:hint="eastAsia"/>
          <w:b/>
          <w:color w:val="auto"/>
          <w:sz w:val="36"/>
          <w:szCs w:val="36"/>
          <w:highlight w:val="none"/>
        </w:rPr>
      </w:pPr>
    </w:p>
    <w:p w14:paraId="565AD855">
      <w:pPr>
        <w:rPr>
          <w:rFonts w:hint="eastAsia"/>
          <w:b/>
          <w:color w:val="auto"/>
          <w:sz w:val="36"/>
          <w:szCs w:val="36"/>
          <w:highlight w:val="none"/>
        </w:rPr>
      </w:pPr>
      <w:r>
        <w:rPr>
          <w:rFonts w:hint="eastAsia"/>
          <w:b/>
          <w:color w:val="auto"/>
          <w:sz w:val="36"/>
          <w:szCs w:val="36"/>
          <w:highlight w:val="none"/>
        </w:rPr>
        <w:br w:type="page"/>
      </w:r>
    </w:p>
    <w:p w14:paraId="365B036C">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77696"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1"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7B4FA313">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vert="horz" wrap="square" lIns="91439" tIns="45720" rIns="91439" bIns="45720" anchor="t" anchorCtr="0" upright="1"/>
                    </wps:wsp>
                  </a:graphicData>
                </a:graphic>
              </wp:anchor>
            </w:drawing>
          </mc:Choice>
          <mc:Fallback>
            <w:pict>
              <v:rect id="Rectangle 3" o:spid="_x0000_s1026" o:spt="1" style="position:absolute;left:0pt;margin-left:346.1pt;margin-top:0.9pt;height:30.75pt;width:111pt;z-index:251677696;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I2ceLTVAAAACAEAAA8AAAAAAAAAAQAgAAAAIgAAAGRycy9kb3ducmV2LnhtbFBLAQIU&#10;ABQAAAAIAIdO4kDlLxOsLwIAAHoEAAAOAAAAAAAAAAEAIAAAACQBAABkcnMvZTJvRG9jLnhtbFBL&#10;BQYAAAAABgAGAFkBAADFBQAAAAA=&#10;">
                <v:fill on="f" focussize="0,0"/>
                <v:stroke weight="1.25pt" color="#000000" joinstyle="miter"/>
                <v:imagedata o:title=""/>
                <o:lock v:ext="edit" aspectratio="f"/>
                <v:textbox inset="7.19992125984252pt,1.27mm,7.19992125984252pt,1.27mm">
                  <w:txbxContent>
                    <w:p w14:paraId="7B4FA313">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5A5C4EA6">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56F3FC6C">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62AFCAED">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21D50A1A">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5138F39E">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640BAF7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2026年10月20日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18833DDF">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5E63D86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210735A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18D1CC2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1A0EB5F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00F27379">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691EA6F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5144E0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7261376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1BDD256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5DE4E279">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0C413EFE">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4FE67416">
      <w:pPr>
        <w:spacing w:line="500" w:lineRule="exact"/>
        <w:jc w:val="both"/>
        <w:rPr>
          <w:rFonts w:hint="eastAsia"/>
          <w:color w:val="auto"/>
          <w:sz w:val="24"/>
          <w:highlight w:val="none"/>
          <w:lang w:val="en-US" w:eastAsia="zh-CN"/>
        </w:rPr>
      </w:pPr>
    </w:p>
    <w:p w14:paraId="7594A48A">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3739FA60">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6"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7E9EB8E0">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温州市龙湾区状元街道西台村集体经济组织</w:t>
      </w:r>
    </w:p>
    <w:p w14:paraId="1F8AAE12">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49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5"/>
        <w:gridCol w:w="4695"/>
        <w:gridCol w:w="2032"/>
        <w:gridCol w:w="1381"/>
        <w:gridCol w:w="1205"/>
      </w:tblGrid>
      <w:tr w14:paraId="49256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757A41AE">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540" w:type="dxa"/>
            <w:tcBorders>
              <w:top w:val="single" w:color="000000" w:sz="4" w:space="0"/>
              <w:left w:val="single" w:color="000000" w:sz="4" w:space="0"/>
              <w:bottom w:val="single" w:color="000000" w:sz="4" w:space="0"/>
              <w:right w:val="single" w:color="000000" w:sz="4" w:space="0"/>
            </w:tcBorders>
            <w:noWrap w:val="0"/>
            <w:vAlign w:val="center"/>
          </w:tcPr>
          <w:p w14:paraId="4385E36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09AA1723">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5A3CFAE1">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年租金</w:t>
            </w:r>
          </w:p>
          <w:p w14:paraId="5BBFF043">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165" w:type="dxa"/>
            <w:tcBorders>
              <w:top w:val="single" w:color="000000" w:sz="4" w:space="0"/>
              <w:left w:val="nil"/>
              <w:bottom w:val="single" w:color="000000" w:sz="4" w:space="0"/>
              <w:right w:val="single" w:color="auto" w:sz="4" w:space="0"/>
            </w:tcBorders>
            <w:noWrap w:val="0"/>
            <w:vAlign w:val="center"/>
          </w:tcPr>
          <w:p w14:paraId="0AAE665C">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8E0247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7D122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2" w:hRule="atLeast"/>
          <w:jc w:val="center"/>
        </w:trPr>
        <w:tc>
          <w:tcPr>
            <w:tcW w:w="759" w:type="dxa"/>
            <w:tcBorders>
              <w:top w:val="single" w:color="000000" w:sz="4" w:space="0"/>
              <w:left w:val="single" w:color="auto" w:sz="4" w:space="0"/>
              <w:right w:val="single" w:color="000000" w:sz="4" w:space="0"/>
            </w:tcBorders>
            <w:noWrap w:val="0"/>
            <w:vAlign w:val="center"/>
          </w:tcPr>
          <w:p w14:paraId="0DFE8697">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353060</wp:posOffset>
                  </wp:positionH>
                  <wp:positionV relativeFrom="paragraph">
                    <wp:posOffset>-197485</wp:posOffset>
                  </wp:positionV>
                  <wp:extent cx="5271770" cy="5833110"/>
                  <wp:effectExtent l="0" t="0" r="5080" b="15240"/>
                  <wp:wrapNone/>
                  <wp:docPr id="1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eastAsia="楷体" w:cs="Times New Roman"/>
                <w:kern w:val="2"/>
                <w:sz w:val="24"/>
                <w:szCs w:val="24"/>
                <w:lang w:val="en-US" w:eastAsia="zh-CN" w:bidi="ar-SA"/>
              </w:rPr>
              <w:t>1</w:t>
            </w:r>
          </w:p>
        </w:tc>
        <w:tc>
          <w:tcPr>
            <w:tcW w:w="4540" w:type="dxa"/>
            <w:tcBorders>
              <w:top w:val="single" w:color="000000" w:sz="4" w:space="0"/>
              <w:left w:val="single" w:color="000000" w:sz="4" w:space="0"/>
              <w:right w:val="single" w:color="000000" w:sz="4" w:space="0"/>
            </w:tcBorders>
            <w:noWrap w:val="0"/>
            <w:vAlign w:val="center"/>
          </w:tcPr>
          <w:p w14:paraId="080C6BF2">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温州市龙湾区状元街道西台村100路公交站旁临时农贸市场房产三年租赁权</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91765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约350㎡</w:t>
            </w:r>
          </w:p>
        </w:tc>
        <w:tc>
          <w:tcPr>
            <w:tcW w:w="1335" w:type="dxa"/>
            <w:tcBorders>
              <w:top w:val="single" w:color="000000" w:sz="4" w:space="0"/>
              <w:left w:val="single" w:color="000000" w:sz="4" w:space="0"/>
              <w:right w:val="single" w:color="000000" w:sz="4" w:space="0"/>
            </w:tcBorders>
            <w:noWrap w:val="0"/>
            <w:vAlign w:val="center"/>
          </w:tcPr>
          <w:p w14:paraId="40714A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68000元</w:t>
            </w:r>
          </w:p>
        </w:tc>
        <w:tc>
          <w:tcPr>
            <w:tcW w:w="1165" w:type="dxa"/>
            <w:tcBorders>
              <w:top w:val="single" w:color="000000" w:sz="4" w:space="0"/>
              <w:left w:val="nil"/>
              <w:right w:val="single" w:color="auto" w:sz="4" w:space="0"/>
            </w:tcBorders>
            <w:noWrap w:val="0"/>
            <w:vAlign w:val="center"/>
          </w:tcPr>
          <w:p w14:paraId="3952498B">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6万元</w:t>
            </w:r>
          </w:p>
        </w:tc>
      </w:tr>
      <w:tr w14:paraId="37471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8" w:hRule="atLeast"/>
          <w:jc w:val="center"/>
        </w:trPr>
        <w:tc>
          <w:tcPr>
            <w:tcW w:w="9764" w:type="dxa"/>
            <w:gridSpan w:val="5"/>
            <w:tcBorders>
              <w:top w:val="single" w:color="000000" w:sz="4" w:space="0"/>
              <w:left w:val="single" w:color="auto" w:sz="4" w:space="0"/>
              <w:bottom w:val="single" w:color="000000" w:sz="4" w:space="0"/>
              <w:right w:val="single" w:color="auto" w:sz="4" w:space="0"/>
            </w:tcBorders>
            <w:noWrap w:val="0"/>
            <w:vAlign w:val="center"/>
          </w:tcPr>
          <w:p w14:paraId="5055749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注：1.租期3年，租赁权内租金不变，租金（不含税）一年一付，先付后用。</w:t>
            </w:r>
          </w:p>
          <w:p w14:paraId="199CE45E">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highlight w:val="none"/>
                <w:lang w:val="en-US" w:eastAsia="zh-CN" w:bidi="ar"/>
              </w:rPr>
            </w:pPr>
            <w:r>
              <w:rPr>
                <w:rFonts w:hint="default" w:ascii="宋体" w:hAnsi="宋体" w:eastAsia="宋体" w:cs="宋体"/>
                <w:bCs/>
                <w:kern w:val="2"/>
                <w:sz w:val="24"/>
                <w:szCs w:val="24"/>
                <w:lang w:val="en-US" w:eastAsia="zh-CN" w:bidi="ar"/>
              </w:rPr>
              <w:t>2.</w:t>
            </w:r>
            <w:r>
              <w:rPr>
                <w:rFonts w:hint="eastAsia" w:ascii="宋体" w:hAnsi="宋体" w:eastAsia="宋体" w:cs="宋体"/>
                <w:bCs/>
                <w:kern w:val="2"/>
                <w:sz w:val="24"/>
                <w:szCs w:val="24"/>
                <w:highlight w:val="none"/>
                <w:lang w:val="en-US" w:eastAsia="zh-CN" w:bidi="ar"/>
              </w:rPr>
              <w:t>原承租人在同等条件下享有优先权，若原承租人未成功竞得，则给予腾空期10日，不计租金及租期。</w:t>
            </w:r>
          </w:p>
        </w:tc>
      </w:tr>
    </w:tbl>
    <w:p w14:paraId="160CB0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573834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14:paraId="5C8C8C51">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1355EA10">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1A825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326BFE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3D9EEFF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1F5F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A5772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2B5F7AE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1BE8C56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0000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6FEA11D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4AA89F6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438E5B7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3年租金总额，采用</w:t>
            </w:r>
            <w:r>
              <w:rPr>
                <w:rFonts w:hint="eastAsia" w:cs="Times New Roman"/>
                <w:b w:val="0"/>
                <w:bCs w:val="0"/>
                <w:i w:val="0"/>
                <w:caps w:val="0"/>
                <w:color w:val="auto"/>
                <w:spacing w:val="0"/>
                <w:w w:val="100"/>
                <w:sz w:val="21"/>
                <w:highlight w:val="none"/>
              </w:rPr>
              <w:t>差额定率累进法计算。</w:t>
            </w:r>
          </w:p>
        </w:tc>
      </w:tr>
      <w:tr w14:paraId="0EF7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4048A4A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2A8E19F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76ECE16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935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12F5D9C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74A3F9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252D855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75B8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2563F08A">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225F9FD3">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54E286A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625E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1903D1E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72B6E35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5F0E39D5">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77E2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2B353AF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0F8AD6F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EB6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308C6D1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03240FF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2C11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5BF18C6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73A27C4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57C81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38081D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776AEE65">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3、</w:t>
      </w:r>
      <w:r>
        <w:rPr>
          <w:rFonts w:hint="eastAsia"/>
          <w:b w:val="0"/>
          <w:bCs/>
          <w:color w:val="auto"/>
          <w:sz w:val="24"/>
          <w:szCs w:val="24"/>
          <w:highlight w:val="none"/>
          <w:lang w:val="en-US" w:eastAsia="zh-CN"/>
        </w:rPr>
        <w:t>竞得人应在成交之日起30日内与出租人签订《租赁合同》，租期起止时间以租赁双方签订的合同为准。标的物由出租人按移交时的现场现状移交给竞得人</w:t>
      </w:r>
      <w:r>
        <w:rPr>
          <w:rFonts w:hint="eastAsia" w:ascii="宋体" w:hAnsi="宋体" w:eastAsia="宋体" w:cs="宋体"/>
          <w:b w:val="0"/>
          <w:bCs w:val="0"/>
          <w:color w:val="auto"/>
          <w:sz w:val="24"/>
          <w:u w:val="none"/>
          <w:lang w:val="en-US" w:eastAsia="zh-CN"/>
        </w:rPr>
        <w:t>。</w:t>
      </w:r>
    </w:p>
    <w:p w14:paraId="56C1CAF1">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4C9F4451">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p>
    <w:p w14:paraId="3FCA816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67181D4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w:t>
      </w: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453390</wp:posOffset>
            </wp:positionH>
            <wp:positionV relativeFrom="paragraph">
              <wp:posOffset>-4947920</wp:posOffset>
            </wp:positionV>
            <wp:extent cx="5271770" cy="5833110"/>
            <wp:effectExtent l="0" t="0" r="5080" b="15240"/>
            <wp:wrapNone/>
            <wp:docPr id="1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sz w:val="24"/>
          <w:szCs w:val="24"/>
          <w:lang w:val="en-US" w:eastAsia="zh-CN"/>
        </w:rPr>
        <w:t>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7E3AF996">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16BC674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5DA517C1">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6、标的物无不动产权证，因此，有关部门申请办理相关审批手续及相关证照的风险及责任由承租人自行承担。</w:t>
      </w:r>
    </w:p>
    <w:p w14:paraId="4BB3284C">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u w:val="single"/>
          <w:lang w:val="en-US" w:eastAsia="zh-CN"/>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21FD237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cs="宋体"/>
          <w:color w:val="auto"/>
          <w:sz w:val="24"/>
          <w:szCs w:val="24"/>
          <w:u w:val="single"/>
          <w:lang w:val="en-US" w:eastAsia="zh-CN"/>
        </w:rPr>
      </w:pPr>
      <w:r>
        <w:rPr>
          <w:rFonts w:hint="eastAsia" w:ascii="宋体" w:hAnsi="宋体" w:cs="宋体"/>
          <w:color w:val="auto"/>
          <w:sz w:val="24"/>
          <w:szCs w:val="24"/>
          <w:u w:val="single"/>
          <w:lang w:val="en-US" w:eastAsia="zh-CN"/>
        </w:rPr>
        <w:t>8、原承租人在同等条件下享有优先权，原租赁合同于2026年10月31日到期。因原承租人尚未腾空搬离，租金按实际使用天数计算。若原承租人未成功竞得的，须于10天内腾空，腾空期不计租金及租期。</w:t>
      </w:r>
    </w:p>
    <w:p w14:paraId="6C80D8D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cs="宋体"/>
          <w:color w:val="auto"/>
          <w:sz w:val="24"/>
          <w:szCs w:val="24"/>
          <w:u w:val="single"/>
          <w:lang w:val="en-US" w:eastAsia="zh-CN"/>
        </w:rPr>
      </w:pPr>
      <w:r>
        <w:rPr>
          <w:rFonts w:hint="eastAsia" w:ascii="宋体" w:hAnsi="宋体" w:cs="宋体"/>
          <w:color w:val="auto"/>
          <w:sz w:val="24"/>
          <w:szCs w:val="24"/>
          <w:u w:val="single"/>
          <w:lang w:val="en-US" w:eastAsia="zh-CN"/>
        </w:rPr>
        <w:t>9、标的物目前处于租赁使用中，竞得人应理解出租方交付时间具有不确定性。正式租赁合同签约时间以出租方书面通知时间为准。竞得人已知悉并明确同意：若2026年11月10日后，原承租人未退场导致出租方不能交付标的物的，竞得人应在出租方要求的期限内按以下任一方案进行选择并回复：（1）双方可保留本次交易直至出租方交付标的物后，再行签订租赁合同；（2）竞得人可提出终止本次交易，出租方所收款项全部（含首期租金、竞价保证金、履约保证金等）无息退回，除此之外，双方互不承担违约责任，且竞得人不以任何理由再向出租方主张任何补偿或赔偿。如竞得人逾期向出租方回复的，则视为终止交易，出租方有权另行处置该标的物。</w:t>
      </w:r>
    </w:p>
    <w:p w14:paraId="09417E9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cs="宋体"/>
          <w:color w:val="auto"/>
          <w:sz w:val="24"/>
          <w:szCs w:val="24"/>
          <w:u w:val="single"/>
          <w:lang w:val="en-US" w:eastAsia="zh-CN"/>
        </w:rPr>
      </w:pPr>
      <w:r>
        <w:rPr>
          <w:rFonts w:hint="eastAsia" w:ascii="宋体" w:hAnsi="宋体" w:cs="宋体"/>
          <w:color w:val="auto"/>
          <w:sz w:val="24"/>
          <w:szCs w:val="24"/>
          <w:u w:val="single"/>
          <w:lang w:val="en-US" w:eastAsia="zh-CN"/>
        </w:rPr>
        <w:t>若2026年11月10日前（含当日），出租方已完成腾空，可以交付标的物的，竞得人应在出租方要求的期限内签署租赁合同。若竞得人未按约定与出租方签署租赁合同的，则视为竞得人违约，承担违约责任，除竞价保证金不予退还外，标的再行竞价的，再行竞价的价款低于原竞价价款的，原竞得人应当补足差额，并赔偿由此造成的经济损失。</w:t>
      </w:r>
    </w:p>
    <w:p w14:paraId="08E3D2E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cs="宋体"/>
          <w:b/>
          <w:bCs/>
          <w:color w:val="auto"/>
          <w:sz w:val="24"/>
          <w:szCs w:val="24"/>
          <w:u w:val="single"/>
          <w:lang w:val="en-US" w:eastAsia="zh-CN"/>
        </w:rPr>
      </w:pPr>
      <w:r>
        <w:rPr>
          <w:rFonts w:hint="eastAsia" w:ascii="宋体" w:hAnsi="宋体" w:cs="宋体"/>
          <w:b/>
          <w:bCs/>
          <w:color w:val="auto"/>
          <w:sz w:val="24"/>
          <w:szCs w:val="24"/>
          <w:u w:val="single"/>
          <w:lang w:val="en-US" w:eastAsia="zh-CN"/>
        </w:rPr>
        <w:t>无论标的物是否顺利交付，竞得人均需自行承担因本次交易所产生的费用，包括但不限于交易服务费。</w:t>
      </w:r>
    </w:p>
    <w:p w14:paraId="49FA3F4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r>
        <w:rPr>
          <w:rFonts w:hint="eastAsia" w:ascii="宋体" w:hAnsi="宋体"/>
          <w:b/>
          <w:bCs/>
          <w:color w:val="auto"/>
          <w:sz w:val="44"/>
          <w:szCs w:val="44"/>
          <w:highlight w:val="none"/>
          <w:lang w:val="en-US" w:eastAsia="zh-CN"/>
        </w:rPr>
        <w:drawing>
          <wp:anchor distT="0" distB="0" distL="114300" distR="114300" simplePos="0" relativeHeight="251680768" behindDoc="1" locked="0" layoutInCell="1" allowOverlap="1">
            <wp:simplePos x="0" y="0"/>
            <wp:positionH relativeFrom="column">
              <wp:posOffset>453390</wp:posOffset>
            </wp:positionH>
            <wp:positionV relativeFrom="paragraph">
              <wp:posOffset>-4109085</wp:posOffset>
            </wp:positionV>
            <wp:extent cx="5271770" cy="5833110"/>
            <wp:effectExtent l="0" t="0" r="5080" b="15240"/>
            <wp:wrapNone/>
            <wp:docPr id="2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538A697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0AA19FE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602BC4F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5534671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color w:val="auto"/>
          <w:sz w:val="24"/>
          <w:szCs w:val="24"/>
          <w:highlight w:val="none"/>
          <w:lang w:val="en-US" w:eastAsia="zh-CN"/>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1BD72FB3">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47620B3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rPr>
        <mc:AlternateContent>
          <mc:Choice Requires="wps">
            <w:drawing>
              <wp:anchor distT="0" distB="0" distL="114300" distR="114300" simplePos="0" relativeHeight="251678720" behindDoc="0" locked="0" layoutInCell="1" allowOverlap="1">
                <wp:simplePos x="0" y="0"/>
                <wp:positionH relativeFrom="column">
                  <wp:posOffset>248920</wp:posOffset>
                </wp:positionH>
                <wp:positionV relativeFrom="paragraph">
                  <wp:posOffset>270510</wp:posOffset>
                </wp:positionV>
                <wp:extent cx="5859780" cy="994410"/>
                <wp:effectExtent l="4445" t="4445" r="22225" b="10795"/>
                <wp:wrapNone/>
                <wp:docPr id="22"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4C3D07E">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00D1AE0">
                            <w:pPr>
                              <w:pStyle w:val="8"/>
                              <w:rPr>
                                <w:rFonts w:hint="eastAsia"/>
                                <w:lang w:eastAsia="zh-CN"/>
                              </w:rPr>
                            </w:pPr>
                          </w:p>
                          <w:p w14:paraId="447AC2F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19.6pt;margin-top:21.3pt;height:78.3pt;width:461.4pt;z-index:251678720;mso-width-relative:page;mso-height-relative:page;" fillcolor="#FFFFFF" filled="t" stroked="t" coordsize="21600,21600" o:gfxdata="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wgqll1wAAAAkBAAAPAAAAAAAAAAEAIAAAACIAAABkcnMvZG93bnJldi54bWxQ&#10;SwECFAAUAAAACACHTuJA4qjaWTECAAB4BAAADgAAAAAAAAABACAAAAAmAQAAZHJzL2Uyb0RvYy54&#10;bWxQSwUGAAAAAAYABgBZAQAAyQUAAAAA&#10;">
                <v:fill on="t" focussize="0,0"/>
                <v:stroke color="#000000" joinstyle="miter"/>
                <v:imagedata o:title=""/>
                <o:lock v:ext="edit" aspectratio="f"/>
                <v:textbox>
                  <w:txbxContent>
                    <w:p w14:paraId="04C3D07E">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00D1AE0">
                      <w:pPr>
                        <w:pStyle w:val="8"/>
                        <w:rPr>
                          <w:rFonts w:hint="eastAsia"/>
                          <w:lang w:eastAsia="zh-CN"/>
                        </w:rPr>
                      </w:pPr>
                    </w:p>
                    <w:p w14:paraId="447AC2F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2026年10月13日</w:t>
      </w:r>
      <w:r>
        <w:rPr>
          <w:rFonts w:hint="eastAsia"/>
          <w:color w:val="auto"/>
          <w:sz w:val="24"/>
          <w:highlight w:val="none"/>
        </w:rPr>
        <w:t xml:space="preserve"> </w:t>
      </w:r>
    </w:p>
    <w:p w14:paraId="60FB5992">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480"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918" w:bottom="1440" w:left="918" w:header="851" w:footer="992" w:gutter="0"/>
          <w:pgNumType w:fmt="decimal" w:start="1"/>
          <w:cols w:space="720" w:num="1"/>
          <w:titlePg/>
          <w:docGrid w:type="lines" w:linePitch="312" w:charSpace="0"/>
        </w:sectPr>
      </w:pPr>
    </w:p>
    <w:p w14:paraId="7652707D">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516C2527">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2026年10月20日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2C08E796">
      <w:pPr>
        <w:pStyle w:val="8"/>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00F2CE20">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租期3年，租赁期内租金不变，租金（不含税）一年一付，先付后用。</w:t>
      </w:r>
    </w:p>
    <w:p w14:paraId="00913F5D">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41DCD2D1">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42A1544">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10</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27</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1DE6FDD">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F7EE229">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F51348C">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具体租赁事项以竞得人与温州市龙湾区状元街道西台村集体经济组织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17714081">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565672EC">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6D2AC54C">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61199C80">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0A88E245">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27348E4F">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10</w:t>
      </w:r>
      <w:r>
        <w:rPr>
          <w:rFonts w:hint="eastAsia" w:ascii="宋体" w:hAnsi="宋体" w:eastAsia="宋体"/>
          <w:color w:val="auto"/>
          <w:kern w:val="2"/>
          <w:sz w:val="24"/>
          <w:szCs w:val="24"/>
          <w:highlight w:val="none"/>
          <w:lang w:val="en-US" w:eastAsia="zh-CN" w:bidi="ar-SA"/>
        </w:rPr>
        <w:t xml:space="preserve">月  </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日</w:t>
      </w:r>
    </w:p>
    <w:p w14:paraId="0B6A9D16">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sz w:val="48"/>
          <w:szCs w:val="48"/>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1D96762F">
      <w:pPr>
        <w:spacing w:line="600" w:lineRule="exact"/>
        <w:jc w:val="center"/>
        <w:rPr>
          <w:rFonts w:hint="eastAsia" w:ascii="黑体" w:hAnsi="宋体" w:eastAsia="黑体"/>
          <w:b/>
          <w:sz w:val="48"/>
          <w:szCs w:val="48"/>
        </w:rPr>
      </w:pPr>
    </w:p>
    <w:p w14:paraId="212EE901">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5CE5FCFF">
      <w:pPr>
        <w:spacing w:line="380" w:lineRule="exact"/>
        <w:jc w:val="lef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温州市龙湾区状元街道西台村集体经济组织         </w:t>
      </w:r>
      <w:r>
        <w:rPr>
          <w:rFonts w:hint="eastAsia" w:ascii="宋体" w:hAnsi="宋体" w:cs="宋体"/>
          <w:color w:val="auto"/>
          <w:sz w:val="24"/>
          <w:szCs w:val="24"/>
          <w:highlight w:val="none"/>
        </w:rPr>
        <w:t>（以下简称甲方）</w:t>
      </w:r>
    </w:p>
    <w:p w14:paraId="2EB37AC5">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65574EA2">
      <w:pPr>
        <w:keepNext w:val="0"/>
        <w:keepLines w:val="0"/>
        <w:pageBreakBefore w:val="0"/>
        <w:widowControl w:val="0"/>
        <w:kinsoku/>
        <w:overflowPunct/>
        <w:topLinePunct w:val="0"/>
        <w:autoSpaceDN/>
        <w:bidi w:val="0"/>
        <w:adjustRightInd/>
        <w:spacing w:line="400" w:lineRule="exact"/>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59A7DE6">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7827FA51">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4F2CB8A9">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10F4D31F">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5BC7E64C">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04F280E6">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7B3F6271">
      <w:pPr>
        <w:spacing w:line="38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14:paraId="7B2DFE53">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一</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3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3D576245">
      <w:pPr>
        <w:pStyle w:val="3"/>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二</w:t>
      </w:r>
      <w:r>
        <w:rPr>
          <w:rFonts w:hint="eastAsia" w:ascii="宋体" w:hAnsi="宋体" w:cs="宋体"/>
          <w:color w:val="auto"/>
          <w:szCs w:val="24"/>
        </w:rPr>
        <w:t>）租赁期限届满乙方有意继续租赁的，应当在租赁期限届满前2个月书面通知甲方，如甲方仍要对外出租，在同等条件下，乙方享有优先承租权。乙方在租赁期间，如有违约情形之一的，则丧失优先承租权。</w:t>
      </w:r>
    </w:p>
    <w:p w14:paraId="48119110">
      <w:pPr>
        <w:pStyle w:val="3"/>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51B02348">
      <w:pPr>
        <w:pStyle w:val="3"/>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29B94AB7">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760C8EA0">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356E7144">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3.</w:t>
      </w:r>
      <w:r>
        <w:rPr>
          <w:rFonts w:hint="eastAsia" w:ascii="宋体" w:hAnsi="宋体"/>
          <w:color w:val="auto"/>
          <w:szCs w:val="24"/>
          <w:highlight w:val="none"/>
          <w:u w:val="none"/>
          <w:lang w:val="en-US" w:eastAsia="zh-CN"/>
        </w:rPr>
        <w:t>第三年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0D582E9">
      <w:pPr>
        <w:pStyle w:val="3"/>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4.</w:t>
      </w:r>
      <w:r>
        <w:rPr>
          <w:rFonts w:hint="eastAsia" w:ascii="宋体" w:hAnsi="宋体" w:cs="宋体"/>
          <w:color w:val="auto"/>
          <w:szCs w:val="24"/>
          <w:highlight w:val="none"/>
          <w:u w:val="single"/>
          <w:lang w:val="en-US" w:eastAsia="zh-CN"/>
        </w:rPr>
        <w:t>租期三年，租赁期内租金不变，租金（不含税）一年一付，先付后用，下期租金应在上期租赁期限届满前1个月付清。</w:t>
      </w:r>
    </w:p>
    <w:p w14:paraId="49743E3E">
      <w:pPr>
        <w:pStyle w:val="3"/>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w:t>
      </w:r>
      <w:r>
        <w:rPr>
          <w:rFonts w:hint="eastAsia" w:ascii="宋体" w:hAnsi="宋体"/>
          <w:b/>
          <w:bCs/>
          <w:color w:val="auto"/>
          <w:sz w:val="44"/>
          <w:szCs w:val="44"/>
          <w:lang w:val="en-US" w:eastAsia="zh-CN"/>
        </w:rPr>
        <w:drawing>
          <wp:anchor distT="0" distB="0" distL="114300" distR="114300" simplePos="0" relativeHeight="251671552" behindDoc="1" locked="0" layoutInCell="1" allowOverlap="1">
            <wp:simplePos x="0" y="0"/>
            <wp:positionH relativeFrom="column">
              <wp:posOffset>453390</wp:posOffset>
            </wp:positionH>
            <wp:positionV relativeFrom="paragraph">
              <wp:posOffset>-5140960</wp:posOffset>
            </wp:positionV>
            <wp:extent cx="5271770" cy="5833110"/>
            <wp:effectExtent l="0" t="0" r="5080" b="15240"/>
            <wp:wrapNone/>
            <wp:docPr id="13"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kern w:val="0"/>
          <w:szCs w:val="24"/>
          <w:highlight w:val="none"/>
        </w:rPr>
        <w:t>或先予支付上述费用，保证金不足部分，乙方须在接到甲方通知后10天内予以补足。</w:t>
      </w:r>
    </w:p>
    <w:p w14:paraId="5193958C">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（三）租金不含税，甲方收齐首年租金后向乙方开具租金发票，租赁税等一切租赁期间产生的税、费均由乙方承担并结算(含甲方因租赁</w:t>
      </w:r>
      <w:bookmarkStart w:id="0" w:name="_GoBack"/>
      <w:bookmarkEnd w:id="0"/>
      <w:r>
        <w:rPr>
          <w:rFonts w:hint="eastAsia" w:ascii="宋体" w:hAnsi="宋体" w:cs="宋体"/>
          <w:color w:val="auto"/>
          <w:szCs w:val="24"/>
          <w:highlight w:val="none"/>
        </w:rPr>
        <w:t>关系需向税务等有关部门缴纳的一切税费)</w:t>
      </w:r>
      <w:r>
        <w:rPr>
          <w:rFonts w:hint="eastAsia" w:ascii="宋体" w:hAnsi="宋体" w:cs="宋体"/>
          <w:color w:val="auto"/>
          <w:szCs w:val="24"/>
          <w:highlight w:val="none"/>
          <w:lang w:eastAsia="zh-CN"/>
        </w:rPr>
        <w:t>。</w:t>
      </w:r>
    </w:p>
    <w:p w14:paraId="200ECEBA">
      <w:pPr>
        <w:pStyle w:val="3"/>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7F437BA3">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12C0D4D1">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59ED8FCC">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429F18BE">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476BBF07">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491AD9FF">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01C1F0D2">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19E76142">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371E17DF">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7A403550">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w:t>
      </w:r>
      <w:r>
        <w:rPr>
          <w:rFonts w:hint="eastAsia" w:ascii="宋体" w:hAnsi="宋体"/>
          <w:b/>
          <w:bCs/>
          <w:color w:val="auto"/>
          <w:sz w:val="44"/>
          <w:szCs w:val="44"/>
          <w:lang w:val="en-US" w:eastAsia="zh-CN"/>
        </w:rPr>
        <w:drawing>
          <wp:anchor distT="0" distB="0" distL="114300" distR="114300" simplePos="0" relativeHeight="251672576"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担。</w:t>
      </w:r>
    </w:p>
    <w:p w14:paraId="40699EE1">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2DA635ED">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697D0C74">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7ECFD4A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171AB4A1">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55EAC1DF">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748281DA">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023BBFD6">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4D20E44A">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14:paraId="49ACC695">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4428B965">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29237570">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60727D5D">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2A21F097">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66F9F16E">
      <w:pPr>
        <w:pStyle w:val="3"/>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334D5D55">
      <w:pPr>
        <w:pStyle w:val="3"/>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381DF76E">
      <w:pPr>
        <w:pStyle w:val="3"/>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55240F7E">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6BF97">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68C16ECF">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5AFEB265">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1981F124">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w:t>
      </w:r>
      <w:r>
        <w:rPr>
          <w:rFonts w:hint="eastAsia" w:ascii="宋体" w:hAnsi="宋体"/>
          <w:b/>
          <w:bCs/>
          <w:color w:val="auto"/>
          <w:sz w:val="44"/>
          <w:szCs w:val="44"/>
          <w:lang w:val="en-US" w:eastAsia="zh-CN"/>
        </w:rPr>
        <w:drawing>
          <wp:anchor distT="0" distB="0" distL="114300" distR="114300" simplePos="0" relativeHeight="251670528"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述第（三）、（四）款单方解除合同情形时，守约方解除合同的书面通知送达对方时生效，生效当天本合同解除。</w:t>
      </w:r>
    </w:p>
    <w:p w14:paraId="175C3787">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4D8F1AC4">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0CACDBA7">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22F37306">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3AE71115">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41778320">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53118754">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7E55CE5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0CD27480">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3C89136E">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0B9CDAE3">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741807E1">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4E826A2C">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58186560">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6D9DAC35">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w:t>
      </w:r>
      <w:r>
        <w:rPr>
          <w:rFonts w:hint="eastAsia" w:ascii="宋体" w:hAnsi="宋体"/>
          <w:b/>
          <w:bCs/>
          <w:color w:val="auto"/>
          <w:sz w:val="44"/>
          <w:szCs w:val="44"/>
          <w:lang w:val="en-US" w:eastAsia="zh-CN"/>
        </w:rPr>
        <w:drawing>
          <wp:anchor distT="0" distB="0" distL="114300" distR="114300" simplePos="0" relativeHeight="251669504" behindDoc="1" locked="0" layoutInCell="1" allowOverlap="1">
            <wp:simplePos x="0" y="0"/>
            <wp:positionH relativeFrom="column">
              <wp:posOffset>453390</wp:posOffset>
            </wp:positionH>
            <wp:positionV relativeFrom="paragraph">
              <wp:posOffset>-1927860</wp:posOffset>
            </wp:positionV>
            <wp:extent cx="5271770" cy="5833110"/>
            <wp:effectExtent l="0" t="0" r="5080" b="15240"/>
            <wp:wrapNone/>
            <wp:docPr id="1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合同、劳资等纠纷或者责任事故，由乙方自行负责，与甲方无关。</w:t>
      </w:r>
    </w:p>
    <w:p w14:paraId="54C10ED2">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E7E5D1E">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6F534D70">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30876B50">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0114DF26">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3DB7765C">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6741C886">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12800682">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74A0EF3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165276A1">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3A55957D">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3FCAD986">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16FD8EE1">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31111C9C">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0F255646">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2EC9D4C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6ACB6F84">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740C3B9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9A1873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2339A78E">
      <w:pPr>
        <w:pStyle w:val="3"/>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0F00555F">
      <w:pPr>
        <w:pStyle w:val="3"/>
        <w:spacing w:line="380" w:lineRule="exact"/>
        <w:ind w:left="240" w:hanging="240" w:hangingChars="100"/>
        <w:rPr>
          <w:rFonts w:ascii="宋体" w:hAnsi="宋体" w:cs="宋体"/>
          <w:szCs w:val="24"/>
        </w:rPr>
      </w:pPr>
    </w:p>
    <w:p w14:paraId="37A00616">
      <w:pPr>
        <w:pStyle w:val="3"/>
        <w:spacing w:line="380" w:lineRule="exact"/>
        <w:ind w:left="240" w:hanging="240" w:hangingChars="100"/>
        <w:rPr>
          <w:rFonts w:ascii="宋体" w:hAnsi="宋体" w:cs="宋体"/>
          <w:szCs w:val="24"/>
        </w:rPr>
      </w:pPr>
    </w:p>
    <w:p w14:paraId="212AC818">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40F8BD2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67BB76CA">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74920FD9">
      <w:pPr>
        <w:spacing w:line="380" w:lineRule="exact"/>
        <w:ind w:right="480" w:firstLine="4320" w:firstLineChars="1800"/>
        <w:rPr>
          <w:rFonts w:hint="eastAsia" w:ascii="宋体" w:hAnsi="宋体" w:cs="宋体"/>
          <w:sz w:val="24"/>
          <w:szCs w:val="24"/>
        </w:rPr>
      </w:pPr>
    </w:p>
    <w:p w14:paraId="63F4F921">
      <w:pPr>
        <w:spacing w:line="380" w:lineRule="exact"/>
        <w:ind w:right="480" w:firstLine="4320" w:firstLineChars="1800"/>
        <w:rPr>
          <w:rFonts w:hint="eastAsia" w:ascii="宋体" w:hAnsi="宋体" w:cs="宋体"/>
          <w:sz w:val="24"/>
          <w:szCs w:val="24"/>
        </w:rPr>
      </w:pPr>
    </w:p>
    <w:p w14:paraId="39014639">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7CE1D100">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7ACF222">
      <w:pPr>
        <w:spacing w:line="380" w:lineRule="exact"/>
        <w:ind w:right="480" w:firstLine="4320" w:firstLineChars="1800"/>
        <w:rPr>
          <w:rFonts w:hint="eastAsia" w:ascii="宋体" w:hAnsi="宋体" w:cs="宋体"/>
          <w:sz w:val="24"/>
          <w:szCs w:val="24"/>
        </w:rPr>
      </w:pPr>
    </w:p>
    <w:p w14:paraId="1CC9216E">
      <w:pPr>
        <w:spacing w:line="380" w:lineRule="exact"/>
        <w:ind w:right="480" w:firstLine="4320" w:firstLineChars="1800"/>
        <w:rPr>
          <w:rFonts w:hint="eastAsia" w:ascii="宋体" w:hAnsi="宋体" w:cs="宋体"/>
          <w:sz w:val="24"/>
          <w:szCs w:val="24"/>
        </w:rPr>
      </w:pPr>
    </w:p>
    <w:p w14:paraId="16658A99">
      <w:pPr>
        <w:spacing w:line="380" w:lineRule="exact"/>
        <w:ind w:right="480" w:firstLine="4320" w:firstLineChars="1800"/>
        <w:rPr>
          <w:rFonts w:hint="eastAsia" w:ascii="宋体" w:hAnsi="宋体" w:cs="宋体"/>
          <w:sz w:val="24"/>
          <w:szCs w:val="24"/>
        </w:rPr>
      </w:pPr>
    </w:p>
    <w:p w14:paraId="4B808980">
      <w:pPr>
        <w:spacing w:line="380" w:lineRule="exact"/>
        <w:ind w:right="480" w:firstLine="4320" w:firstLineChars="1800"/>
        <w:rPr>
          <w:rFonts w:hint="eastAsia" w:ascii="宋体" w:hAnsi="宋体" w:cs="宋体"/>
          <w:sz w:val="24"/>
          <w:szCs w:val="24"/>
        </w:rPr>
      </w:pPr>
    </w:p>
    <w:p w14:paraId="06A317CC">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68480"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8C7BD72">
      <w:pPr>
        <w:spacing w:line="380" w:lineRule="exact"/>
        <w:ind w:right="480" w:firstLine="4320" w:firstLineChars="1800"/>
        <w:rPr>
          <w:rFonts w:hint="eastAsia" w:ascii="宋体" w:hAnsi="宋体" w:cs="宋体"/>
          <w:sz w:val="24"/>
          <w:szCs w:val="24"/>
        </w:rPr>
      </w:pPr>
    </w:p>
    <w:p w14:paraId="380BFBC8">
      <w:pPr>
        <w:spacing w:line="380" w:lineRule="exact"/>
        <w:ind w:right="480" w:firstLine="4320" w:firstLineChars="1800"/>
        <w:rPr>
          <w:rFonts w:hint="eastAsia" w:ascii="宋体" w:hAnsi="宋体" w:cs="宋体"/>
          <w:sz w:val="24"/>
          <w:szCs w:val="24"/>
        </w:rPr>
      </w:pPr>
    </w:p>
    <w:p w14:paraId="67BA35B8">
      <w:pPr>
        <w:spacing w:line="380" w:lineRule="exact"/>
        <w:ind w:right="480" w:firstLine="4320" w:firstLineChars="1800"/>
        <w:rPr>
          <w:rFonts w:hint="eastAsia" w:ascii="宋体" w:hAnsi="宋体" w:cs="宋体"/>
          <w:sz w:val="24"/>
          <w:szCs w:val="24"/>
        </w:rPr>
      </w:pPr>
    </w:p>
    <w:p w14:paraId="53861B3E">
      <w:pPr>
        <w:spacing w:line="380" w:lineRule="exact"/>
        <w:ind w:right="480" w:firstLine="4320" w:firstLineChars="1800"/>
        <w:rPr>
          <w:rFonts w:hint="eastAsia" w:ascii="宋体" w:hAnsi="宋体" w:cs="宋体"/>
          <w:sz w:val="24"/>
          <w:szCs w:val="24"/>
        </w:rPr>
      </w:pPr>
    </w:p>
    <w:p w14:paraId="4B19AE80">
      <w:pPr>
        <w:spacing w:line="380" w:lineRule="exact"/>
        <w:ind w:right="480" w:firstLine="4320" w:firstLineChars="1800"/>
        <w:rPr>
          <w:rFonts w:hint="eastAsia" w:ascii="宋体" w:hAnsi="宋体" w:cs="宋体"/>
          <w:sz w:val="24"/>
          <w:szCs w:val="24"/>
        </w:rPr>
      </w:pPr>
    </w:p>
    <w:p w14:paraId="3064A413">
      <w:pPr>
        <w:spacing w:line="380" w:lineRule="exact"/>
        <w:ind w:right="480"/>
        <w:rPr>
          <w:rFonts w:hint="eastAsia" w:ascii="宋体" w:hAnsi="宋体" w:cs="宋体"/>
          <w:sz w:val="24"/>
          <w:szCs w:val="24"/>
        </w:rPr>
      </w:pPr>
    </w:p>
    <w:p w14:paraId="29EBDD74">
      <w:pPr>
        <w:pStyle w:val="8"/>
        <w:rPr>
          <w:rFonts w:hint="eastAsia"/>
        </w:rPr>
      </w:pPr>
    </w:p>
    <w:p w14:paraId="18260060">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714F5996">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0B7707C9">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594A58CB">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44B2FDBB">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52CA9309">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1F4A48C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36D4F919">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7999B70E">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652E0CEC">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33F7D749">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49F0B848">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4C446FEB">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1C82F32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0936B80C">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5807E144">
      <w:pPr>
        <w:spacing w:line="380" w:lineRule="exact"/>
        <w:rPr>
          <w:rFonts w:hint="eastAsia" w:ascii="宋体" w:hAnsi="宋体" w:cs="宋体"/>
          <w:sz w:val="21"/>
          <w:szCs w:val="21"/>
        </w:rPr>
      </w:pPr>
    </w:p>
    <w:p w14:paraId="4CB1C04B">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000BE0D0">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0FD8DB4C">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77C6F23C">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67F3526D">
      <w:pPr>
        <w:pStyle w:val="18"/>
        <w:spacing w:line="380" w:lineRule="exact"/>
        <w:ind w:firstLine="3885" w:firstLineChars="1850"/>
        <w:rPr>
          <w:rFonts w:hint="eastAsia" w:ascii="华文仿宋" w:hAnsi="华文仿宋" w:eastAsia="华文仿宋" w:cs="华文仿宋"/>
          <w:sz w:val="21"/>
          <w:szCs w:val="21"/>
        </w:rPr>
      </w:pPr>
      <w:r>
        <w:rPr>
          <w:sz w:val="21"/>
        </w:rPr>
        <mc:AlternateContent>
          <mc:Choice Requires="wps">
            <w:drawing>
              <wp:anchor distT="0" distB="0" distL="114300" distR="114300" simplePos="0" relativeHeight="251679744" behindDoc="0" locked="0" layoutInCell="1" allowOverlap="1">
                <wp:simplePos x="0" y="0"/>
                <wp:positionH relativeFrom="column">
                  <wp:posOffset>113030</wp:posOffset>
                </wp:positionH>
                <wp:positionV relativeFrom="paragraph">
                  <wp:posOffset>101600</wp:posOffset>
                </wp:positionV>
                <wp:extent cx="6076950" cy="1200150"/>
                <wp:effectExtent l="4445" t="4445" r="14605" b="14605"/>
                <wp:wrapNone/>
                <wp:docPr id="23"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4CFFAA73">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63A16CEF">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1BD2E54B">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7D040F9E"/>
                        </w:txbxContent>
                      </wps:txbx>
                      <wps:bodyPr vert="horz" wrap="square" anchor="t" anchorCtr="0" upright="1"/>
                    </wps:wsp>
                  </a:graphicData>
                </a:graphic>
              </wp:anchor>
            </w:drawing>
          </mc:Choice>
          <mc:Fallback>
            <w:pict>
              <v:shape id="文本框 21" o:spid="_x0000_s1026" o:spt="202" type="#_x0000_t202" style="position:absolute;left:0pt;margin-left:8.9pt;margin-top:8pt;height:94.5pt;width:478.5pt;z-index:251679744;mso-width-relative:page;mso-height-relative:page;" fillcolor="#FFFFFF" filled="t" stroked="t" coordsize="21600,21600" o:gfxdata="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HQYKnVAAAACQEAAA8AAAAAAAAAAQAgAAAAIgAAAGRycy9kb3ducmV2LnhtbFBLAQIUABQA&#10;AAAIAIdO4kCpi3l1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14:paraId="4CFFAA73">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63A16CEF">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1BD2E54B">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7D040F9E"/>
                  </w:txbxContent>
                </v:textbox>
              </v:shape>
            </w:pict>
          </mc:Fallback>
        </mc:AlternateContent>
      </w:r>
    </w:p>
    <w:p w14:paraId="4337769B">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p>
    <w:p w14:paraId="0CAC4AAF"/>
    <w:p w14:paraId="2636AEAC">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D2E7E">
    <w:pPr>
      <w:pStyle w:val="5"/>
      <w:framePr w:wrap="around" w:vAnchor="text" w:hAnchor="margin" w:xAlign="center" w:y="1"/>
      <w:rPr>
        <w:rStyle w:val="14"/>
        <w:rFonts w:hint="eastAsia"/>
      </w:rPr>
    </w:pPr>
  </w:p>
  <w:p w14:paraId="0A68E220">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37F4D">
    <w:pPr>
      <w:pStyle w:val="5"/>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1715C264">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83420">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1A5F0">
    <w:pPr>
      <w:pStyle w:val="5"/>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5B70E3F4">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hp&#10;gkvTAAAABQEAAA8AAAAAAAAAAQAgAAAAIgAAAGRycy9kb3ducmV2LnhtbFBLAQIUABQAAAAIAIdO&#10;4kAkNPxQ7wEAANgDAAAOAAAAAAAAAAEAIAAAACIBAABkcnMvZTJvRG9jLnhtbFBLBQYAAAAABgAG&#10;AFkBAACDBQAAAAA=&#10;">
              <v:fill on="f" focussize="0,0"/>
              <v:stroke on="f" weight="1.25pt"/>
              <v:imagedata o:title=""/>
              <o:lock v:ext="edit" aspectratio="f"/>
              <v:textbox inset="0mm,0mm,0mm,0mm" style="mso-fit-shape-to-text:t;">
                <w:txbxContent>
                  <w:p w14:paraId="5B70E3F4">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v:textbox>
            </v:shape>
          </w:pict>
        </mc:Fallback>
      </mc:AlternateContent>
    </w:r>
  </w:p>
  <w:p w14:paraId="71E0C9CB">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F3B90">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2531C31D">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oaYJL&#10;0wAAAAUBAAAPAAAAAAAAAAEAIAAAACIAAABkcnMvZG93bnJldi54bWxQSwECFAAUAAAACACHTuJA&#10;ndzVhu0BAADYAwAADgAAAAAAAAABACAAAAAiAQAAZHJzL2Uyb0RvYy54bWxQSwUGAAAAAAYABgBZ&#10;AQAAgQUAAAAA&#10;">
              <v:fill on="f" focussize="0,0"/>
              <v:stroke on="f" weight="1.25pt"/>
              <v:imagedata o:title=""/>
              <o:lock v:ext="edit" aspectratio="f"/>
              <v:textbox inset="0mm,0mm,0mm,0mm" style="mso-fit-shape-to-text:t;">
                <w:txbxContent>
                  <w:p w14:paraId="2531C31D">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865B0">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56B4B32">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2C986">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0892DFA2">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5EBBF">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117100F">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72141EC4"/>
    <w:rsid w:val="00084C64"/>
    <w:rsid w:val="005A1B44"/>
    <w:rsid w:val="008E0C60"/>
    <w:rsid w:val="00960249"/>
    <w:rsid w:val="009A7605"/>
    <w:rsid w:val="00B0507A"/>
    <w:rsid w:val="00BF706B"/>
    <w:rsid w:val="00C44682"/>
    <w:rsid w:val="00C85F20"/>
    <w:rsid w:val="00DC7C1D"/>
    <w:rsid w:val="00FA497A"/>
    <w:rsid w:val="00FC206D"/>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B5FA3"/>
    <w:rsid w:val="054D2915"/>
    <w:rsid w:val="05832D9D"/>
    <w:rsid w:val="05924D4E"/>
    <w:rsid w:val="05A131E3"/>
    <w:rsid w:val="05C72C4A"/>
    <w:rsid w:val="05E15C61"/>
    <w:rsid w:val="05EE0416"/>
    <w:rsid w:val="061816F7"/>
    <w:rsid w:val="063D6CE4"/>
    <w:rsid w:val="0644429B"/>
    <w:rsid w:val="0648365F"/>
    <w:rsid w:val="065D02DA"/>
    <w:rsid w:val="069F7723"/>
    <w:rsid w:val="06A8306B"/>
    <w:rsid w:val="06B62CBE"/>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7A5B4A"/>
    <w:rsid w:val="0A8C6210"/>
    <w:rsid w:val="0A900037"/>
    <w:rsid w:val="0AA00FEE"/>
    <w:rsid w:val="0ABD08DF"/>
    <w:rsid w:val="0B0264D2"/>
    <w:rsid w:val="0B050935"/>
    <w:rsid w:val="0B424B21"/>
    <w:rsid w:val="0B48482D"/>
    <w:rsid w:val="0B7078E0"/>
    <w:rsid w:val="0B7C44D7"/>
    <w:rsid w:val="0B8B296C"/>
    <w:rsid w:val="0B8B471A"/>
    <w:rsid w:val="0B8C17DF"/>
    <w:rsid w:val="0BAE0408"/>
    <w:rsid w:val="0BB35A1E"/>
    <w:rsid w:val="0BB6443C"/>
    <w:rsid w:val="0C032502"/>
    <w:rsid w:val="0C142961"/>
    <w:rsid w:val="0C394176"/>
    <w:rsid w:val="0C3C767B"/>
    <w:rsid w:val="0C601702"/>
    <w:rsid w:val="0C741652"/>
    <w:rsid w:val="0C7E427E"/>
    <w:rsid w:val="0C880C59"/>
    <w:rsid w:val="0C8A49D1"/>
    <w:rsid w:val="0CC64BA8"/>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7019A5"/>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2854DC"/>
    <w:rsid w:val="11365128"/>
    <w:rsid w:val="116C28F7"/>
    <w:rsid w:val="11875983"/>
    <w:rsid w:val="11877731"/>
    <w:rsid w:val="118E6D12"/>
    <w:rsid w:val="119058ED"/>
    <w:rsid w:val="119F0F1F"/>
    <w:rsid w:val="11CE7F85"/>
    <w:rsid w:val="11DF30C9"/>
    <w:rsid w:val="12086AC4"/>
    <w:rsid w:val="120C14FB"/>
    <w:rsid w:val="125308C6"/>
    <w:rsid w:val="125A7AA6"/>
    <w:rsid w:val="127759F8"/>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1768EF"/>
    <w:rsid w:val="143C6FAC"/>
    <w:rsid w:val="143E4A1F"/>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27F24"/>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80755"/>
    <w:rsid w:val="1ABF727F"/>
    <w:rsid w:val="1AC047DA"/>
    <w:rsid w:val="1AC6751C"/>
    <w:rsid w:val="1AE17EB2"/>
    <w:rsid w:val="1AE836D1"/>
    <w:rsid w:val="1AF44DD8"/>
    <w:rsid w:val="1B134C01"/>
    <w:rsid w:val="1B21373F"/>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413713"/>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49353B"/>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C1334C"/>
    <w:rsid w:val="22E76282"/>
    <w:rsid w:val="22EC5646"/>
    <w:rsid w:val="22F34410"/>
    <w:rsid w:val="231B5F2B"/>
    <w:rsid w:val="231D1975"/>
    <w:rsid w:val="234F2396"/>
    <w:rsid w:val="236B0C61"/>
    <w:rsid w:val="23783346"/>
    <w:rsid w:val="23A322E4"/>
    <w:rsid w:val="23F23130"/>
    <w:rsid w:val="2403533D"/>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8838D8"/>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C8457A"/>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A24CB1"/>
    <w:rsid w:val="29A749BD"/>
    <w:rsid w:val="29B07D72"/>
    <w:rsid w:val="29DB4666"/>
    <w:rsid w:val="29F15C38"/>
    <w:rsid w:val="29FE4E85"/>
    <w:rsid w:val="29FF65A7"/>
    <w:rsid w:val="2A202079"/>
    <w:rsid w:val="2A242D29"/>
    <w:rsid w:val="2A245168"/>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3E4622"/>
    <w:rsid w:val="2C4E7942"/>
    <w:rsid w:val="2C536736"/>
    <w:rsid w:val="2C5A5D16"/>
    <w:rsid w:val="2C882884"/>
    <w:rsid w:val="2C901738"/>
    <w:rsid w:val="2C9F7BCD"/>
    <w:rsid w:val="2CAB0320"/>
    <w:rsid w:val="2CD51F95"/>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D87E0D"/>
    <w:rsid w:val="2DE9754D"/>
    <w:rsid w:val="2E0777D8"/>
    <w:rsid w:val="2E1A575D"/>
    <w:rsid w:val="2E206AEC"/>
    <w:rsid w:val="2E7B6117"/>
    <w:rsid w:val="2E8D66D6"/>
    <w:rsid w:val="2E8E7EF9"/>
    <w:rsid w:val="2E953036"/>
    <w:rsid w:val="2E9A064C"/>
    <w:rsid w:val="2E9E279E"/>
    <w:rsid w:val="2EA2281D"/>
    <w:rsid w:val="2EBA2A9C"/>
    <w:rsid w:val="2ED33B5E"/>
    <w:rsid w:val="2EDC78F6"/>
    <w:rsid w:val="2F097580"/>
    <w:rsid w:val="2F154177"/>
    <w:rsid w:val="2F1D2C0F"/>
    <w:rsid w:val="2F266384"/>
    <w:rsid w:val="2F2E6FE6"/>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2F70D6A"/>
    <w:rsid w:val="3310712F"/>
    <w:rsid w:val="331E7449"/>
    <w:rsid w:val="33233306"/>
    <w:rsid w:val="332B21BB"/>
    <w:rsid w:val="33501C21"/>
    <w:rsid w:val="335A45F9"/>
    <w:rsid w:val="336E3E55"/>
    <w:rsid w:val="33723946"/>
    <w:rsid w:val="33916CB0"/>
    <w:rsid w:val="339B204A"/>
    <w:rsid w:val="33A81635"/>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6F93436"/>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5B29A4"/>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001A0"/>
    <w:rsid w:val="3C131A08"/>
    <w:rsid w:val="3C1C08F2"/>
    <w:rsid w:val="3C265C15"/>
    <w:rsid w:val="3C3E7995"/>
    <w:rsid w:val="3C5A58BF"/>
    <w:rsid w:val="3C976161"/>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DB1ADB"/>
    <w:rsid w:val="3DE96EFA"/>
    <w:rsid w:val="3E22630A"/>
    <w:rsid w:val="3E4660FB"/>
    <w:rsid w:val="3E467DCB"/>
    <w:rsid w:val="3E483C21"/>
    <w:rsid w:val="3E612F34"/>
    <w:rsid w:val="3E687722"/>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A24034"/>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325883"/>
    <w:rsid w:val="4134662D"/>
    <w:rsid w:val="41393CF5"/>
    <w:rsid w:val="41405083"/>
    <w:rsid w:val="4144030D"/>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5938BC"/>
    <w:rsid w:val="466435C2"/>
    <w:rsid w:val="467828CA"/>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F170D7"/>
    <w:rsid w:val="47F22E4F"/>
    <w:rsid w:val="4831454F"/>
    <w:rsid w:val="483F42E6"/>
    <w:rsid w:val="48435459"/>
    <w:rsid w:val="48512836"/>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6658A3"/>
    <w:rsid w:val="4972249A"/>
    <w:rsid w:val="497955D6"/>
    <w:rsid w:val="49971F00"/>
    <w:rsid w:val="49A81A17"/>
    <w:rsid w:val="49B02FC2"/>
    <w:rsid w:val="49C01457"/>
    <w:rsid w:val="49C76AE6"/>
    <w:rsid w:val="49DB003F"/>
    <w:rsid w:val="49DE23C0"/>
    <w:rsid w:val="4A084BAC"/>
    <w:rsid w:val="4A1669B6"/>
    <w:rsid w:val="4A1B5A24"/>
    <w:rsid w:val="4A9574FD"/>
    <w:rsid w:val="4AAF6E53"/>
    <w:rsid w:val="4AB30D5B"/>
    <w:rsid w:val="4AB32D6A"/>
    <w:rsid w:val="4AB60164"/>
    <w:rsid w:val="4AC05487"/>
    <w:rsid w:val="4AC5484B"/>
    <w:rsid w:val="4ADB7BCB"/>
    <w:rsid w:val="4ADE1237"/>
    <w:rsid w:val="4ADE5503"/>
    <w:rsid w:val="4AEC627C"/>
    <w:rsid w:val="4AFB2A57"/>
    <w:rsid w:val="4B0C5FD6"/>
    <w:rsid w:val="4B125CE2"/>
    <w:rsid w:val="4B16068A"/>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32A53"/>
    <w:rsid w:val="4E8D742E"/>
    <w:rsid w:val="4E944C60"/>
    <w:rsid w:val="4EA647B1"/>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481FEA"/>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35E52"/>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A48B3"/>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8D2FA6"/>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883F6F"/>
    <w:rsid w:val="60A1099E"/>
    <w:rsid w:val="60B44CEE"/>
    <w:rsid w:val="60BC68A6"/>
    <w:rsid w:val="60DC786E"/>
    <w:rsid w:val="611B6B1B"/>
    <w:rsid w:val="612400C6"/>
    <w:rsid w:val="614442C4"/>
    <w:rsid w:val="61504A17"/>
    <w:rsid w:val="61564EDF"/>
    <w:rsid w:val="615D7134"/>
    <w:rsid w:val="61920923"/>
    <w:rsid w:val="61B74A96"/>
    <w:rsid w:val="61C77312"/>
    <w:rsid w:val="61CE31A0"/>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2018FB"/>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C0807"/>
    <w:rsid w:val="686D10E7"/>
    <w:rsid w:val="68701E42"/>
    <w:rsid w:val="68792AA5"/>
    <w:rsid w:val="688B20DC"/>
    <w:rsid w:val="688F22C8"/>
    <w:rsid w:val="68B7537B"/>
    <w:rsid w:val="68BC068D"/>
    <w:rsid w:val="68C510A7"/>
    <w:rsid w:val="68C63810"/>
    <w:rsid w:val="68E048D2"/>
    <w:rsid w:val="68EA39A3"/>
    <w:rsid w:val="68EB3277"/>
    <w:rsid w:val="68FB170C"/>
    <w:rsid w:val="690F1369"/>
    <w:rsid w:val="693B7D5A"/>
    <w:rsid w:val="693C11ED"/>
    <w:rsid w:val="69502FBA"/>
    <w:rsid w:val="69677233"/>
    <w:rsid w:val="696D1B56"/>
    <w:rsid w:val="69806EDD"/>
    <w:rsid w:val="69C773AA"/>
    <w:rsid w:val="69C97A5C"/>
    <w:rsid w:val="69D56401"/>
    <w:rsid w:val="69E322C9"/>
    <w:rsid w:val="69E87F9B"/>
    <w:rsid w:val="69F93C6B"/>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41DA4"/>
    <w:rsid w:val="6C07486C"/>
    <w:rsid w:val="6C2233F5"/>
    <w:rsid w:val="6C47019F"/>
    <w:rsid w:val="6C5D623A"/>
    <w:rsid w:val="6C68355C"/>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7310C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41EC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72C64"/>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096F5F"/>
    <w:rsid w:val="754948E1"/>
    <w:rsid w:val="756643B1"/>
    <w:rsid w:val="757D46F3"/>
    <w:rsid w:val="757F5473"/>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8175B"/>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031AB5"/>
    <w:rsid w:val="78156BE0"/>
    <w:rsid w:val="78287713"/>
    <w:rsid w:val="782F13D2"/>
    <w:rsid w:val="784309DA"/>
    <w:rsid w:val="78544995"/>
    <w:rsid w:val="787CA6CE"/>
    <w:rsid w:val="787D038F"/>
    <w:rsid w:val="78857244"/>
    <w:rsid w:val="789147FA"/>
    <w:rsid w:val="78915BE9"/>
    <w:rsid w:val="78977B66"/>
    <w:rsid w:val="78A0407E"/>
    <w:rsid w:val="78B35AFC"/>
    <w:rsid w:val="78C37D6C"/>
    <w:rsid w:val="78C7459C"/>
    <w:rsid w:val="78E24696"/>
    <w:rsid w:val="78F87605"/>
    <w:rsid w:val="79144124"/>
    <w:rsid w:val="791B7A8F"/>
    <w:rsid w:val="793D7B1F"/>
    <w:rsid w:val="794915A5"/>
    <w:rsid w:val="79552FD0"/>
    <w:rsid w:val="79986B03"/>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C77DB2"/>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E35433"/>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1"/>
    <w:pPr>
      <w:spacing w:before="52"/>
      <w:ind w:left="100"/>
    </w:pPr>
    <w:rPr>
      <w:rFonts w:ascii="宋体" w:hAnsi="宋体" w:eastAsia="宋体" w:cs="宋体"/>
      <w:sz w:val="24"/>
      <w:szCs w:val="24"/>
      <w:lang w:val="zh-CN" w:eastAsia="zh-CN" w:bidi="zh-CN"/>
    </w:rPr>
  </w:style>
  <w:style w:type="paragraph" w:styleId="3">
    <w:name w:val="Body Text Indent"/>
    <w:basedOn w:val="1"/>
    <w:qFormat/>
    <w:uiPriority w:val="0"/>
    <w:pPr>
      <w:spacing w:line="500" w:lineRule="exact"/>
      <w:ind w:firstLine="480" w:firstLineChars="200"/>
    </w:pPr>
    <w:rPr>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8">
    <w:name w:val="Body Text First Indent"/>
    <w:basedOn w:val="2"/>
    <w:next w:val="1"/>
    <w:qFormat/>
    <w:uiPriority w:val="99"/>
    <w:pPr>
      <w:ind w:firstLine="420" w:firstLineChars="100"/>
    </w:pPr>
    <w:rPr>
      <w:kern w:val="0"/>
      <w:sz w:val="20"/>
      <w:szCs w:val="20"/>
    </w:rPr>
  </w:style>
  <w:style w:type="paragraph" w:styleId="9">
    <w:name w:val="Body Text First Indent 2"/>
    <w:basedOn w:val="3"/>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844;&#21578;\26.10.9\26.10.9&#31454;&#20215;&#25991;&#20214;&#65288;&#23665;&#35199;&#23705;&#65289;.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26.10.9竞价文件（山西岙）.wpt</Template>
  <Pages>18</Pages>
  <Words>11345</Words>
  <Characters>11653</Characters>
  <Lines>74</Lines>
  <Paragraphs>20</Paragraphs>
  <TotalTime>3</TotalTime>
  <ScaleCrop>false</ScaleCrop>
  <LinksUpToDate>false</LinksUpToDate>
  <CharactersWithSpaces>12904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2026-09-29T08:58:00Z</dcterms:created>
  <dc:creator>龙湾农产中心</dc:creator>
  <cp:lastModifiedBy>龙湾农产中心</cp:lastModifiedBy>
  <dcterms:modified xsi:type="dcterms:W3CDTF">2026-10-13T00:57:25Z</dcterms:modified>
  <dc:title>                   目     录</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8393241859254C80BEBEA04E97FABD3D_13</vt:lpwstr>
  </property>
  <property fmtid="{D5CDD505-2E9C-101B-9397-08002B2CF9AE}" pid="4" name="KSOTemplateDocerSaveRecord">
    <vt:lpwstr>eyJoZGlkIjoiNzYzNDZhZmRmZjM0NWUxNmJiOWFiNDI5YTEzYzUxNmEiLCJ1c2VySWQiOiIxNTk0MDAzNDA5In0=</vt:lpwstr>
  </property>
</Properties>
</file>