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455075">
      <w:pPr>
        <w:jc w:val="both"/>
        <w:rPr>
          <w:rFonts w:hint="eastAsia" w:ascii="宋体" w:hAnsi="宋体"/>
          <w:b/>
          <w:color w:val="auto"/>
          <w:sz w:val="48"/>
        </w:rPr>
      </w:pPr>
    </w:p>
    <w:p w14:paraId="51A4D376">
      <w:pPr>
        <w:jc w:val="center"/>
        <w:rPr>
          <w:rFonts w:hint="eastAsia" w:ascii="宋体" w:hAnsi="宋体"/>
          <w:b/>
          <w:color w:val="auto"/>
          <w:sz w:val="48"/>
        </w:rPr>
      </w:pPr>
    </w:p>
    <w:p w14:paraId="47B09A7B">
      <w:pPr>
        <w:jc w:val="center"/>
        <w:rPr>
          <w:rFonts w:hint="eastAsia" w:ascii="宋体" w:hAnsi="宋体"/>
          <w:b/>
          <w:color w:val="auto"/>
          <w:sz w:val="48"/>
        </w:rPr>
      </w:pPr>
    </w:p>
    <w:p w14:paraId="7282076A">
      <w:pPr>
        <w:jc w:val="center"/>
        <w:rPr>
          <w:rFonts w:hint="eastAsia" w:ascii="宋体" w:hAnsi="宋体"/>
          <w:b/>
          <w:color w:val="auto"/>
          <w:sz w:val="48"/>
        </w:rPr>
      </w:pPr>
    </w:p>
    <w:p w14:paraId="461A4610">
      <w:pPr>
        <w:jc w:val="center"/>
        <w:rPr>
          <w:rFonts w:hint="eastAsia" w:ascii="宋体" w:hAnsi="宋体"/>
          <w:b/>
          <w:color w:val="auto"/>
          <w:sz w:val="48"/>
        </w:rPr>
      </w:pPr>
    </w:p>
    <w:p w14:paraId="6D1FFCF8">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p>
    <w:p w14:paraId="059A0067">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温州市龙湾区永中街道殿前村殿前工业区、罗东南街、西洋头角、下浃潭、永昌路北及永昌路南共二十宗地块五年租赁权</w:t>
      </w:r>
    </w:p>
    <w:p w14:paraId="1314E307">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竞价文件</w:t>
      </w:r>
    </w:p>
    <w:p w14:paraId="4BC88476">
      <w:pPr>
        <w:jc w:val="center"/>
        <w:rPr>
          <w:rFonts w:hint="eastAsia" w:ascii="宋体" w:hAnsi="宋体"/>
          <w:b/>
          <w:bCs/>
          <w:color w:val="auto"/>
          <w:sz w:val="44"/>
          <w:szCs w:val="44"/>
          <w:lang w:val="en-US" w:eastAsia="zh-CN"/>
        </w:rPr>
      </w:pPr>
    </w:p>
    <w:p w14:paraId="0DB3B978">
      <w:pPr>
        <w:jc w:val="center"/>
        <w:rPr>
          <w:rFonts w:hint="eastAsia" w:ascii="宋体" w:hAnsi="宋体"/>
          <w:b/>
          <w:bCs/>
          <w:color w:val="auto"/>
          <w:sz w:val="44"/>
          <w:szCs w:val="44"/>
          <w:lang w:val="en-US" w:eastAsia="zh-CN"/>
        </w:rPr>
      </w:pPr>
    </w:p>
    <w:p w14:paraId="39A80E6F">
      <w:pPr>
        <w:jc w:val="center"/>
        <w:rPr>
          <w:rFonts w:hint="eastAsia" w:ascii="宋体" w:hAnsi="宋体"/>
          <w:b/>
          <w:bCs/>
          <w:color w:val="auto"/>
          <w:sz w:val="44"/>
          <w:szCs w:val="44"/>
          <w:lang w:val="en-US" w:eastAsia="zh-CN"/>
        </w:rPr>
      </w:pPr>
    </w:p>
    <w:p w14:paraId="54E58F4A">
      <w:pPr>
        <w:jc w:val="center"/>
        <w:rPr>
          <w:rFonts w:hint="eastAsia" w:ascii="宋体" w:hAnsi="宋体"/>
          <w:b/>
          <w:bCs/>
          <w:color w:val="auto"/>
          <w:sz w:val="44"/>
          <w:szCs w:val="44"/>
          <w:lang w:val="en-US" w:eastAsia="zh-CN"/>
        </w:rPr>
      </w:pPr>
    </w:p>
    <w:p w14:paraId="6302C610">
      <w:pPr>
        <w:jc w:val="both"/>
        <w:rPr>
          <w:rFonts w:hint="eastAsia" w:ascii="宋体" w:hAnsi="宋体"/>
          <w:b/>
          <w:bCs/>
          <w:color w:val="auto"/>
          <w:sz w:val="44"/>
          <w:szCs w:val="44"/>
          <w:lang w:val="en-US" w:eastAsia="zh-CN"/>
        </w:rPr>
      </w:pPr>
    </w:p>
    <w:p w14:paraId="1D767CDE">
      <w:pPr>
        <w:jc w:val="center"/>
        <w:rPr>
          <w:rFonts w:hint="eastAsia" w:ascii="宋体" w:hAnsi="宋体"/>
          <w:b/>
          <w:bCs/>
          <w:color w:val="auto"/>
          <w:sz w:val="44"/>
          <w:szCs w:val="44"/>
          <w:lang w:val="en-US" w:eastAsia="zh-CN"/>
        </w:rPr>
      </w:pPr>
    </w:p>
    <w:p w14:paraId="02B76F53">
      <w:pPr>
        <w:jc w:val="center"/>
        <w:rPr>
          <w:rFonts w:hint="eastAsia" w:ascii="宋体" w:hAnsi="宋体"/>
          <w:b/>
          <w:bCs/>
          <w:color w:val="auto"/>
          <w:sz w:val="44"/>
          <w:szCs w:val="44"/>
          <w:lang w:val="en-US" w:eastAsia="zh-CN"/>
        </w:rPr>
      </w:pPr>
    </w:p>
    <w:p w14:paraId="3F8262A0">
      <w:pPr>
        <w:jc w:val="center"/>
        <w:rPr>
          <w:rFonts w:hint="eastAsia" w:ascii="宋体" w:hAnsi="宋体"/>
          <w:b/>
          <w:bCs/>
          <w:color w:val="auto"/>
          <w:sz w:val="44"/>
          <w:szCs w:val="44"/>
          <w:lang w:val="en-US" w:eastAsia="zh-CN"/>
        </w:rPr>
      </w:pPr>
    </w:p>
    <w:p w14:paraId="107EF0FF">
      <w:pPr>
        <w:jc w:val="center"/>
        <w:rPr>
          <w:rFonts w:hint="eastAsia" w:ascii="宋体" w:hAnsi="宋体"/>
          <w:b/>
          <w:bCs/>
          <w:color w:val="auto"/>
          <w:sz w:val="44"/>
          <w:szCs w:val="44"/>
          <w:lang w:val="en-US" w:eastAsia="zh-CN"/>
        </w:rPr>
      </w:pPr>
    </w:p>
    <w:p w14:paraId="7BF2E99B">
      <w:pPr>
        <w:jc w:val="both"/>
        <w:rPr>
          <w:rFonts w:hint="eastAsia" w:ascii="宋体" w:hAnsi="宋体"/>
          <w:b/>
          <w:bCs/>
          <w:color w:val="auto"/>
          <w:sz w:val="44"/>
          <w:szCs w:val="44"/>
          <w:lang w:val="en-US" w:eastAsia="zh-CN"/>
        </w:rPr>
      </w:pPr>
    </w:p>
    <w:p w14:paraId="48386383">
      <w:pPr>
        <w:jc w:val="both"/>
        <w:rPr>
          <w:rFonts w:hint="eastAsia" w:ascii="宋体" w:hAnsi="宋体"/>
          <w:b/>
          <w:bCs/>
          <w:color w:val="auto"/>
          <w:sz w:val="44"/>
          <w:szCs w:val="44"/>
          <w:lang w:val="en-US" w:eastAsia="zh-CN"/>
        </w:rPr>
      </w:pPr>
    </w:p>
    <w:p w14:paraId="407DF906">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529C4C0C">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eastAsia="宋体" w:cs="Times New Roman"/>
          <w:color w:val="auto"/>
          <w:sz w:val="24"/>
          <w:szCs w:val="24"/>
          <w:highlight w:val="none"/>
          <w:lang w:val="en-US" w:eastAsia="zh-CN"/>
        </w:rPr>
        <w:t>2026年</w:t>
      </w:r>
      <w:r>
        <w:rPr>
          <w:rFonts w:hint="eastAsia" w:ascii="宋体" w:hAnsi="宋体" w:cs="Times New Roman"/>
          <w:color w:val="auto"/>
          <w:sz w:val="24"/>
          <w:szCs w:val="24"/>
          <w:highlight w:val="none"/>
          <w:lang w:val="en-US" w:eastAsia="zh-CN"/>
        </w:rPr>
        <w:t>10月15日</w:t>
      </w:r>
    </w:p>
    <w:p w14:paraId="1B8F2EAE">
      <w:pPr>
        <w:jc w:val="center"/>
        <w:rPr>
          <w:rFonts w:hint="eastAsia" w:ascii="宋体" w:hAnsi="宋体"/>
          <w:b/>
          <w:color w:val="auto"/>
          <w:sz w:val="48"/>
        </w:rPr>
      </w:pPr>
    </w:p>
    <w:p w14:paraId="6170A37A">
      <w:pPr>
        <w:jc w:val="center"/>
        <w:rPr>
          <w:rFonts w:hint="eastAsia" w:ascii="宋体" w:hAnsi="宋体"/>
          <w:b/>
          <w:color w:val="auto"/>
          <w:sz w:val="48"/>
        </w:rPr>
      </w:pPr>
      <w:r>
        <w:rPr>
          <w:rFonts w:hint="eastAsia" w:ascii="宋体" w:hAnsi="宋体"/>
          <w:b/>
          <w:color w:val="auto"/>
          <w:sz w:val="48"/>
        </w:rPr>
        <w:t>目  录</w:t>
      </w:r>
    </w:p>
    <w:p w14:paraId="4EEC8E85">
      <w:pPr>
        <w:jc w:val="center"/>
        <w:rPr>
          <w:rFonts w:hint="eastAsia" w:ascii="宋体" w:hAnsi="宋体"/>
          <w:b/>
          <w:color w:val="auto"/>
          <w:sz w:val="48"/>
        </w:rPr>
      </w:pPr>
    </w:p>
    <w:p w14:paraId="2D482B74">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0DA336">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2FEB6713">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2BD7BE48">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5"/>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733C5359">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1857E1F1">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FE021C5">
      <w:pPr>
        <w:rPr>
          <w:rFonts w:hint="eastAsia" w:ascii="宋体" w:hAnsi="宋体"/>
          <w:color w:val="auto"/>
          <w:sz w:val="28"/>
        </w:rPr>
      </w:pPr>
    </w:p>
    <w:p w14:paraId="42678FD3">
      <w:pPr>
        <w:rPr>
          <w:rFonts w:hint="eastAsia" w:ascii="宋体" w:hAnsi="宋体"/>
          <w:color w:val="auto"/>
          <w:sz w:val="28"/>
        </w:rPr>
      </w:pPr>
    </w:p>
    <w:p w14:paraId="539080E4">
      <w:pPr>
        <w:rPr>
          <w:rFonts w:hint="eastAsia" w:ascii="宋体" w:hAnsi="宋体"/>
          <w:color w:val="auto"/>
          <w:sz w:val="28"/>
        </w:rPr>
      </w:pPr>
    </w:p>
    <w:p w14:paraId="0A286537">
      <w:pPr>
        <w:rPr>
          <w:rFonts w:hint="eastAsia" w:ascii="宋体" w:hAnsi="宋体"/>
          <w:color w:val="auto"/>
          <w:sz w:val="28"/>
        </w:rPr>
      </w:pPr>
    </w:p>
    <w:p w14:paraId="7ECECA70">
      <w:pPr>
        <w:rPr>
          <w:rFonts w:hint="eastAsia" w:ascii="宋体" w:hAnsi="宋体"/>
          <w:color w:val="auto"/>
          <w:sz w:val="28"/>
        </w:rPr>
      </w:pPr>
    </w:p>
    <w:p w14:paraId="793B9DB3">
      <w:pPr>
        <w:rPr>
          <w:rFonts w:hint="eastAsia" w:ascii="宋体" w:hAnsi="宋体"/>
          <w:color w:val="auto"/>
          <w:sz w:val="28"/>
        </w:rPr>
      </w:pPr>
    </w:p>
    <w:p w14:paraId="03715766">
      <w:pPr>
        <w:rPr>
          <w:rFonts w:hint="eastAsia" w:ascii="宋体" w:hAnsi="宋体"/>
          <w:color w:val="auto"/>
          <w:sz w:val="28"/>
        </w:rPr>
      </w:pPr>
    </w:p>
    <w:p w14:paraId="210C4642">
      <w:pPr>
        <w:rPr>
          <w:rFonts w:hint="eastAsia" w:ascii="宋体" w:hAnsi="宋体"/>
          <w:color w:val="auto"/>
          <w:sz w:val="28"/>
        </w:rPr>
      </w:pPr>
    </w:p>
    <w:p w14:paraId="641DC0C6">
      <w:pPr>
        <w:rPr>
          <w:rFonts w:hint="eastAsia" w:ascii="宋体" w:hAnsi="宋体"/>
          <w:color w:val="auto"/>
          <w:sz w:val="28"/>
        </w:rPr>
      </w:pPr>
    </w:p>
    <w:p w14:paraId="27D787F9">
      <w:pPr>
        <w:rPr>
          <w:rFonts w:hint="eastAsia" w:ascii="宋体" w:hAnsi="宋体"/>
          <w:color w:val="auto"/>
          <w:sz w:val="28"/>
        </w:rPr>
      </w:pPr>
    </w:p>
    <w:p w14:paraId="78EDEB28">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35256AF2">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温州市龙湾区永中街道殿前村殿前工业区、罗东南街、西洋头角、下浃潭、永昌路北及永昌路南共二十宗地块五年租赁权</w:t>
      </w: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70528"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2026年10月22日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2026年10月23日上午10时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温州市龙湾区永中街道殿前村殿前工业区、罗东南街、西洋头角、下浃潭、永昌路北及永昌路南共二十宗地块五年租赁权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04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4031"/>
        <w:gridCol w:w="1695"/>
        <w:gridCol w:w="1258"/>
        <w:gridCol w:w="1035"/>
        <w:gridCol w:w="1230"/>
      </w:tblGrid>
      <w:tr w14:paraId="47123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7" w:hRule="atLeast"/>
          <w:jc w:val="center"/>
        </w:trPr>
        <w:tc>
          <w:tcPr>
            <w:tcW w:w="795"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031"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35"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c>
          <w:tcPr>
            <w:tcW w:w="1230" w:type="dxa"/>
            <w:tcBorders>
              <w:top w:val="single" w:color="000000" w:sz="4" w:space="0"/>
              <w:left w:val="nil"/>
              <w:bottom w:val="single" w:color="000000" w:sz="4" w:space="0"/>
              <w:right w:val="single" w:color="auto" w:sz="4" w:space="0"/>
            </w:tcBorders>
            <w:noWrap w:val="0"/>
            <w:vAlign w:val="center"/>
          </w:tcPr>
          <w:p w14:paraId="01A43BF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履约</w:t>
            </w:r>
          </w:p>
          <w:p w14:paraId="49179506">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保证金</w:t>
            </w:r>
          </w:p>
        </w:tc>
      </w:tr>
      <w:tr w14:paraId="7B85F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heme="minorEastAsia" w:hAnsiTheme="minorEastAsia" w:eastAsiaTheme="minorEastAsia" w:cstheme="minorEastAsia"/>
                <w:kern w:val="2"/>
                <w:sz w:val="24"/>
                <w:szCs w:val="24"/>
                <w:lang w:val="en-US" w:eastAsia="zh-CN" w:bidi="ar-SA"/>
              </w:rPr>
              <w:t>1</w:t>
            </w:r>
          </w:p>
        </w:tc>
        <w:tc>
          <w:tcPr>
            <w:tcW w:w="4031" w:type="dxa"/>
            <w:tcBorders>
              <w:top w:val="single" w:color="000000" w:sz="4" w:space="0"/>
              <w:left w:val="single" w:color="000000" w:sz="4" w:space="0"/>
              <w:right w:val="single" w:color="000000" w:sz="4" w:space="0"/>
            </w:tcBorders>
            <w:noWrap w:val="0"/>
            <w:vAlign w:val="center"/>
          </w:tcPr>
          <w:p w14:paraId="5C1D9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温州市龙湾区永中街道殿前村殿前工业区（临编1号）地块五年租赁权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4349CC1">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约1.22亩</w:t>
            </w:r>
          </w:p>
        </w:tc>
        <w:tc>
          <w:tcPr>
            <w:tcW w:w="1258" w:type="dxa"/>
            <w:tcBorders>
              <w:top w:val="single" w:color="000000" w:sz="4" w:space="0"/>
              <w:left w:val="single" w:color="000000" w:sz="4" w:space="0"/>
              <w:right w:val="single" w:color="000000" w:sz="4" w:space="0"/>
            </w:tcBorders>
            <w:noWrap w:val="0"/>
            <w:vAlign w:val="center"/>
          </w:tcPr>
          <w:p w14:paraId="1C9584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63440元</w:t>
            </w:r>
          </w:p>
        </w:tc>
        <w:tc>
          <w:tcPr>
            <w:tcW w:w="1035" w:type="dxa"/>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 xml:space="preserve">万元  </w:t>
            </w:r>
          </w:p>
        </w:tc>
        <w:tc>
          <w:tcPr>
            <w:tcW w:w="1230" w:type="dxa"/>
            <w:tcBorders>
              <w:top w:val="single" w:color="000000" w:sz="4" w:space="0"/>
              <w:left w:val="nil"/>
              <w:right w:val="single" w:color="auto" w:sz="4" w:space="0"/>
            </w:tcBorders>
            <w:noWrap w:val="0"/>
            <w:vAlign w:val="center"/>
          </w:tcPr>
          <w:p w14:paraId="3F2CD4C5">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12700</w:t>
            </w:r>
            <w:r>
              <w:rPr>
                <w:rFonts w:hint="eastAsia" w:asciiTheme="minorEastAsia" w:hAnsiTheme="minorEastAsia" w:eastAsiaTheme="minorEastAsia" w:cstheme="minorEastAsia"/>
                <w:bCs/>
                <w:color w:val="auto"/>
                <w:kern w:val="2"/>
                <w:sz w:val="24"/>
                <w:szCs w:val="24"/>
                <w:highlight w:val="none"/>
                <w:u w:val="none"/>
                <w:lang w:val="en-US" w:eastAsia="zh-CN" w:bidi="ar-SA"/>
              </w:rPr>
              <w:t xml:space="preserve">元     </w:t>
            </w:r>
          </w:p>
        </w:tc>
      </w:tr>
      <w:tr w14:paraId="0F2C0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E9CEF49">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p>
        </w:tc>
        <w:tc>
          <w:tcPr>
            <w:tcW w:w="4031" w:type="dxa"/>
            <w:tcBorders>
              <w:top w:val="single" w:color="000000" w:sz="4" w:space="0"/>
              <w:left w:val="single" w:color="000000" w:sz="4" w:space="0"/>
              <w:right w:val="single" w:color="000000" w:sz="4" w:space="0"/>
            </w:tcBorders>
            <w:noWrap w:val="0"/>
            <w:vAlign w:val="center"/>
          </w:tcPr>
          <w:p w14:paraId="4E0F5DB0">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温州市龙湾区永中街道殿前村殿前工业区（临编2号）地块五年租赁权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8F99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约1.81亩</w:t>
            </w:r>
          </w:p>
        </w:tc>
        <w:tc>
          <w:tcPr>
            <w:tcW w:w="1258" w:type="dxa"/>
            <w:tcBorders>
              <w:top w:val="single" w:color="000000" w:sz="4" w:space="0"/>
              <w:left w:val="single" w:color="000000" w:sz="4" w:space="0"/>
              <w:right w:val="single" w:color="000000" w:sz="4" w:space="0"/>
            </w:tcBorders>
            <w:noWrap w:val="0"/>
            <w:vAlign w:val="center"/>
          </w:tcPr>
          <w:p w14:paraId="4B45B98E">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94120元</w:t>
            </w:r>
          </w:p>
        </w:tc>
        <w:tc>
          <w:tcPr>
            <w:tcW w:w="1035" w:type="dxa"/>
            <w:tcBorders>
              <w:top w:val="single" w:color="000000" w:sz="4" w:space="0"/>
              <w:left w:val="nil"/>
              <w:right w:val="single" w:color="auto" w:sz="4" w:space="0"/>
            </w:tcBorders>
            <w:noWrap w:val="0"/>
            <w:vAlign w:val="center"/>
          </w:tcPr>
          <w:p w14:paraId="566E28B6">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9</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5FB2BAF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18900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D528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2EC0EC2D">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p>
        </w:tc>
        <w:tc>
          <w:tcPr>
            <w:tcW w:w="4031" w:type="dxa"/>
            <w:tcBorders>
              <w:top w:val="single" w:color="000000" w:sz="4" w:space="0"/>
              <w:left w:val="single" w:color="000000" w:sz="4" w:space="0"/>
              <w:right w:val="single" w:color="000000" w:sz="4" w:space="0"/>
            </w:tcBorders>
            <w:noWrap w:val="0"/>
            <w:vAlign w:val="center"/>
          </w:tcPr>
          <w:p w14:paraId="484372FA">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温州市龙湾区永中街道殿前村殿前工业区（临编3号）地块五年租赁权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AEE66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约1.11亩</w:t>
            </w:r>
          </w:p>
        </w:tc>
        <w:tc>
          <w:tcPr>
            <w:tcW w:w="1258" w:type="dxa"/>
            <w:tcBorders>
              <w:top w:val="single" w:color="000000" w:sz="4" w:space="0"/>
              <w:left w:val="single" w:color="000000" w:sz="4" w:space="0"/>
              <w:right w:val="single" w:color="000000" w:sz="4" w:space="0"/>
            </w:tcBorders>
            <w:noWrap w:val="0"/>
            <w:vAlign w:val="center"/>
          </w:tcPr>
          <w:p w14:paraId="75A66CD3">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57720元</w:t>
            </w:r>
          </w:p>
        </w:tc>
        <w:tc>
          <w:tcPr>
            <w:tcW w:w="1035" w:type="dxa"/>
            <w:tcBorders>
              <w:top w:val="single" w:color="000000" w:sz="4" w:space="0"/>
              <w:left w:val="nil"/>
              <w:right w:val="single" w:color="auto" w:sz="4" w:space="0"/>
            </w:tcBorders>
            <w:noWrap w:val="0"/>
            <w:vAlign w:val="center"/>
          </w:tcPr>
          <w:p w14:paraId="75DB4E92">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5BFDDFE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11600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3FD2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6367A61">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w:t>
            </w:r>
          </w:p>
        </w:tc>
        <w:tc>
          <w:tcPr>
            <w:tcW w:w="4031" w:type="dxa"/>
            <w:tcBorders>
              <w:top w:val="single" w:color="000000" w:sz="4" w:space="0"/>
              <w:left w:val="single" w:color="000000" w:sz="4" w:space="0"/>
              <w:right w:val="single" w:color="000000" w:sz="4" w:space="0"/>
            </w:tcBorders>
            <w:noWrap w:val="0"/>
            <w:vAlign w:val="center"/>
          </w:tcPr>
          <w:p w14:paraId="5815EDD1">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温州市龙湾区永中街道殿前村殿前工业区（临编4号）地块五年租赁权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8903B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约1.0745亩</w:t>
            </w:r>
          </w:p>
        </w:tc>
        <w:tc>
          <w:tcPr>
            <w:tcW w:w="1258" w:type="dxa"/>
            <w:tcBorders>
              <w:top w:val="single" w:color="000000" w:sz="4" w:space="0"/>
              <w:left w:val="single" w:color="000000" w:sz="4" w:space="0"/>
              <w:right w:val="single" w:color="000000" w:sz="4" w:space="0"/>
            </w:tcBorders>
            <w:noWrap w:val="0"/>
            <w:vAlign w:val="center"/>
          </w:tcPr>
          <w:p w14:paraId="694CB25C">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55874元</w:t>
            </w:r>
          </w:p>
        </w:tc>
        <w:tc>
          <w:tcPr>
            <w:tcW w:w="1035" w:type="dxa"/>
            <w:tcBorders>
              <w:top w:val="single" w:color="000000" w:sz="4" w:space="0"/>
              <w:left w:val="nil"/>
              <w:right w:val="single" w:color="auto" w:sz="4" w:space="0"/>
            </w:tcBorders>
            <w:noWrap w:val="0"/>
            <w:vAlign w:val="center"/>
          </w:tcPr>
          <w:p w14:paraId="2BEAB513">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A225187">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color w:val="auto"/>
                <w:kern w:val="2"/>
                <w:sz w:val="24"/>
                <w:szCs w:val="24"/>
                <w:highlight w:val="none"/>
                <w:u w:val="none"/>
                <w:lang w:val="en-US" w:eastAsia="zh-CN" w:bidi="ar-SA"/>
              </w:rPr>
              <w:t>11200元</w:t>
            </w:r>
          </w:p>
        </w:tc>
      </w:tr>
      <w:tr w14:paraId="290E8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568167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p>
        </w:tc>
        <w:tc>
          <w:tcPr>
            <w:tcW w:w="4031" w:type="dxa"/>
            <w:tcBorders>
              <w:top w:val="single" w:color="000000" w:sz="4" w:space="0"/>
              <w:left w:val="single" w:color="000000" w:sz="4" w:space="0"/>
              <w:right w:val="single" w:color="000000" w:sz="4" w:space="0"/>
            </w:tcBorders>
            <w:noWrap w:val="0"/>
            <w:vAlign w:val="center"/>
          </w:tcPr>
          <w:p w14:paraId="34E3232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温州市龙湾区永中街道殿前村殿前工业区（临编5号）地块五年租赁权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18A9A7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约1.0745亩</w:t>
            </w:r>
          </w:p>
        </w:tc>
        <w:tc>
          <w:tcPr>
            <w:tcW w:w="1258" w:type="dxa"/>
            <w:tcBorders>
              <w:top w:val="single" w:color="000000" w:sz="4" w:space="0"/>
              <w:left w:val="single" w:color="000000" w:sz="4" w:space="0"/>
              <w:right w:val="single" w:color="000000" w:sz="4" w:space="0"/>
            </w:tcBorders>
            <w:noWrap w:val="0"/>
            <w:vAlign w:val="center"/>
          </w:tcPr>
          <w:p w14:paraId="1C1BEA3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55874元</w:t>
            </w:r>
          </w:p>
        </w:tc>
        <w:tc>
          <w:tcPr>
            <w:tcW w:w="1035" w:type="dxa"/>
            <w:tcBorders>
              <w:top w:val="single" w:color="000000" w:sz="4" w:space="0"/>
              <w:left w:val="nil"/>
              <w:right w:val="single" w:color="auto" w:sz="4" w:space="0"/>
            </w:tcBorders>
            <w:noWrap w:val="0"/>
            <w:vAlign w:val="center"/>
          </w:tcPr>
          <w:p w14:paraId="04610B5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E22E6A7">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11200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18CF2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32C6BF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p>
        </w:tc>
        <w:tc>
          <w:tcPr>
            <w:tcW w:w="4031" w:type="dxa"/>
            <w:tcBorders>
              <w:top w:val="single" w:color="000000" w:sz="4" w:space="0"/>
              <w:left w:val="single" w:color="000000" w:sz="4" w:space="0"/>
              <w:right w:val="single" w:color="000000" w:sz="4" w:space="0"/>
            </w:tcBorders>
            <w:noWrap w:val="0"/>
            <w:vAlign w:val="center"/>
          </w:tcPr>
          <w:p w14:paraId="5BF15E4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温州市龙湾区永中街道殿前村殿前工业区（临编6号）地块五年租赁权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E28738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约1.12亩</w:t>
            </w:r>
          </w:p>
        </w:tc>
        <w:tc>
          <w:tcPr>
            <w:tcW w:w="1258" w:type="dxa"/>
            <w:tcBorders>
              <w:top w:val="single" w:color="000000" w:sz="4" w:space="0"/>
              <w:left w:val="single" w:color="000000" w:sz="4" w:space="0"/>
              <w:right w:val="single" w:color="000000" w:sz="4" w:space="0"/>
            </w:tcBorders>
            <w:noWrap w:val="0"/>
            <w:vAlign w:val="center"/>
          </w:tcPr>
          <w:p w14:paraId="0B7956C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58240元</w:t>
            </w:r>
          </w:p>
        </w:tc>
        <w:tc>
          <w:tcPr>
            <w:tcW w:w="1035" w:type="dxa"/>
            <w:tcBorders>
              <w:top w:val="single" w:color="000000" w:sz="4" w:space="0"/>
              <w:left w:val="nil"/>
              <w:right w:val="single" w:color="auto" w:sz="4" w:space="0"/>
            </w:tcBorders>
            <w:noWrap w:val="0"/>
            <w:vAlign w:val="center"/>
          </w:tcPr>
          <w:p w14:paraId="241E531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4563C16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11700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258A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057648F">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7</w:t>
            </w:r>
          </w:p>
        </w:tc>
        <w:tc>
          <w:tcPr>
            <w:tcW w:w="4031" w:type="dxa"/>
            <w:tcBorders>
              <w:top w:val="single" w:color="000000" w:sz="4" w:space="0"/>
              <w:left w:val="single" w:color="000000" w:sz="4" w:space="0"/>
              <w:right w:val="single" w:color="000000" w:sz="4" w:space="0"/>
            </w:tcBorders>
            <w:noWrap w:val="0"/>
            <w:vAlign w:val="center"/>
          </w:tcPr>
          <w:p w14:paraId="2D3BC9A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温州市龙湾区永中街道殿前村罗东南街（临编7号）地块五年租赁权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366079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约1.2782亩</w:t>
            </w:r>
          </w:p>
        </w:tc>
        <w:tc>
          <w:tcPr>
            <w:tcW w:w="1258" w:type="dxa"/>
            <w:tcBorders>
              <w:top w:val="single" w:color="000000" w:sz="4" w:space="0"/>
              <w:left w:val="single" w:color="000000" w:sz="4" w:space="0"/>
              <w:right w:val="single" w:color="000000" w:sz="4" w:space="0"/>
            </w:tcBorders>
            <w:noWrap w:val="0"/>
            <w:vAlign w:val="center"/>
          </w:tcPr>
          <w:p w14:paraId="3622C21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66466元</w:t>
            </w:r>
          </w:p>
        </w:tc>
        <w:tc>
          <w:tcPr>
            <w:tcW w:w="1035" w:type="dxa"/>
            <w:tcBorders>
              <w:top w:val="single" w:color="000000" w:sz="4" w:space="0"/>
              <w:left w:val="nil"/>
              <w:right w:val="single" w:color="auto" w:sz="4" w:space="0"/>
            </w:tcBorders>
            <w:noWrap w:val="0"/>
            <w:vAlign w:val="center"/>
          </w:tcPr>
          <w:p w14:paraId="51A6FDB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3E2B25D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13300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06BD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9D9343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8</w:t>
            </w:r>
          </w:p>
        </w:tc>
        <w:tc>
          <w:tcPr>
            <w:tcW w:w="4031" w:type="dxa"/>
            <w:tcBorders>
              <w:top w:val="single" w:color="000000" w:sz="4" w:space="0"/>
              <w:left w:val="single" w:color="000000" w:sz="4" w:space="0"/>
              <w:right w:val="single" w:color="000000" w:sz="4" w:space="0"/>
            </w:tcBorders>
            <w:noWrap w:val="0"/>
            <w:vAlign w:val="center"/>
          </w:tcPr>
          <w:p w14:paraId="2DF301E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温州市龙湾区永中街道殿前村罗东南街（临编8号）地块五年租赁权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27A0C2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约1.7亩</w:t>
            </w:r>
          </w:p>
        </w:tc>
        <w:tc>
          <w:tcPr>
            <w:tcW w:w="1258" w:type="dxa"/>
            <w:tcBorders>
              <w:top w:val="single" w:color="000000" w:sz="4" w:space="0"/>
              <w:left w:val="single" w:color="000000" w:sz="4" w:space="0"/>
              <w:right w:val="single" w:color="000000" w:sz="4" w:space="0"/>
            </w:tcBorders>
            <w:noWrap w:val="0"/>
            <w:vAlign w:val="center"/>
          </w:tcPr>
          <w:p w14:paraId="4D6A30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102000元</w:t>
            </w:r>
          </w:p>
        </w:tc>
        <w:tc>
          <w:tcPr>
            <w:tcW w:w="1035" w:type="dxa"/>
            <w:tcBorders>
              <w:top w:val="single" w:color="000000" w:sz="4" w:space="0"/>
              <w:left w:val="nil"/>
              <w:right w:val="single" w:color="auto" w:sz="4" w:space="0"/>
            </w:tcBorders>
            <w:noWrap w:val="0"/>
            <w:vAlign w:val="center"/>
          </w:tcPr>
          <w:p w14:paraId="0389E2E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10</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0CF0048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202400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570D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67D5E26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9</w:t>
            </w:r>
          </w:p>
        </w:tc>
        <w:tc>
          <w:tcPr>
            <w:tcW w:w="4031" w:type="dxa"/>
            <w:tcBorders>
              <w:top w:val="single" w:color="000000" w:sz="4" w:space="0"/>
              <w:left w:val="single" w:color="000000" w:sz="4" w:space="0"/>
              <w:right w:val="single" w:color="000000" w:sz="4" w:space="0"/>
            </w:tcBorders>
            <w:noWrap w:val="0"/>
            <w:vAlign w:val="center"/>
          </w:tcPr>
          <w:p w14:paraId="5ED86ED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温州市龙湾区永中街道殿前村西洋头角（临编9号）地块五年租赁权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6B3BE5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07A1F86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2FC1225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389715F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B02A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1D8743F">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10</w:t>
            </w:r>
          </w:p>
        </w:tc>
        <w:tc>
          <w:tcPr>
            <w:tcW w:w="4031" w:type="dxa"/>
            <w:tcBorders>
              <w:top w:val="single" w:color="000000" w:sz="4" w:space="0"/>
              <w:left w:val="single" w:color="000000" w:sz="4" w:space="0"/>
              <w:right w:val="single" w:color="000000" w:sz="4" w:space="0"/>
            </w:tcBorders>
            <w:noWrap w:val="0"/>
            <w:vAlign w:val="center"/>
          </w:tcPr>
          <w:p w14:paraId="3F1309D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温州市龙湾区永中街道殿前村西洋头角（临编10号）地块五年租赁权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6C866F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3A3D45C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4C17C05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31DC8BC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9C35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64540E9">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11</w:t>
            </w:r>
          </w:p>
        </w:tc>
        <w:tc>
          <w:tcPr>
            <w:tcW w:w="4031" w:type="dxa"/>
            <w:tcBorders>
              <w:top w:val="single" w:color="000000" w:sz="4" w:space="0"/>
              <w:left w:val="single" w:color="000000" w:sz="4" w:space="0"/>
              <w:right w:val="single" w:color="000000" w:sz="4" w:space="0"/>
            </w:tcBorders>
            <w:noWrap w:val="0"/>
            <w:vAlign w:val="center"/>
          </w:tcPr>
          <w:p w14:paraId="08D84E2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温州市龙湾区永中街道殿前村西洋头角（临编11号）地块五年租赁权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5F83FE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约1.5亩</w:t>
            </w:r>
          </w:p>
        </w:tc>
        <w:tc>
          <w:tcPr>
            <w:tcW w:w="1258" w:type="dxa"/>
            <w:tcBorders>
              <w:top w:val="single" w:color="000000" w:sz="4" w:space="0"/>
              <w:left w:val="single" w:color="000000" w:sz="4" w:space="0"/>
              <w:right w:val="single" w:color="000000" w:sz="4" w:space="0"/>
            </w:tcBorders>
            <w:noWrap w:val="0"/>
            <w:vAlign w:val="center"/>
          </w:tcPr>
          <w:p w14:paraId="1E32363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78000元</w:t>
            </w:r>
          </w:p>
        </w:tc>
        <w:tc>
          <w:tcPr>
            <w:tcW w:w="1035" w:type="dxa"/>
            <w:tcBorders>
              <w:top w:val="single" w:color="000000" w:sz="4" w:space="0"/>
              <w:left w:val="nil"/>
              <w:right w:val="single" w:color="auto" w:sz="4" w:space="0"/>
            </w:tcBorders>
            <w:noWrap w:val="0"/>
            <w:vAlign w:val="center"/>
          </w:tcPr>
          <w:p w14:paraId="171DCB6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7</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3F37980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15600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C11E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7790350">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12</w:t>
            </w:r>
          </w:p>
        </w:tc>
        <w:tc>
          <w:tcPr>
            <w:tcW w:w="4031" w:type="dxa"/>
            <w:tcBorders>
              <w:top w:val="single" w:color="000000" w:sz="4" w:space="0"/>
              <w:left w:val="single" w:color="000000" w:sz="4" w:space="0"/>
              <w:right w:val="single" w:color="000000" w:sz="4" w:space="0"/>
            </w:tcBorders>
            <w:noWrap w:val="0"/>
            <w:vAlign w:val="center"/>
          </w:tcPr>
          <w:p w14:paraId="3B556FC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温州市龙湾区永中街道殿前村西洋头角（临编12号）地块五年租赁权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6075B9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5A849BA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753AB38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53085E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1806C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7FCE8C1">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13</w:t>
            </w:r>
          </w:p>
        </w:tc>
        <w:tc>
          <w:tcPr>
            <w:tcW w:w="4031" w:type="dxa"/>
            <w:tcBorders>
              <w:top w:val="single" w:color="000000" w:sz="4" w:space="0"/>
              <w:left w:val="single" w:color="000000" w:sz="4" w:space="0"/>
              <w:right w:val="single" w:color="000000" w:sz="4" w:space="0"/>
            </w:tcBorders>
            <w:noWrap w:val="0"/>
            <w:vAlign w:val="center"/>
          </w:tcPr>
          <w:p w14:paraId="660DC7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温州市龙湾区永中街道殿前村西洋头角（临编13号）地块五年租赁权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3CB800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5CA52FD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504811D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DCD7D8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A2F3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9018C45">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14</w:t>
            </w:r>
          </w:p>
        </w:tc>
        <w:tc>
          <w:tcPr>
            <w:tcW w:w="4031" w:type="dxa"/>
            <w:tcBorders>
              <w:top w:val="single" w:color="000000" w:sz="4" w:space="0"/>
              <w:left w:val="single" w:color="000000" w:sz="4" w:space="0"/>
              <w:right w:val="single" w:color="000000" w:sz="4" w:space="0"/>
            </w:tcBorders>
            <w:noWrap w:val="0"/>
            <w:vAlign w:val="center"/>
          </w:tcPr>
          <w:p w14:paraId="23139EC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温州市龙湾区永中街道殿前村西洋头角（临编14号）地块五年租赁权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C0F03E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43722CF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2ED2616E">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7EDA05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3F106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2CBA64B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15</w:t>
            </w:r>
          </w:p>
        </w:tc>
        <w:tc>
          <w:tcPr>
            <w:tcW w:w="4031" w:type="dxa"/>
            <w:tcBorders>
              <w:top w:val="single" w:color="000000" w:sz="4" w:space="0"/>
              <w:left w:val="single" w:color="000000" w:sz="4" w:space="0"/>
              <w:right w:val="single" w:color="000000" w:sz="4" w:space="0"/>
            </w:tcBorders>
            <w:noWrap w:val="0"/>
            <w:vAlign w:val="center"/>
          </w:tcPr>
          <w:p w14:paraId="4DA2612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温州市龙湾区永中街道殿前村西洋头角（临编15号）地块五年租赁权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973FD5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约1.04亩</w:t>
            </w:r>
          </w:p>
        </w:tc>
        <w:tc>
          <w:tcPr>
            <w:tcW w:w="1258" w:type="dxa"/>
            <w:tcBorders>
              <w:top w:val="single" w:color="000000" w:sz="4" w:space="0"/>
              <w:left w:val="single" w:color="000000" w:sz="4" w:space="0"/>
              <w:right w:val="single" w:color="000000" w:sz="4" w:space="0"/>
            </w:tcBorders>
            <w:noWrap w:val="0"/>
            <w:vAlign w:val="center"/>
          </w:tcPr>
          <w:p w14:paraId="753D94E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54080元</w:t>
            </w:r>
          </w:p>
        </w:tc>
        <w:tc>
          <w:tcPr>
            <w:tcW w:w="1035" w:type="dxa"/>
            <w:tcBorders>
              <w:top w:val="single" w:color="000000" w:sz="4" w:space="0"/>
              <w:left w:val="nil"/>
              <w:right w:val="single" w:color="auto" w:sz="4" w:space="0"/>
            </w:tcBorders>
            <w:noWrap w:val="0"/>
            <w:vAlign w:val="center"/>
          </w:tcPr>
          <w:p w14:paraId="36B2DF6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05D3335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10900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0346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4911D7F">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16</w:t>
            </w:r>
          </w:p>
        </w:tc>
        <w:tc>
          <w:tcPr>
            <w:tcW w:w="4031" w:type="dxa"/>
            <w:tcBorders>
              <w:top w:val="single" w:color="000000" w:sz="4" w:space="0"/>
              <w:left w:val="single" w:color="000000" w:sz="4" w:space="0"/>
              <w:right w:val="single" w:color="000000" w:sz="4" w:space="0"/>
            </w:tcBorders>
            <w:noWrap w:val="0"/>
            <w:vAlign w:val="center"/>
          </w:tcPr>
          <w:p w14:paraId="2325A28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温州市龙湾区永中街道殿前村西洋头角（临编16号）地块五年租赁权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206CAF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约1.08亩</w:t>
            </w:r>
          </w:p>
        </w:tc>
        <w:tc>
          <w:tcPr>
            <w:tcW w:w="1258" w:type="dxa"/>
            <w:tcBorders>
              <w:top w:val="single" w:color="000000" w:sz="4" w:space="0"/>
              <w:left w:val="single" w:color="000000" w:sz="4" w:space="0"/>
              <w:right w:val="single" w:color="000000" w:sz="4" w:space="0"/>
            </w:tcBorders>
            <w:noWrap w:val="0"/>
            <w:vAlign w:val="center"/>
          </w:tcPr>
          <w:p w14:paraId="7619F4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56160元</w:t>
            </w:r>
          </w:p>
        </w:tc>
        <w:tc>
          <w:tcPr>
            <w:tcW w:w="1035" w:type="dxa"/>
            <w:tcBorders>
              <w:top w:val="single" w:color="000000" w:sz="4" w:space="0"/>
              <w:left w:val="nil"/>
              <w:right w:val="single" w:color="auto" w:sz="4" w:space="0"/>
            </w:tcBorders>
            <w:noWrap w:val="0"/>
            <w:vAlign w:val="center"/>
          </w:tcPr>
          <w:p w14:paraId="06C20D0A">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F22BD8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11300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4FBBB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410C75C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17</w:t>
            </w:r>
          </w:p>
        </w:tc>
        <w:tc>
          <w:tcPr>
            <w:tcW w:w="4031" w:type="dxa"/>
            <w:tcBorders>
              <w:top w:val="single" w:color="000000" w:sz="4" w:space="0"/>
              <w:left w:val="single" w:color="000000" w:sz="4" w:space="0"/>
              <w:right w:val="single" w:color="000000" w:sz="4" w:space="0"/>
            </w:tcBorders>
            <w:noWrap w:val="0"/>
            <w:vAlign w:val="center"/>
          </w:tcPr>
          <w:p w14:paraId="21E29E9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温州市龙湾区永中街道殿前村下浃潭（临编17号）地块五年租赁权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78F6B4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约1.2亩</w:t>
            </w:r>
          </w:p>
        </w:tc>
        <w:tc>
          <w:tcPr>
            <w:tcW w:w="1258" w:type="dxa"/>
            <w:tcBorders>
              <w:top w:val="single" w:color="000000" w:sz="4" w:space="0"/>
              <w:left w:val="single" w:color="000000" w:sz="4" w:space="0"/>
              <w:right w:val="single" w:color="000000" w:sz="4" w:space="0"/>
            </w:tcBorders>
            <w:noWrap w:val="0"/>
            <w:vAlign w:val="center"/>
          </w:tcPr>
          <w:p w14:paraId="1999E41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62400元</w:t>
            </w:r>
          </w:p>
        </w:tc>
        <w:tc>
          <w:tcPr>
            <w:tcW w:w="1035" w:type="dxa"/>
            <w:tcBorders>
              <w:top w:val="single" w:color="000000" w:sz="4" w:space="0"/>
              <w:left w:val="nil"/>
              <w:right w:val="single" w:color="auto" w:sz="4" w:space="0"/>
            </w:tcBorders>
            <w:noWrap w:val="0"/>
            <w:vAlign w:val="center"/>
          </w:tcPr>
          <w:p w14:paraId="64C2892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1844D2E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12500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51B7E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90AC6E3">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18</w:t>
            </w:r>
          </w:p>
        </w:tc>
        <w:tc>
          <w:tcPr>
            <w:tcW w:w="4031" w:type="dxa"/>
            <w:tcBorders>
              <w:top w:val="single" w:color="000000" w:sz="4" w:space="0"/>
              <w:left w:val="single" w:color="000000" w:sz="4" w:space="0"/>
              <w:right w:val="single" w:color="000000" w:sz="4" w:space="0"/>
            </w:tcBorders>
            <w:noWrap w:val="0"/>
            <w:vAlign w:val="center"/>
          </w:tcPr>
          <w:p w14:paraId="76CEA9C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温州市龙湾区永中街道殿前村永昌路北（临编18号）地块五年租赁权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F614E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约1.8357亩</w:t>
            </w:r>
          </w:p>
        </w:tc>
        <w:tc>
          <w:tcPr>
            <w:tcW w:w="1258" w:type="dxa"/>
            <w:tcBorders>
              <w:top w:val="single" w:color="000000" w:sz="4" w:space="0"/>
              <w:left w:val="single" w:color="000000" w:sz="4" w:space="0"/>
              <w:right w:val="single" w:color="000000" w:sz="4" w:space="0"/>
            </w:tcBorders>
            <w:noWrap w:val="0"/>
            <w:vAlign w:val="center"/>
          </w:tcPr>
          <w:p w14:paraId="0C57C41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95456元</w:t>
            </w:r>
          </w:p>
        </w:tc>
        <w:tc>
          <w:tcPr>
            <w:tcW w:w="1035" w:type="dxa"/>
            <w:tcBorders>
              <w:top w:val="single" w:color="000000" w:sz="4" w:space="0"/>
              <w:left w:val="nil"/>
              <w:right w:val="single" w:color="auto" w:sz="4" w:space="0"/>
            </w:tcBorders>
            <w:noWrap w:val="0"/>
            <w:vAlign w:val="center"/>
          </w:tcPr>
          <w:p w14:paraId="1689897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9</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661B651C">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19100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4E363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EE2A844">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19</w:t>
            </w:r>
          </w:p>
        </w:tc>
        <w:tc>
          <w:tcPr>
            <w:tcW w:w="4031" w:type="dxa"/>
            <w:tcBorders>
              <w:top w:val="single" w:color="000000" w:sz="4" w:space="0"/>
              <w:left w:val="single" w:color="000000" w:sz="4" w:space="0"/>
              <w:right w:val="single" w:color="000000" w:sz="4" w:space="0"/>
            </w:tcBorders>
            <w:noWrap w:val="0"/>
            <w:vAlign w:val="center"/>
          </w:tcPr>
          <w:p w14:paraId="244F36C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温州市龙湾区永中街道殿前村永昌路北（临编19号）地块五年租赁权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0A2057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约5.2亩</w:t>
            </w:r>
          </w:p>
        </w:tc>
        <w:tc>
          <w:tcPr>
            <w:tcW w:w="1258" w:type="dxa"/>
            <w:tcBorders>
              <w:top w:val="single" w:color="000000" w:sz="4" w:space="0"/>
              <w:left w:val="single" w:color="000000" w:sz="4" w:space="0"/>
              <w:right w:val="single" w:color="000000" w:sz="4" w:space="0"/>
            </w:tcBorders>
            <w:noWrap w:val="0"/>
            <w:vAlign w:val="center"/>
          </w:tcPr>
          <w:p w14:paraId="7FC43B7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270400元</w:t>
            </w:r>
          </w:p>
        </w:tc>
        <w:tc>
          <w:tcPr>
            <w:tcW w:w="1035" w:type="dxa"/>
            <w:tcBorders>
              <w:top w:val="single" w:color="000000" w:sz="4" w:space="0"/>
              <w:left w:val="nil"/>
              <w:right w:val="single" w:color="auto" w:sz="4" w:space="0"/>
            </w:tcBorders>
            <w:noWrap w:val="0"/>
            <w:vAlign w:val="center"/>
          </w:tcPr>
          <w:p w14:paraId="35BD833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27</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6399A5E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54100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65C0F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AD93AF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20</w:t>
            </w:r>
          </w:p>
        </w:tc>
        <w:tc>
          <w:tcPr>
            <w:tcW w:w="4031" w:type="dxa"/>
            <w:tcBorders>
              <w:top w:val="single" w:color="000000" w:sz="4" w:space="0"/>
              <w:left w:val="single" w:color="000000" w:sz="4" w:space="0"/>
              <w:right w:val="single" w:color="000000" w:sz="4" w:space="0"/>
            </w:tcBorders>
            <w:noWrap w:val="0"/>
            <w:vAlign w:val="center"/>
          </w:tcPr>
          <w:p w14:paraId="491245E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温州市龙湾区永中街道殿前村永昌路南（临编20号）地块五年租赁权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28E698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约3亩</w:t>
            </w:r>
          </w:p>
        </w:tc>
        <w:tc>
          <w:tcPr>
            <w:tcW w:w="1258" w:type="dxa"/>
            <w:tcBorders>
              <w:top w:val="single" w:color="000000" w:sz="4" w:space="0"/>
              <w:left w:val="single" w:color="000000" w:sz="4" w:space="0"/>
              <w:right w:val="single" w:color="000000" w:sz="4" w:space="0"/>
            </w:tcBorders>
            <w:noWrap w:val="0"/>
            <w:vAlign w:val="center"/>
          </w:tcPr>
          <w:p w14:paraId="50A9686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156000元</w:t>
            </w:r>
          </w:p>
        </w:tc>
        <w:tc>
          <w:tcPr>
            <w:tcW w:w="1035" w:type="dxa"/>
            <w:tcBorders>
              <w:top w:val="single" w:color="000000" w:sz="4" w:space="0"/>
              <w:left w:val="nil"/>
              <w:right w:val="single" w:color="auto" w:sz="4" w:space="0"/>
            </w:tcBorders>
            <w:noWrap w:val="0"/>
            <w:vAlign w:val="center"/>
          </w:tcPr>
          <w:p w14:paraId="2E317775">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1</w:t>
            </w: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57996CCC">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31200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5EC40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5" w:hRule="atLeast"/>
          <w:jc w:val="center"/>
        </w:trPr>
        <w:tc>
          <w:tcPr>
            <w:tcW w:w="10044" w:type="dxa"/>
            <w:gridSpan w:val="6"/>
            <w:tcBorders>
              <w:top w:val="single" w:color="000000" w:sz="4" w:space="0"/>
              <w:left w:val="single" w:color="auto" w:sz="4" w:space="0"/>
              <w:bottom w:val="single" w:color="000000" w:sz="4" w:space="0"/>
              <w:right w:val="single" w:color="auto" w:sz="4" w:space="0"/>
            </w:tcBorders>
            <w:noWrap w:val="0"/>
            <w:vAlign w:val="center"/>
          </w:tcPr>
          <w:p w14:paraId="27660BA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bCs/>
                <w:kern w:val="2"/>
                <w:sz w:val="24"/>
                <w:szCs w:val="24"/>
                <w:highlight w:val="none"/>
                <w:lang w:val="en-US" w:eastAsia="zh-CN" w:bidi="ar"/>
              </w:rPr>
              <w:t>租期5年，租金（不含税）一年一付，先付后用，第1-3年租金为竞价成交价，第4-5年租金在第3年租金基础上递增1%</w:t>
            </w:r>
            <w:r>
              <w:rPr>
                <w:rFonts w:hint="eastAsia" w:ascii="宋体" w:hAnsi="宋体" w:eastAsia="宋体" w:cs="宋体"/>
                <w:bCs/>
                <w:kern w:val="2"/>
                <w:sz w:val="24"/>
                <w:szCs w:val="24"/>
                <w:highlight w:val="none"/>
                <w:lang w:val="en-US" w:eastAsia="zh-CN" w:bidi="ar"/>
              </w:rPr>
              <w:t>。</w:t>
            </w:r>
          </w:p>
          <w:p w14:paraId="3F15BCA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kern w:val="0"/>
                <w:sz w:val="24"/>
                <w:szCs w:val="24"/>
                <w:lang w:val="en-US" w:eastAsia="zh-CN" w:bidi="ar"/>
              </w:rPr>
              <w:t>原承租人在同等条件下享有优先权，若原承租人未成功竞得则给予腾空期1个月，不计租金及租期</w:t>
            </w:r>
            <w:r>
              <w:rPr>
                <w:rFonts w:hint="eastAsia" w:ascii="宋体" w:hAnsi="宋体" w:eastAsia="宋体" w:cs="宋体"/>
                <w:bCs/>
                <w:kern w:val="2"/>
                <w:sz w:val="24"/>
                <w:szCs w:val="24"/>
                <w:highlight w:val="none"/>
                <w:lang w:val="en-US" w:eastAsia="zh-CN" w:bidi="ar"/>
              </w:rPr>
              <w:t>。</w:t>
            </w:r>
          </w:p>
          <w:p w14:paraId="24D4AC4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cs="宋体"/>
                <w:bCs/>
                <w:kern w:val="2"/>
                <w:sz w:val="24"/>
                <w:szCs w:val="24"/>
                <w:lang w:val="en-US" w:eastAsia="zh-CN" w:bidi="ar"/>
              </w:rPr>
            </w:pPr>
            <w:r>
              <w:rPr>
                <w:rFonts w:hint="default" w:ascii="宋体" w:hAnsi="宋体" w:eastAsia="宋体" w:cs="宋体"/>
                <w:bCs/>
                <w:kern w:val="2"/>
                <w:sz w:val="24"/>
                <w:szCs w:val="24"/>
                <w:lang w:val="en-US" w:eastAsia="zh-CN" w:bidi="ar"/>
              </w:rPr>
              <w:t>3.不得用于经营或是转包（含地块分割分包）用于废品回收、再生资源回收、砂石和建筑垃圾（含建设垃圾）堆场、工业固废和危险废物堆场、混凝土块再生利用堆场、废塑料堆场等。如果违反上述条款，第一次违约金为整个地块年租金的10%；第二次违约，违约金为年租金的30%，并有权解约，竞得人应在10天内退场</w:t>
            </w:r>
            <w:r>
              <w:rPr>
                <w:rFonts w:hint="eastAsia" w:ascii="宋体" w:hAnsi="宋体" w:cs="宋体"/>
                <w:bCs/>
                <w:kern w:val="2"/>
                <w:sz w:val="24"/>
                <w:szCs w:val="24"/>
                <w:lang w:val="en-US" w:eastAsia="zh-CN" w:bidi="ar"/>
              </w:rPr>
              <w:t>。</w:t>
            </w:r>
          </w:p>
          <w:p w14:paraId="33D3447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bCs/>
                <w:kern w:val="2"/>
                <w:sz w:val="24"/>
                <w:szCs w:val="24"/>
                <w:lang w:val="en-US" w:eastAsia="zh-CN" w:bidi="ar"/>
              </w:rPr>
            </w:pPr>
            <w:r>
              <w:rPr>
                <w:rFonts w:hint="eastAsia" w:ascii="宋体" w:hAnsi="宋体" w:cs="宋体"/>
                <w:bCs/>
                <w:kern w:val="2"/>
                <w:sz w:val="24"/>
                <w:szCs w:val="24"/>
                <w:lang w:val="en-US" w:eastAsia="zh-CN" w:bidi="ar"/>
              </w:rPr>
              <w:t>4.竞得人在租赁期限内，不能建设永久性及临时建筑物，且不能改变使用功能，一切消防安全事故责任由竞得人承担。不得对土地造成污染，不得有噪音污染，不得声音搭建，不得用于建筑材料堆放、大型运输车辆停放、再生资源回收(含废品回收)、砂石堆场等影响市容环境的项目，且须根据扬尘污染防治、道路保洁要求结合实际落实扬尘污染防治、出入口路面硬化、车辆冲洗等措施。竞得人如有违反上述规定，出租方有权解除合同，并追究竞得人相关赔偿责任，围墙、场地硬化等设施不予补偿。</w:t>
            </w:r>
          </w:p>
          <w:p w14:paraId="6630933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eastAsia" w:ascii="宋体" w:hAnsi="宋体" w:cs="宋体"/>
                <w:kern w:val="0"/>
                <w:sz w:val="24"/>
                <w:szCs w:val="24"/>
                <w:lang w:val="en-US" w:eastAsia="zh-CN" w:bidi="ar"/>
              </w:rPr>
              <w:t>5.意向人应在报名前自行向相关部门核查标的物能否办理拟经营业态所需的各类审批及证照，并实地踏勘确认标的物现状。有关部门申请办理相关审批手续及相关证照的风险及责任由承租方自行承担。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C728D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2094F5F5">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报名对象及要求：</w:t>
      </w:r>
      <w:r>
        <w:rPr>
          <w:rFonts w:hint="eastAsia" w:ascii="宋体" w:hAnsi="宋体" w:cs="宋体"/>
          <w:sz w:val="24"/>
          <w:szCs w:val="24"/>
          <w:highlight w:val="none"/>
          <w:lang w:val="en-US" w:eastAsia="zh-CN"/>
        </w:rPr>
        <w:t>有效存续两</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351155</wp:posOffset>
            </wp:positionH>
            <wp:positionV relativeFrom="paragraph">
              <wp:posOffset>-7122795</wp:posOffset>
            </wp:positionV>
            <wp:extent cx="5271770" cy="5833110"/>
            <wp:effectExtent l="0" t="0" r="5080" b="15240"/>
            <wp:wrapNone/>
            <wp:docPr id="2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2"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highlight w:val="none"/>
          <w:lang w:val="en-US" w:eastAsia="zh-CN"/>
        </w:rPr>
        <w:t>年及以上的企业法人及原承租人。</w:t>
      </w:r>
    </w:p>
    <w:p w14:paraId="74B7A7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3"/>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w:t>
      </w:r>
      <w:r>
        <w:rPr>
          <w:rFonts w:hint="eastAsia" w:ascii="宋体" w:hAnsi="宋体"/>
          <w:b/>
          <w:bCs/>
          <w:color w:val="auto"/>
          <w:sz w:val="44"/>
          <w:szCs w:val="44"/>
          <w:highlight w:val="none"/>
          <w:lang w:val="en-US" w:eastAsia="zh-CN"/>
        </w:rPr>
        <w:drawing>
          <wp:anchor distT="0" distB="0" distL="114300" distR="114300" simplePos="0" relativeHeight="251676672" behindDoc="1" locked="0" layoutInCell="1" allowOverlap="1">
            <wp:simplePos x="0" y="0"/>
            <wp:positionH relativeFrom="column">
              <wp:posOffset>236855</wp:posOffset>
            </wp:positionH>
            <wp:positionV relativeFrom="paragraph">
              <wp:posOffset>-766445</wp:posOffset>
            </wp:positionV>
            <wp:extent cx="5271770" cy="5833110"/>
            <wp:effectExtent l="0" t="0" r="5080" b="15240"/>
            <wp:wrapNone/>
            <wp:docPr id="28"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3"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color w:val="auto"/>
          <w:sz w:val="24"/>
          <w:szCs w:val="24"/>
          <w:highlight w:val="none"/>
          <w:u w:val="none"/>
          <w:lang w:val="en-US" w:eastAsia="zh-CN"/>
        </w:rPr>
        <w:t>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殿前村地块</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cs="Times New Roman"/>
          <w:b/>
          <w:bCs/>
          <w:color w:val="auto"/>
          <w:sz w:val="24"/>
          <w:szCs w:val="24"/>
          <w:highlight w:val="none"/>
          <w:u w:val="none"/>
          <w:lang w:val="en-US" w:eastAsia="zh-CN"/>
        </w:rPr>
        <w:t>（标的编号）</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详见上表</w:t>
      </w:r>
      <w:r>
        <w:rPr>
          <w:rFonts w:hint="eastAsia" w:ascii="宋体" w:hAnsi="宋体" w:eastAsia="宋体" w:cs="Times New Roman"/>
          <w:color w:val="auto"/>
          <w:sz w:val="24"/>
          <w:szCs w:val="24"/>
          <w:highlight w:val="none"/>
          <w:u w:val="none"/>
          <w:lang w:val="en-US" w:eastAsia="zh-CN"/>
        </w:rPr>
        <w:t>。</w:t>
      </w:r>
    </w:p>
    <w:p w14:paraId="2103A2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21</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3"/>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3"/>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3"/>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温州市龙湾区永中街道殿前村集体经济组织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2026年10月15日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9"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3"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3534D1AB">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原承租人在同等条件下享有优先权，行权方式为过程行权。</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lang w:val="en-US" w:eastAsia="zh-CN"/>
        </w:rPr>
        <w:drawing>
          <wp:anchor distT="0" distB="0" distL="114300" distR="114300" simplePos="0" relativeHeight="251683840" behindDoc="1" locked="0" layoutInCell="1" allowOverlap="1">
            <wp:simplePos x="0" y="0"/>
            <wp:positionH relativeFrom="column">
              <wp:posOffset>236855</wp:posOffset>
            </wp:positionH>
            <wp:positionV relativeFrom="paragraph">
              <wp:posOffset>-2092325</wp:posOffset>
            </wp:positionV>
            <wp:extent cx="5271770" cy="5833110"/>
            <wp:effectExtent l="0" t="0" r="5080" b="15240"/>
            <wp:wrapNone/>
            <wp:docPr id="37"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2026年10月15日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71552"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71552;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72576"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72576;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7456"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2026年10月22日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950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温州市龙湾区永中街道殿</w:t>
      </w:r>
      <w:r>
        <w:rPr>
          <w:rFonts w:hint="eastAsia" w:ascii="宋体" w:hAnsi="宋体"/>
          <w:b/>
          <w:bCs/>
          <w:color w:val="auto"/>
          <w:sz w:val="44"/>
          <w:szCs w:val="44"/>
          <w:highlight w:val="none"/>
          <w:lang w:val="en-US" w:eastAsia="zh-CN"/>
        </w:rPr>
        <w:drawing>
          <wp:anchor distT="0" distB="0" distL="114300" distR="114300" simplePos="0" relativeHeight="251682816" behindDoc="1" locked="0" layoutInCell="1" allowOverlap="1">
            <wp:simplePos x="0" y="0"/>
            <wp:positionH relativeFrom="column">
              <wp:posOffset>453390</wp:posOffset>
            </wp:positionH>
            <wp:positionV relativeFrom="paragraph">
              <wp:posOffset>866775</wp:posOffset>
            </wp:positionV>
            <wp:extent cx="5271770" cy="5833110"/>
            <wp:effectExtent l="0" t="0" r="5080" b="15240"/>
            <wp:wrapNone/>
            <wp:docPr id="3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b w:val="0"/>
          <w:bCs w:val="0"/>
          <w:color w:val="auto"/>
          <w:sz w:val="24"/>
          <w:highlight w:val="none"/>
          <w:lang w:val="en-US" w:eastAsia="zh-CN"/>
        </w:rPr>
        <w:t>前村集体经济组织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04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4031"/>
        <w:gridCol w:w="1695"/>
        <w:gridCol w:w="1258"/>
        <w:gridCol w:w="1035"/>
        <w:gridCol w:w="1230"/>
      </w:tblGrid>
      <w:tr w14:paraId="22F15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7" w:hRule="atLeast"/>
          <w:jc w:val="center"/>
        </w:trPr>
        <w:tc>
          <w:tcPr>
            <w:tcW w:w="795" w:type="dxa"/>
            <w:tcBorders>
              <w:top w:val="single" w:color="000000" w:sz="4" w:space="0"/>
              <w:left w:val="single" w:color="auto" w:sz="4" w:space="0"/>
              <w:bottom w:val="single" w:color="000000" w:sz="4" w:space="0"/>
              <w:right w:val="single" w:color="000000" w:sz="4" w:space="0"/>
            </w:tcBorders>
            <w:noWrap w:val="0"/>
            <w:vAlign w:val="center"/>
          </w:tcPr>
          <w:p w14:paraId="299E371C">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031" w:type="dxa"/>
            <w:tcBorders>
              <w:top w:val="single" w:color="000000" w:sz="4" w:space="0"/>
              <w:left w:val="single" w:color="000000" w:sz="4" w:space="0"/>
              <w:bottom w:val="single" w:color="000000" w:sz="4" w:space="0"/>
              <w:right w:val="single" w:color="000000" w:sz="4" w:space="0"/>
            </w:tcBorders>
            <w:noWrap w:val="0"/>
            <w:vAlign w:val="center"/>
          </w:tcPr>
          <w:p w14:paraId="302071A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31B7B8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8F4DAA1">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2E0F1BF9">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35" w:type="dxa"/>
            <w:tcBorders>
              <w:top w:val="single" w:color="000000" w:sz="4" w:space="0"/>
              <w:left w:val="nil"/>
              <w:bottom w:val="single" w:color="000000" w:sz="4" w:space="0"/>
              <w:right w:val="single" w:color="auto" w:sz="4" w:space="0"/>
            </w:tcBorders>
            <w:noWrap w:val="0"/>
            <w:vAlign w:val="center"/>
          </w:tcPr>
          <w:p w14:paraId="69686A5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0F6DEB3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c>
          <w:tcPr>
            <w:tcW w:w="1230" w:type="dxa"/>
            <w:tcBorders>
              <w:top w:val="single" w:color="000000" w:sz="4" w:space="0"/>
              <w:left w:val="nil"/>
              <w:bottom w:val="single" w:color="000000" w:sz="4" w:space="0"/>
              <w:right w:val="single" w:color="auto" w:sz="4" w:space="0"/>
            </w:tcBorders>
            <w:noWrap w:val="0"/>
            <w:vAlign w:val="center"/>
          </w:tcPr>
          <w:p w14:paraId="05381B3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履约</w:t>
            </w:r>
          </w:p>
          <w:p w14:paraId="635B9CE9">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保证金</w:t>
            </w:r>
          </w:p>
        </w:tc>
      </w:tr>
      <w:tr w14:paraId="29DA8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D49161A">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heme="minorEastAsia" w:hAnsiTheme="minorEastAsia" w:eastAsiaTheme="minorEastAsia" w:cstheme="minorEastAsia"/>
                <w:kern w:val="2"/>
                <w:sz w:val="24"/>
                <w:szCs w:val="24"/>
                <w:lang w:val="en-US" w:eastAsia="zh-CN" w:bidi="ar-SA"/>
              </w:rPr>
              <w:t>1</w:t>
            </w:r>
          </w:p>
        </w:tc>
        <w:tc>
          <w:tcPr>
            <w:tcW w:w="4031" w:type="dxa"/>
            <w:tcBorders>
              <w:top w:val="single" w:color="000000" w:sz="4" w:space="0"/>
              <w:left w:val="single" w:color="000000" w:sz="4" w:space="0"/>
              <w:right w:val="single" w:color="000000" w:sz="4" w:space="0"/>
            </w:tcBorders>
            <w:noWrap w:val="0"/>
            <w:vAlign w:val="center"/>
          </w:tcPr>
          <w:p w14:paraId="177DAE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温州市龙湾区永中街道殿前村殿前工业区（临编1号）地块五年租赁权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457C2D9">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约1.22亩</w:t>
            </w:r>
          </w:p>
        </w:tc>
        <w:tc>
          <w:tcPr>
            <w:tcW w:w="1258" w:type="dxa"/>
            <w:tcBorders>
              <w:top w:val="single" w:color="000000" w:sz="4" w:space="0"/>
              <w:left w:val="single" w:color="000000" w:sz="4" w:space="0"/>
              <w:right w:val="single" w:color="000000" w:sz="4" w:space="0"/>
            </w:tcBorders>
            <w:noWrap w:val="0"/>
            <w:vAlign w:val="center"/>
          </w:tcPr>
          <w:p w14:paraId="34296A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63440元</w:t>
            </w:r>
          </w:p>
        </w:tc>
        <w:tc>
          <w:tcPr>
            <w:tcW w:w="1035" w:type="dxa"/>
            <w:tcBorders>
              <w:top w:val="single" w:color="000000" w:sz="4" w:space="0"/>
              <w:left w:val="nil"/>
              <w:right w:val="single" w:color="auto" w:sz="4" w:space="0"/>
            </w:tcBorders>
            <w:noWrap w:val="0"/>
            <w:vAlign w:val="center"/>
          </w:tcPr>
          <w:p w14:paraId="51420D64">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 xml:space="preserve">万元  </w:t>
            </w:r>
          </w:p>
        </w:tc>
        <w:tc>
          <w:tcPr>
            <w:tcW w:w="1230" w:type="dxa"/>
            <w:tcBorders>
              <w:top w:val="single" w:color="000000" w:sz="4" w:space="0"/>
              <w:left w:val="nil"/>
              <w:right w:val="single" w:color="auto" w:sz="4" w:space="0"/>
            </w:tcBorders>
            <w:noWrap w:val="0"/>
            <w:vAlign w:val="center"/>
          </w:tcPr>
          <w:p w14:paraId="2B5A74BA">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12700</w:t>
            </w:r>
            <w:r>
              <w:rPr>
                <w:rFonts w:hint="eastAsia" w:asciiTheme="minorEastAsia" w:hAnsiTheme="minorEastAsia" w:eastAsiaTheme="minorEastAsia" w:cstheme="minorEastAsia"/>
                <w:bCs/>
                <w:color w:val="auto"/>
                <w:kern w:val="2"/>
                <w:sz w:val="24"/>
                <w:szCs w:val="24"/>
                <w:highlight w:val="none"/>
                <w:u w:val="none"/>
                <w:lang w:val="en-US" w:eastAsia="zh-CN" w:bidi="ar-SA"/>
              </w:rPr>
              <w:t xml:space="preserve">元     </w:t>
            </w:r>
          </w:p>
        </w:tc>
      </w:tr>
      <w:tr w14:paraId="27C88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5B153EB">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p>
        </w:tc>
        <w:tc>
          <w:tcPr>
            <w:tcW w:w="4031" w:type="dxa"/>
            <w:tcBorders>
              <w:top w:val="single" w:color="000000" w:sz="4" w:space="0"/>
              <w:left w:val="single" w:color="000000" w:sz="4" w:space="0"/>
              <w:right w:val="single" w:color="000000" w:sz="4" w:space="0"/>
            </w:tcBorders>
            <w:noWrap w:val="0"/>
            <w:vAlign w:val="center"/>
          </w:tcPr>
          <w:p w14:paraId="2B833129">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温州市龙湾区永中街道殿前村殿前工业区（临编2号）地块五年租赁权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36B86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约1.81亩</w:t>
            </w:r>
          </w:p>
        </w:tc>
        <w:tc>
          <w:tcPr>
            <w:tcW w:w="1258" w:type="dxa"/>
            <w:tcBorders>
              <w:top w:val="single" w:color="000000" w:sz="4" w:space="0"/>
              <w:left w:val="single" w:color="000000" w:sz="4" w:space="0"/>
              <w:right w:val="single" w:color="000000" w:sz="4" w:space="0"/>
            </w:tcBorders>
            <w:noWrap w:val="0"/>
            <w:vAlign w:val="center"/>
          </w:tcPr>
          <w:p w14:paraId="7E822A2C">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94120元</w:t>
            </w:r>
          </w:p>
        </w:tc>
        <w:tc>
          <w:tcPr>
            <w:tcW w:w="1035" w:type="dxa"/>
            <w:tcBorders>
              <w:top w:val="single" w:color="000000" w:sz="4" w:space="0"/>
              <w:left w:val="nil"/>
              <w:right w:val="single" w:color="auto" w:sz="4" w:space="0"/>
            </w:tcBorders>
            <w:noWrap w:val="0"/>
            <w:vAlign w:val="center"/>
          </w:tcPr>
          <w:p w14:paraId="4F5BBD72">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9</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60BB885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18900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C132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4FE17D96">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p>
        </w:tc>
        <w:tc>
          <w:tcPr>
            <w:tcW w:w="4031" w:type="dxa"/>
            <w:tcBorders>
              <w:top w:val="single" w:color="000000" w:sz="4" w:space="0"/>
              <w:left w:val="single" w:color="000000" w:sz="4" w:space="0"/>
              <w:right w:val="single" w:color="000000" w:sz="4" w:space="0"/>
            </w:tcBorders>
            <w:noWrap w:val="0"/>
            <w:vAlign w:val="center"/>
          </w:tcPr>
          <w:p w14:paraId="131F7019">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温州市龙湾区永中街道殿前村殿前工业区（临编3号）地块五年租赁权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CDE27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约1.11亩</w:t>
            </w:r>
          </w:p>
        </w:tc>
        <w:tc>
          <w:tcPr>
            <w:tcW w:w="1258" w:type="dxa"/>
            <w:tcBorders>
              <w:top w:val="single" w:color="000000" w:sz="4" w:space="0"/>
              <w:left w:val="single" w:color="000000" w:sz="4" w:space="0"/>
              <w:right w:val="single" w:color="000000" w:sz="4" w:space="0"/>
            </w:tcBorders>
            <w:noWrap w:val="0"/>
            <w:vAlign w:val="center"/>
          </w:tcPr>
          <w:p w14:paraId="25BE24F9">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57720元</w:t>
            </w:r>
          </w:p>
        </w:tc>
        <w:tc>
          <w:tcPr>
            <w:tcW w:w="1035" w:type="dxa"/>
            <w:tcBorders>
              <w:top w:val="single" w:color="000000" w:sz="4" w:space="0"/>
              <w:left w:val="nil"/>
              <w:right w:val="single" w:color="auto" w:sz="4" w:space="0"/>
            </w:tcBorders>
            <w:noWrap w:val="0"/>
            <w:vAlign w:val="center"/>
          </w:tcPr>
          <w:p w14:paraId="04627EE0">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4ACED54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11600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62C95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4631668">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w:t>
            </w:r>
          </w:p>
        </w:tc>
        <w:tc>
          <w:tcPr>
            <w:tcW w:w="4031" w:type="dxa"/>
            <w:tcBorders>
              <w:top w:val="single" w:color="000000" w:sz="4" w:space="0"/>
              <w:left w:val="single" w:color="000000" w:sz="4" w:space="0"/>
              <w:right w:val="single" w:color="000000" w:sz="4" w:space="0"/>
            </w:tcBorders>
            <w:noWrap w:val="0"/>
            <w:vAlign w:val="center"/>
          </w:tcPr>
          <w:p w14:paraId="45A2EA84">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温州市龙湾区永中街道殿前村殿前工业区（临编4号）地块五年租赁权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B9858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约1.0745亩</w:t>
            </w:r>
          </w:p>
        </w:tc>
        <w:tc>
          <w:tcPr>
            <w:tcW w:w="1258" w:type="dxa"/>
            <w:tcBorders>
              <w:top w:val="single" w:color="000000" w:sz="4" w:space="0"/>
              <w:left w:val="single" w:color="000000" w:sz="4" w:space="0"/>
              <w:right w:val="single" w:color="000000" w:sz="4" w:space="0"/>
            </w:tcBorders>
            <w:noWrap w:val="0"/>
            <w:vAlign w:val="center"/>
          </w:tcPr>
          <w:p w14:paraId="5B9215B9">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55874元</w:t>
            </w:r>
          </w:p>
        </w:tc>
        <w:tc>
          <w:tcPr>
            <w:tcW w:w="1035" w:type="dxa"/>
            <w:tcBorders>
              <w:top w:val="single" w:color="000000" w:sz="4" w:space="0"/>
              <w:left w:val="nil"/>
              <w:right w:val="single" w:color="auto" w:sz="4" w:space="0"/>
            </w:tcBorders>
            <w:noWrap w:val="0"/>
            <w:vAlign w:val="center"/>
          </w:tcPr>
          <w:p w14:paraId="0B1F9E20">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7884E85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color w:val="auto"/>
                <w:kern w:val="2"/>
                <w:sz w:val="24"/>
                <w:szCs w:val="24"/>
                <w:highlight w:val="none"/>
                <w:u w:val="none"/>
                <w:lang w:val="en-US" w:eastAsia="zh-CN" w:bidi="ar-SA"/>
              </w:rPr>
              <w:t>11200元</w:t>
            </w:r>
          </w:p>
        </w:tc>
      </w:tr>
      <w:tr w14:paraId="345E0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6876B69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p>
        </w:tc>
        <w:tc>
          <w:tcPr>
            <w:tcW w:w="4031" w:type="dxa"/>
            <w:tcBorders>
              <w:top w:val="single" w:color="000000" w:sz="4" w:space="0"/>
              <w:left w:val="single" w:color="000000" w:sz="4" w:space="0"/>
              <w:right w:val="single" w:color="000000" w:sz="4" w:space="0"/>
            </w:tcBorders>
            <w:noWrap w:val="0"/>
            <w:vAlign w:val="center"/>
          </w:tcPr>
          <w:p w14:paraId="19ADE49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温州市龙湾区永中街道殿前村殿前工业区（临编5号）地块五年租赁权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498C6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约1.0745亩</w:t>
            </w:r>
          </w:p>
        </w:tc>
        <w:tc>
          <w:tcPr>
            <w:tcW w:w="1258" w:type="dxa"/>
            <w:tcBorders>
              <w:top w:val="single" w:color="000000" w:sz="4" w:space="0"/>
              <w:left w:val="single" w:color="000000" w:sz="4" w:space="0"/>
              <w:right w:val="single" w:color="000000" w:sz="4" w:space="0"/>
            </w:tcBorders>
            <w:noWrap w:val="0"/>
            <w:vAlign w:val="center"/>
          </w:tcPr>
          <w:p w14:paraId="5AFA76A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55874元</w:t>
            </w:r>
          </w:p>
        </w:tc>
        <w:tc>
          <w:tcPr>
            <w:tcW w:w="1035" w:type="dxa"/>
            <w:tcBorders>
              <w:top w:val="single" w:color="000000" w:sz="4" w:space="0"/>
              <w:left w:val="nil"/>
              <w:right w:val="single" w:color="auto" w:sz="4" w:space="0"/>
            </w:tcBorders>
            <w:noWrap w:val="0"/>
            <w:vAlign w:val="center"/>
          </w:tcPr>
          <w:p w14:paraId="5681BECC">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673F5B4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11200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9ABD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DABD8E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p>
        </w:tc>
        <w:tc>
          <w:tcPr>
            <w:tcW w:w="4031" w:type="dxa"/>
            <w:tcBorders>
              <w:top w:val="single" w:color="000000" w:sz="4" w:space="0"/>
              <w:left w:val="single" w:color="000000" w:sz="4" w:space="0"/>
              <w:right w:val="single" w:color="000000" w:sz="4" w:space="0"/>
            </w:tcBorders>
            <w:noWrap w:val="0"/>
            <w:vAlign w:val="center"/>
          </w:tcPr>
          <w:p w14:paraId="6E669F3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温州市龙湾区永中街道殿前村殿前工业区（临编6号）地块五年租赁权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5B7B6A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约1.12亩</w:t>
            </w:r>
          </w:p>
        </w:tc>
        <w:tc>
          <w:tcPr>
            <w:tcW w:w="1258" w:type="dxa"/>
            <w:tcBorders>
              <w:top w:val="single" w:color="000000" w:sz="4" w:space="0"/>
              <w:left w:val="single" w:color="000000" w:sz="4" w:space="0"/>
              <w:right w:val="single" w:color="000000" w:sz="4" w:space="0"/>
            </w:tcBorders>
            <w:noWrap w:val="0"/>
            <w:vAlign w:val="center"/>
          </w:tcPr>
          <w:p w14:paraId="0B7602E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58240元</w:t>
            </w:r>
          </w:p>
        </w:tc>
        <w:tc>
          <w:tcPr>
            <w:tcW w:w="1035" w:type="dxa"/>
            <w:tcBorders>
              <w:top w:val="single" w:color="000000" w:sz="4" w:space="0"/>
              <w:left w:val="nil"/>
              <w:right w:val="single" w:color="auto" w:sz="4" w:space="0"/>
            </w:tcBorders>
            <w:noWrap w:val="0"/>
            <w:vAlign w:val="center"/>
          </w:tcPr>
          <w:p w14:paraId="4B0375A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559C263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11700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0713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6715B497">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7</w:t>
            </w:r>
          </w:p>
        </w:tc>
        <w:tc>
          <w:tcPr>
            <w:tcW w:w="4031" w:type="dxa"/>
            <w:tcBorders>
              <w:top w:val="single" w:color="000000" w:sz="4" w:space="0"/>
              <w:left w:val="single" w:color="000000" w:sz="4" w:space="0"/>
              <w:right w:val="single" w:color="000000" w:sz="4" w:space="0"/>
            </w:tcBorders>
            <w:noWrap w:val="0"/>
            <w:vAlign w:val="center"/>
          </w:tcPr>
          <w:p w14:paraId="563480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温州市龙湾区永中街道殿前村罗东南街（临编7号）地块五年租赁权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1ECCB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约1.2782亩</w:t>
            </w:r>
          </w:p>
        </w:tc>
        <w:tc>
          <w:tcPr>
            <w:tcW w:w="1258" w:type="dxa"/>
            <w:tcBorders>
              <w:top w:val="single" w:color="000000" w:sz="4" w:space="0"/>
              <w:left w:val="single" w:color="000000" w:sz="4" w:space="0"/>
              <w:right w:val="single" w:color="000000" w:sz="4" w:space="0"/>
            </w:tcBorders>
            <w:noWrap w:val="0"/>
            <w:vAlign w:val="center"/>
          </w:tcPr>
          <w:p w14:paraId="1B241F3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66466元</w:t>
            </w:r>
          </w:p>
        </w:tc>
        <w:tc>
          <w:tcPr>
            <w:tcW w:w="1035" w:type="dxa"/>
            <w:tcBorders>
              <w:top w:val="single" w:color="000000" w:sz="4" w:space="0"/>
              <w:left w:val="nil"/>
              <w:right w:val="single" w:color="auto" w:sz="4" w:space="0"/>
            </w:tcBorders>
            <w:noWrap w:val="0"/>
            <w:vAlign w:val="center"/>
          </w:tcPr>
          <w:p w14:paraId="3F80583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02D12B3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13300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311B2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2CD403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8</w:t>
            </w:r>
          </w:p>
        </w:tc>
        <w:tc>
          <w:tcPr>
            <w:tcW w:w="4031" w:type="dxa"/>
            <w:tcBorders>
              <w:top w:val="single" w:color="000000" w:sz="4" w:space="0"/>
              <w:left w:val="single" w:color="000000" w:sz="4" w:space="0"/>
              <w:right w:val="single" w:color="000000" w:sz="4" w:space="0"/>
            </w:tcBorders>
            <w:noWrap w:val="0"/>
            <w:vAlign w:val="center"/>
          </w:tcPr>
          <w:p w14:paraId="7CE8448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温州市龙湾区永中街道殿前村罗东南街（临编8号）地块五年租赁权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51DF0D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约1.7亩</w:t>
            </w:r>
          </w:p>
        </w:tc>
        <w:tc>
          <w:tcPr>
            <w:tcW w:w="1258" w:type="dxa"/>
            <w:tcBorders>
              <w:top w:val="single" w:color="000000" w:sz="4" w:space="0"/>
              <w:left w:val="single" w:color="000000" w:sz="4" w:space="0"/>
              <w:right w:val="single" w:color="000000" w:sz="4" w:space="0"/>
            </w:tcBorders>
            <w:noWrap w:val="0"/>
            <w:vAlign w:val="center"/>
          </w:tcPr>
          <w:p w14:paraId="6940C7A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102000元</w:t>
            </w:r>
          </w:p>
        </w:tc>
        <w:tc>
          <w:tcPr>
            <w:tcW w:w="1035" w:type="dxa"/>
            <w:tcBorders>
              <w:top w:val="single" w:color="000000" w:sz="4" w:space="0"/>
              <w:left w:val="nil"/>
              <w:right w:val="single" w:color="auto" w:sz="4" w:space="0"/>
            </w:tcBorders>
            <w:noWrap w:val="0"/>
            <w:vAlign w:val="center"/>
          </w:tcPr>
          <w:p w14:paraId="0869050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10</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0809839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202400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50ED3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3C98EB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9</w:t>
            </w:r>
          </w:p>
        </w:tc>
        <w:tc>
          <w:tcPr>
            <w:tcW w:w="4031" w:type="dxa"/>
            <w:tcBorders>
              <w:top w:val="single" w:color="000000" w:sz="4" w:space="0"/>
              <w:left w:val="single" w:color="000000" w:sz="4" w:space="0"/>
              <w:right w:val="single" w:color="000000" w:sz="4" w:space="0"/>
            </w:tcBorders>
            <w:noWrap w:val="0"/>
            <w:vAlign w:val="center"/>
          </w:tcPr>
          <w:p w14:paraId="207EDB5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温州市龙湾区永中街道殿前村西洋头角（临编9号）地块五年租赁权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77DB5E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68BBF9B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6B905F0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35068EE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7D14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D2EE7FE">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10</w:t>
            </w:r>
          </w:p>
        </w:tc>
        <w:tc>
          <w:tcPr>
            <w:tcW w:w="4031" w:type="dxa"/>
            <w:tcBorders>
              <w:top w:val="single" w:color="000000" w:sz="4" w:space="0"/>
              <w:left w:val="single" w:color="000000" w:sz="4" w:space="0"/>
              <w:right w:val="single" w:color="000000" w:sz="4" w:space="0"/>
            </w:tcBorders>
            <w:noWrap w:val="0"/>
            <w:vAlign w:val="center"/>
          </w:tcPr>
          <w:p w14:paraId="7BFAA40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温州市龙湾区永中街道殿前村西洋头角（临编10号）地块五年租赁权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B7D465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5801492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1AA8D7A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2D0F8D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9271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321493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11</w:t>
            </w:r>
          </w:p>
        </w:tc>
        <w:tc>
          <w:tcPr>
            <w:tcW w:w="4031" w:type="dxa"/>
            <w:tcBorders>
              <w:top w:val="single" w:color="000000" w:sz="4" w:space="0"/>
              <w:left w:val="single" w:color="000000" w:sz="4" w:space="0"/>
              <w:right w:val="single" w:color="000000" w:sz="4" w:space="0"/>
            </w:tcBorders>
            <w:noWrap w:val="0"/>
            <w:vAlign w:val="center"/>
          </w:tcPr>
          <w:p w14:paraId="27B1DEE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温州市龙湾区永中街道殿前村西洋头角（临编11号）地块五年租赁权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1580E9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约1.5亩</w:t>
            </w:r>
          </w:p>
        </w:tc>
        <w:tc>
          <w:tcPr>
            <w:tcW w:w="1258" w:type="dxa"/>
            <w:tcBorders>
              <w:top w:val="single" w:color="000000" w:sz="4" w:space="0"/>
              <w:left w:val="single" w:color="000000" w:sz="4" w:space="0"/>
              <w:right w:val="single" w:color="000000" w:sz="4" w:space="0"/>
            </w:tcBorders>
            <w:noWrap w:val="0"/>
            <w:vAlign w:val="center"/>
          </w:tcPr>
          <w:p w14:paraId="7E22EB4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78000元</w:t>
            </w:r>
          </w:p>
        </w:tc>
        <w:tc>
          <w:tcPr>
            <w:tcW w:w="1035" w:type="dxa"/>
            <w:tcBorders>
              <w:top w:val="single" w:color="000000" w:sz="4" w:space="0"/>
              <w:left w:val="nil"/>
              <w:right w:val="single" w:color="auto" w:sz="4" w:space="0"/>
            </w:tcBorders>
            <w:noWrap w:val="0"/>
            <w:vAlign w:val="center"/>
          </w:tcPr>
          <w:p w14:paraId="34F28C2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7</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599CCFEB">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15600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6DB3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215642C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12</w:t>
            </w:r>
          </w:p>
        </w:tc>
        <w:tc>
          <w:tcPr>
            <w:tcW w:w="4031" w:type="dxa"/>
            <w:tcBorders>
              <w:top w:val="single" w:color="000000" w:sz="4" w:space="0"/>
              <w:left w:val="single" w:color="000000" w:sz="4" w:space="0"/>
              <w:right w:val="single" w:color="000000" w:sz="4" w:space="0"/>
            </w:tcBorders>
            <w:noWrap w:val="0"/>
            <w:vAlign w:val="center"/>
          </w:tcPr>
          <w:p w14:paraId="0B19736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温州市龙湾区永中街道殿前村西洋头角（临编12号）地块五年租赁权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8FEAFF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48A202B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52EA38E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A88D3CB">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D9A4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2B6876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13</w:t>
            </w:r>
          </w:p>
        </w:tc>
        <w:tc>
          <w:tcPr>
            <w:tcW w:w="4031" w:type="dxa"/>
            <w:tcBorders>
              <w:top w:val="single" w:color="000000" w:sz="4" w:space="0"/>
              <w:left w:val="single" w:color="000000" w:sz="4" w:space="0"/>
              <w:right w:val="single" w:color="000000" w:sz="4" w:space="0"/>
            </w:tcBorders>
            <w:noWrap w:val="0"/>
            <w:vAlign w:val="center"/>
          </w:tcPr>
          <w:p w14:paraId="7DC52B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温州市龙湾区永中街道殿前村西洋头角（临编13号）地块五年租赁权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CFFF4F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62CD085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29E8A14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449C30F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C16D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CAEB1DF">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14</w:t>
            </w:r>
          </w:p>
        </w:tc>
        <w:tc>
          <w:tcPr>
            <w:tcW w:w="4031" w:type="dxa"/>
            <w:tcBorders>
              <w:top w:val="single" w:color="000000" w:sz="4" w:space="0"/>
              <w:left w:val="single" w:color="000000" w:sz="4" w:space="0"/>
              <w:right w:val="single" w:color="000000" w:sz="4" w:space="0"/>
            </w:tcBorders>
            <w:noWrap w:val="0"/>
            <w:vAlign w:val="center"/>
          </w:tcPr>
          <w:p w14:paraId="4BBDEA1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温州市龙湾区永中街道殿前村西洋头角（临编14号）地块五年租赁权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30D728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10E8A9B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2BE101F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60504E41">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67E14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1D4DCE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15</w:t>
            </w:r>
          </w:p>
        </w:tc>
        <w:tc>
          <w:tcPr>
            <w:tcW w:w="4031" w:type="dxa"/>
            <w:tcBorders>
              <w:top w:val="single" w:color="000000" w:sz="4" w:space="0"/>
              <w:left w:val="single" w:color="000000" w:sz="4" w:space="0"/>
              <w:right w:val="single" w:color="000000" w:sz="4" w:space="0"/>
            </w:tcBorders>
            <w:noWrap w:val="0"/>
            <w:vAlign w:val="center"/>
          </w:tcPr>
          <w:p w14:paraId="4BBB5A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温州市龙湾区永中街道殿前村西洋头角（临编15号）地块五年租赁权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A1940A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约1.04亩</w:t>
            </w:r>
          </w:p>
        </w:tc>
        <w:tc>
          <w:tcPr>
            <w:tcW w:w="1258" w:type="dxa"/>
            <w:tcBorders>
              <w:top w:val="single" w:color="000000" w:sz="4" w:space="0"/>
              <w:left w:val="single" w:color="000000" w:sz="4" w:space="0"/>
              <w:right w:val="single" w:color="000000" w:sz="4" w:space="0"/>
            </w:tcBorders>
            <w:noWrap w:val="0"/>
            <w:vAlign w:val="center"/>
          </w:tcPr>
          <w:p w14:paraId="6876A62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54080元</w:t>
            </w:r>
          </w:p>
        </w:tc>
        <w:tc>
          <w:tcPr>
            <w:tcW w:w="1035" w:type="dxa"/>
            <w:tcBorders>
              <w:top w:val="single" w:color="000000" w:sz="4" w:space="0"/>
              <w:left w:val="nil"/>
              <w:right w:val="single" w:color="auto" w:sz="4" w:space="0"/>
            </w:tcBorders>
            <w:noWrap w:val="0"/>
            <w:vAlign w:val="center"/>
          </w:tcPr>
          <w:p w14:paraId="76D45B0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4DB5E95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10900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126E9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6B9849DB">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16</w:t>
            </w:r>
          </w:p>
        </w:tc>
        <w:tc>
          <w:tcPr>
            <w:tcW w:w="4031" w:type="dxa"/>
            <w:tcBorders>
              <w:top w:val="single" w:color="000000" w:sz="4" w:space="0"/>
              <w:left w:val="single" w:color="000000" w:sz="4" w:space="0"/>
              <w:right w:val="single" w:color="000000" w:sz="4" w:space="0"/>
            </w:tcBorders>
            <w:noWrap w:val="0"/>
            <w:vAlign w:val="center"/>
          </w:tcPr>
          <w:p w14:paraId="43D6DC5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温州市龙湾区永中街道殿前村西洋头角（临编16号）地块五年租赁权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93A70E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约1.08亩</w:t>
            </w:r>
          </w:p>
        </w:tc>
        <w:tc>
          <w:tcPr>
            <w:tcW w:w="1258" w:type="dxa"/>
            <w:tcBorders>
              <w:top w:val="single" w:color="000000" w:sz="4" w:space="0"/>
              <w:left w:val="single" w:color="000000" w:sz="4" w:space="0"/>
              <w:right w:val="single" w:color="000000" w:sz="4" w:space="0"/>
            </w:tcBorders>
            <w:noWrap w:val="0"/>
            <w:vAlign w:val="center"/>
          </w:tcPr>
          <w:p w14:paraId="5D28B76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56160元</w:t>
            </w:r>
          </w:p>
        </w:tc>
        <w:tc>
          <w:tcPr>
            <w:tcW w:w="1035" w:type="dxa"/>
            <w:tcBorders>
              <w:top w:val="single" w:color="000000" w:sz="4" w:space="0"/>
              <w:left w:val="nil"/>
              <w:right w:val="single" w:color="auto" w:sz="4" w:space="0"/>
            </w:tcBorders>
            <w:noWrap w:val="0"/>
            <w:vAlign w:val="center"/>
          </w:tcPr>
          <w:p w14:paraId="49242E91">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9AB08E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11300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373C8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444CA83">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17</w:t>
            </w:r>
          </w:p>
        </w:tc>
        <w:tc>
          <w:tcPr>
            <w:tcW w:w="4031" w:type="dxa"/>
            <w:tcBorders>
              <w:top w:val="single" w:color="000000" w:sz="4" w:space="0"/>
              <w:left w:val="single" w:color="000000" w:sz="4" w:space="0"/>
              <w:right w:val="single" w:color="000000" w:sz="4" w:space="0"/>
            </w:tcBorders>
            <w:noWrap w:val="0"/>
            <w:vAlign w:val="center"/>
          </w:tcPr>
          <w:p w14:paraId="5C2ECFA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温州市龙湾区永中街道殿前村下浃潭（临编17号）地块五年租赁权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3B890A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约1.2亩</w:t>
            </w:r>
          </w:p>
        </w:tc>
        <w:tc>
          <w:tcPr>
            <w:tcW w:w="1258" w:type="dxa"/>
            <w:tcBorders>
              <w:top w:val="single" w:color="000000" w:sz="4" w:space="0"/>
              <w:left w:val="single" w:color="000000" w:sz="4" w:space="0"/>
              <w:right w:val="single" w:color="000000" w:sz="4" w:space="0"/>
            </w:tcBorders>
            <w:noWrap w:val="0"/>
            <w:vAlign w:val="center"/>
          </w:tcPr>
          <w:p w14:paraId="188A55B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62400元</w:t>
            </w:r>
          </w:p>
        </w:tc>
        <w:tc>
          <w:tcPr>
            <w:tcW w:w="1035" w:type="dxa"/>
            <w:tcBorders>
              <w:top w:val="single" w:color="000000" w:sz="4" w:space="0"/>
              <w:left w:val="nil"/>
              <w:right w:val="single" w:color="auto" w:sz="4" w:space="0"/>
            </w:tcBorders>
            <w:noWrap w:val="0"/>
            <w:vAlign w:val="center"/>
          </w:tcPr>
          <w:p w14:paraId="76D25C4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3A8F297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12500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6924F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94564FD">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18</w:t>
            </w:r>
          </w:p>
        </w:tc>
        <w:tc>
          <w:tcPr>
            <w:tcW w:w="4031" w:type="dxa"/>
            <w:tcBorders>
              <w:top w:val="single" w:color="000000" w:sz="4" w:space="0"/>
              <w:left w:val="single" w:color="000000" w:sz="4" w:space="0"/>
              <w:right w:val="single" w:color="000000" w:sz="4" w:space="0"/>
            </w:tcBorders>
            <w:noWrap w:val="0"/>
            <w:vAlign w:val="center"/>
          </w:tcPr>
          <w:p w14:paraId="7944FF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温州市龙湾区永中街道殿前村永昌路北（临编18号）地块五年租赁权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4B8FD2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约1.8357亩</w:t>
            </w:r>
          </w:p>
        </w:tc>
        <w:tc>
          <w:tcPr>
            <w:tcW w:w="1258" w:type="dxa"/>
            <w:tcBorders>
              <w:top w:val="single" w:color="000000" w:sz="4" w:space="0"/>
              <w:left w:val="single" w:color="000000" w:sz="4" w:space="0"/>
              <w:right w:val="single" w:color="000000" w:sz="4" w:space="0"/>
            </w:tcBorders>
            <w:noWrap w:val="0"/>
            <w:vAlign w:val="center"/>
          </w:tcPr>
          <w:p w14:paraId="2AC4640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95456元</w:t>
            </w:r>
          </w:p>
        </w:tc>
        <w:tc>
          <w:tcPr>
            <w:tcW w:w="1035" w:type="dxa"/>
            <w:tcBorders>
              <w:top w:val="single" w:color="000000" w:sz="4" w:space="0"/>
              <w:left w:val="nil"/>
              <w:right w:val="single" w:color="auto" w:sz="4" w:space="0"/>
            </w:tcBorders>
            <w:noWrap w:val="0"/>
            <w:vAlign w:val="center"/>
          </w:tcPr>
          <w:p w14:paraId="3E728DB1">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9</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14D99D7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19100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49FAF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3A8C869">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19</w:t>
            </w:r>
          </w:p>
        </w:tc>
        <w:tc>
          <w:tcPr>
            <w:tcW w:w="4031" w:type="dxa"/>
            <w:tcBorders>
              <w:top w:val="single" w:color="000000" w:sz="4" w:space="0"/>
              <w:left w:val="single" w:color="000000" w:sz="4" w:space="0"/>
              <w:right w:val="single" w:color="000000" w:sz="4" w:space="0"/>
            </w:tcBorders>
            <w:noWrap w:val="0"/>
            <w:vAlign w:val="center"/>
          </w:tcPr>
          <w:p w14:paraId="3D1D762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温州市龙湾区永中街道殿前村永昌路北（临编19号）地块五年租赁权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A09F01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约5.2亩</w:t>
            </w:r>
          </w:p>
        </w:tc>
        <w:tc>
          <w:tcPr>
            <w:tcW w:w="1258" w:type="dxa"/>
            <w:tcBorders>
              <w:top w:val="single" w:color="000000" w:sz="4" w:space="0"/>
              <w:left w:val="single" w:color="000000" w:sz="4" w:space="0"/>
              <w:right w:val="single" w:color="000000" w:sz="4" w:space="0"/>
            </w:tcBorders>
            <w:noWrap w:val="0"/>
            <w:vAlign w:val="center"/>
          </w:tcPr>
          <w:p w14:paraId="4266CDE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270400元</w:t>
            </w:r>
          </w:p>
        </w:tc>
        <w:tc>
          <w:tcPr>
            <w:tcW w:w="1035" w:type="dxa"/>
            <w:tcBorders>
              <w:top w:val="single" w:color="000000" w:sz="4" w:space="0"/>
              <w:left w:val="nil"/>
              <w:right w:val="single" w:color="auto" w:sz="4" w:space="0"/>
            </w:tcBorders>
            <w:noWrap w:val="0"/>
            <w:vAlign w:val="center"/>
          </w:tcPr>
          <w:p w14:paraId="07DB857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27</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37AFE84A">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54100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BBE7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F8D4CA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20</w:t>
            </w:r>
          </w:p>
        </w:tc>
        <w:tc>
          <w:tcPr>
            <w:tcW w:w="4031" w:type="dxa"/>
            <w:tcBorders>
              <w:top w:val="single" w:color="000000" w:sz="4" w:space="0"/>
              <w:left w:val="single" w:color="000000" w:sz="4" w:space="0"/>
              <w:right w:val="single" w:color="000000" w:sz="4" w:space="0"/>
            </w:tcBorders>
            <w:noWrap w:val="0"/>
            <w:vAlign w:val="center"/>
          </w:tcPr>
          <w:p w14:paraId="3F2A1D1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温州市龙湾区永中街道殿前村永昌路南（临编20号）地块五年租赁权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387118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约3亩</w:t>
            </w:r>
          </w:p>
        </w:tc>
        <w:tc>
          <w:tcPr>
            <w:tcW w:w="1258" w:type="dxa"/>
            <w:tcBorders>
              <w:top w:val="single" w:color="000000" w:sz="4" w:space="0"/>
              <w:left w:val="single" w:color="000000" w:sz="4" w:space="0"/>
              <w:right w:val="single" w:color="000000" w:sz="4" w:space="0"/>
            </w:tcBorders>
            <w:noWrap w:val="0"/>
            <w:vAlign w:val="center"/>
          </w:tcPr>
          <w:p w14:paraId="670CC21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156000元</w:t>
            </w:r>
          </w:p>
        </w:tc>
        <w:tc>
          <w:tcPr>
            <w:tcW w:w="1035" w:type="dxa"/>
            <w:tcBorders>
              <w:top w:val="single" w:color="000000" w:sz="4" w:space="0"/>
              <w:left w:val="nil"/>
              <w:right w:val="single" w:color="auto" w:sz="4" w:space="0"/>
            </w:tcBorders>
            <w:noWrap w:val="0"/>
            <w:vAlign w:val="center"/>
          </w:tcPr>
          <w:p w14:paraId="43B3ADB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1</w:t>
            </w: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A9A926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31200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4C77E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5" w:hRule="atLeast"/>
          <w:jc w:val="center"/>
        </w:trPr>
        <w:tc>
          <w:tcPr>
            <w:tcW w:w="10044" w:type="dxa"/>
            <w:gridSpan w:val="6"/>
            <w:tcBorders>
              <w:top w:val="single" w:color="000000" w:sz="4" w:space="0"/>
              <w:left w:val="single" w:color="auto" w:sz="4" w:space="0"/>
              <w:bottom w:val="single" w:color="000000" w:sz="4" w:space="0"/>
              <w:right w:val="single" w:color="auto" w:sz="4" w:space="0"/>
            </w:tcBorders>
            <w:noWrap w:val="0"/>
            <w:vAlign w:val="center"/>
          </w:tcPr>
          <w:p w14:paraId="0CB615A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bCs/>
                <w:kern w:val="2"/>
                <w:sz w:val="24"/>
                <w:szCs w:val="24"/>
                <w:highlight w:val="none"/>
                <w:lang w:val="en-US" w:eastAsia="zh-CN" w:bidi="ar"/>
              </w:rPr>
              <w:t>租期5年，租金（不含税）一年一付，先付后用，第1-3年租金为竞价成交价，第4-5年租金在第3年租金基础上递增1%</w:t>
            </w:r>
            <w:r>
              <w:rPr>
                <w:rFonts w:hint="eastAsia" w:ascii="宋体" w:hAnsi="宋体" w:eastAsia="宋体" w:cs="宋体"/>
                <w:bCs/>
                <w:kern w:val="2"/>
                <w:sz w:val="24"/>
                <w:szCs w:val="24"/>
                <w:highlight w:val="none"/>
                <w:lang w:val="en-US" w:eastAsia="zh-CN" w:bidi="ar"/>
              </w:rPr>
              <w:t>。</w:t>
            </w:r>
          </w:p>
          <w:p w14:paraId="0AC41EE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kern w:val="0"/>
                <w:sz w:val="24"/>
                <w:szCs w:val="24"/>
                <w:lang w:val="en-US" w:eastAsia="zh-CN" w:bidi="ar"/>
              </w:rPr>
              <w:t>原承租人在同等条件下享有优先权，若原承租人未成功竞得则给予腾空期1个月，不计租金及租期</w:t>
            </w:r>
            <w:r>
              <w:rPr>
                <w:rFonts w:hint="eastAsia" w:ascii="宋体" w:hAnsi="宋体" w:eastAsia="宋体" w:cs="宋体"/>
                <w:bCs/>
                <w:kern w:val="2"/>
                <w:sz w:val="24"/>
                <w:szCs w:val="24"/>
                <w:highlight w:val="none"/>
                <w:lang w:val="en-US" w:eastAsia="zh-CN" w:bidi="ar"/>
              </w:rPr>
              <w:t>。</w:t>
            </w:r>
          </w:p>
          <w:p w14:paraId="57232CA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cs="宋体"/>
                <w:bCs/>
                <w:kern w:val="2"/>
                <w:sz w:val="24"/>
                <w:szCs w:val="24"/>
                <w:lang w:val="en-US" w:eastAsia="zh-CN" w:bidi="ar"/>
              </w:rPr>
            </w:pPr>
            <w:r>
              <w:rPr>
                <w:rFonts w:hint="default" w:ascii="宋体" w:hAnsi="宋体" w:eastAsia="宋体" w:cs="宋体"/>
                <w:bCs/>
                <w:kern w:val="2"/>
                <w:sz w:val="24"/>
                <w:szCs w:val="24"/>
                <w:lang w:val="en-US" w:eastAsia="zh-CN" w:bidi="ar"/>
              </w:rPr>
              <w:t>3.不得用于经营或是转包（含地块分割分包）用于废品回收、再生资源回收、砂石和建筑垃圾（含建设垃圾）堆场、工业固废和危险废物堆场、混凝土块再生利用堆场、废塑料堆场等。如果违反上述条款，第一次违约金为整个地块年租金的10%；第二次违约，违约金为年租金的30%，并有权解约，竞得人应在10天内退场</w:t>
            </w:r>
            <w:r>
              <w:rPr>
                <w:rFonts w:hint="eastAsia" w:ascii="宋体" w:hAnsi="宋体" w:cs="宋体"/>
                <w:bCs/>
                <w:kern w:val="2"/>
                <w:sz w:val="24"/>
                <w:szCs w:val="24"/>
                <w:lang w:val="en-US" w:eastAsia="zh-CN" w:bidi="ar"/>
              </w:rPr>
              <w:t>。</w:t>
            </w:r>
          </w:p>
          <w:p w14:paraId="27F8362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bCs/>
                <w:kern w:val="2"/>
                <w:sz w:val="24"/>
                <w:szCs w:val="24"/>
                <w:lang w:val="en-US" w:eastAsia="zh-CN" w:bidi="ar"/>
              </w:rPr>
            </w:pPr>
            <w:r>
              <w:rPr>
                <w:rFonts w:hint="eastAsia" w:ascii="宋体" w:hAnsi="宋体" w:cs="宋体"/>
                <w:bCs/>
                <w:kern w:val="2"/>
                <w:sz w:val="24"/>
                <w:szCs w:val="24"/>
                <w:lang w:val="en-US" w:eastAsia="zh-CN" w:bidi="ar"/>
              </w:rPr>
              <w:t>4.竞得人在租赁期限内，不能建设永久性及临时建筑物，且不能改变使用功能，一切消防安全事故责任由竞得人承担。不得对土地造成污染，不得有噪音污染，不得声音搭建，不得用于建筑材料堆放、大型运输车辆停放、再生资源回收(含废品回收)、砂石堆场等影响市容环境的项目，且须根据扬尘污染防治、道路保洁要求结合实际落实扬尘污染防治、出入口路面硬化、车辆冲洗等措施。竞得人如有违反上述规定，出租方有权解除合同，并追究竞得人相关赔偿责任，围墙、场地硬化等设施不予补偿。</w:t>
            </w:r>
          </w:p>
          <w:p w14:paraId="1936585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eastAsia" w:ascii="宋体" w:hAnsi="宋体" w:cs="宋体"/>
                <w:kern w:val="0"/>
                <w:sz w:val="24"/>
                <w:szCs w:val="24"/>
                <w:lang w:val="en-US" w:eastAsia="zh-CN" w:bidi="ar"/>
              </w:rPr>
              <w:t>5.意向人应在报名前自行向相关部门核查标的物能否办理拟经营业态所需的各类审批及证照，并实地踏勘确认标的物现状。有关部门申请办理相关审批手续及相关证照的风险及责任由承租方自行承担。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-5805170</wp:posOffset>
            </wp:positionV>
            <wp:extent cx="5271770" cy="5833110"/>
            <wp:effectExtent l="0" t="0" r="5080" b="15240"/>
            <wp:wrapNone/>
            <wp:docPr id="3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w:t>
      </w:r>
      <w:r>
        <w:rPr>
          <w:rFonts w:hint="eastAsia" w:ascii="宋体" w:hAnsi="宋体"/>
          <w:b/>
          <w:bCs/>
          <w:color w:val="auto"/>
          <w:sz w:val="44"/>
          <w:szCs w:val="44"/>
          <w:highlight w:val="none"/>
          <w:lang w:val="en-US" w:eastAsia="zh-CN"/>
        </w:rPr>
        <w:drawing>
          <wp:anchor distT="0" distB="0" distL="114300" distR="114300" simplePos="0" relativeHeight="251681792" behindDoc="1" locked="0" layoutInCell="1" allowOverlap="1">
            <wp:simplePos x="0" y="0"/>
            <wp:positionH relativeFrom="column">
              <wp:posOffset>453390</wp:posOffset>
            </wp:positionH>
            <wp:positionV relativeFrom="paragraph">
              <wp:posOffset>-1906905</wp:posOffset>
            </wp:positionV>
            <wp:extent cx="5271770" cy="5833110"/>
            <wp:effectExtent l="0" t="0" r="5080" b="15240"/>
            <wp:wrapNone/>
            <wp:docPr id="3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 w:val="24"/>
          <w:szCs w:val="24"/>
          <w:lang w:val="en-US" w:eastAsia="zh-CN"/>
        </w:rPr>
        <w:t>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6DBED15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竞得人应在接到出租人通知后与出租人签订《租赁合同》，租期起止时间以租赁双方签订的合同为准。标的物由出租人按移交时的现场现状移交给竞得人</w:t>
      </w:r>
      <w:r>
        <w:rPr>
          <w:rFonts w:hint="eastAsia" w:ascii="宋体" w:hAnsi="宋体" w:eastAsia="宋体" w:cs="宋体"/>
          <w:b w:val="0"/>
          <w:bCs w:val="0"/>
          <w:color w:val="auto"/>
          <w:sz w:val="24"/>
          <w:u w:val="none"/>
          <w:lang w:val="en-US" w:eastAsia="zh-CN"/>
        </w:rPr>
        <w:t>。</w:t>
      </w:r>
    </w:p>
    <w:p w14:paraId="775E6C2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default" w:ascii="宋体" w:hAnsi="宋体" w:eastAsia="宋体" w:cs="宋体"/>
          <w:b w:val="0"/>
          <w:bCs w:val="0"/>
          <w:color w:val="auto"/>
          <w:kern w:val="0"/>
          <w:sz w:val="24"/>
          <w:lang w:val="en-US" w:eastAsia="zh-CN" w:bidi="ar-SA"/>
        </w:rPr>
        <w:t>4、</w:t>
      </w:r>
      <w:r>
        <w:rPr>
          <w:rFonts w:hint="default" w:ascii="宋体" w:hAnsi="宋体" w:eastAsia="宋体" w:cs="宋体"/>
          <w:b w:val="0"/>
          <w:bCs w:val="0"/>
          <w:color w:val="auto"/>
          <w:sz w:val="24"/>
          <w:u w:val="none"/>
          <w:lang w:val="en-US" w:eastAsia="zh-CN"/>
        </w:rPr>
        <w:t>原承租人在同等条件下享有优先权，因原承租人尚未腾空搬离，租金按实际使用天数计算。若原承租人未成功竞得的，须于1个月内腾空，腾空期不计租金及租期</w:t>
      </w:r>
      <w:r>
        <w:rPr>
          <w:rFonts w:hint="eastAsia" w:ascii="宋体" w:hAnsi="宋体" w:cs="宋体"/>
          <w:b w:val="0"/>
          <w:bCs w:val="0"/>
          <w:color w:val="auto"/>
          <w:sz w:val="24"/>
          <w:u w:val="none"/>
          <w:lang w:val="en-US" w:eastAsia="zh-CN"/>
        </w:rPr>
        <w:t>。</w:t>
      </w:r>
    </w:p>
    <w:p w14:paraId="2BDED02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default" w:ascii="宋体" w:hAnsi="宋体" w:eastAsia="宋体" w:cs="宋体"/>
          <w:b w:val="0"/>
          <w:bCs w:val="0"/>
          <w:color w:val="auto"/>
          <w:kern w:val="0"/>
          <w:sz w:val="24"/>
          <w:lang w:val="en-US" w:eastAsia="zh-CN" w:bidi="ar-SA"/>
        </w:rPr>
        <w:t>5、</w:t>
      </w:r>
      <w:r>
        <w:rPr>
          <w:rFonts w:hint="default" w:ascii="宋体" w:hAnsi="宋体" w:eastAsia="宋体" w:cs="宋体"/>
          <w:b w:val="0"/>
          <w:bCs w:val="0"/>
          <w:color w:val="auto"/>
          <w:sz w:val="24"/>
          <w:u w:val="none"/>
          <w:lang w:val="en-US" w:eastAsia="zh-CN"/>
        </w:rPr>
        <w:t>标的物目前处于租赁使用中，竞得人应理解出租方交付时间具有不确定性。正式租赁合同签约时间以出租方书面通知时间为准。竞得人已知悉并明确同意：若</w:t>
      </w:r>
      <w:r>
        <w:rPr>
          <w:rFonts w:hint="eastAsia" w:ascii="宋体" w:hAnsi="宋体" w:cs="宋体"/>
          <w:b w:val="0"/>
          <w:bCs w:val="0"/>
          <w:color w:val="auto"/>
          <w:sz w:val="24"/>
          <w:u w:val="none"/>
          <w:lang w:val="en-US" w:eastAsia="zh-CN"/>
        </w:rPr>
        <w:t>2026年11月22日</w:t>
      </w:r>
      <w:r>
        <w:rPr>
          <w:rFonts w:hint="default" w:ascii="宋体" w:hAnsi="宋体" w:eastAsia="宋体" w:cs="宋体"/>
          <w:b w:val="0"/>
          <w:bCs w:val="0"/>
          <w:color w:val="auto"/>
          <w:sz w:val="24"/>
          <w:u w:val="none"/>
          <w:lang w:val="en-US" w:eastAsia="zh-CN"/>
        </w:rPr>
        <w:t>后，原承租人未退场导致出租方不能交付标的物的，竞得人应在出租方要求的期限内按以下任一方案进行选择并回复：（1）双方可保留本次交易直至出租方交付标的物后，再行签订租赁合同；（2）竞得人可提出终止本次交易，出租方所收款项全部（含首期租金、竞价保证金、履约保证金等）无息退回，除此之外，双方互不承担违约责任，且竞得人不以任何理由再向出租方主张任何补偿或赔偿。如竞得人逾期向出租方回复的，则视为终止交易，出租方有权另行处置该标的物。</w:t>
      </w:r>
    </w:p>
    <w:p w14:paraId="3F99FF3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default" w:ascii="宋体" w:hAnsi="宋体" w:eastAsia="宋体" w:cs="宋体"/>
          <w:b w:val="0"/>
          <w:bCs w:val="0"/>
          <w:color w:val="auto"/>
          <w:sz w:val="24"/>
          <w:u w:val="none"/>
          <w:lang w:val="en-US" w:eastAsia="zh-CN"/>
        </w:rPr>
        <w:t>若</w:t>
      </w:r>
      <w:r>
        <w:rPr>
          <w:rFonts w:hint="eastAsia" w:ascii="宋体" w:hAnsi="宋体" w:cs="宋体"/>
          <w:b w:val="0"/>
          <w:bCs w:val="0"/>
          <w:color w:val="auto"/>
          <w:sz w:val="24"/>
          <w:u w:val="none"/>
          <w:lang w:val="en-US" w:eastAsia="zh-CN"/>
        </w:rPr>
        <w:t>2026年11月22日前</w:t>
      </w:r>
      <w:r>
        <w:rPr>
          <w:rFonts w:hint="default" w:ascii="宋体" w:hAnsi="宋体" w:eastAsia="宋体" w:cs="宋体"/>
          <w:b w:val="0"/>
          <w:bCs w:val="0"/>
          <w:color w:val="auto"/>
          <w:sz w:val="24"/>
          <w:u w:val="none"/>
          <w:lang w:val="en-US" w:eastAsia="zh-CN"/>
        </w:rPr>
        <w:t>（含当日），出租方已完成腾空，可以交付标的物的，竞得人应在出租方要求的期限内签署租赁合同。若竞得人未按约定与出租方签署租赁合同的，则视为竞得人违约，承担违约责任，除竞价保证金不予退还外，标的再行竞价的，再行竞价的价款低于原竞价价款的，原竞得人应当补足差额，并赔偿由此造成的经济损失。</w:t>
      </w:r>
    </w:p>
    <w:p w14:paraId="2C4E637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2" w:firstLineChars="200"/>
        <w:jc w:val="left"/>
        <w:textAlignment w:val="auto"/>
        <w:rPr>
          <w:rFonts w:hint="default" w:ascii="宋体" w:hAnsi="宋体" w:eastAsia="宋体" w:cs="宋体"/>
          <w:b/>
          <w:bCs/>
          <w:color w:val="auto"/>
          <w:sz w:val="24"/>
          <w:u w:val="single"/>
          <w:lang w:val="en-US" w:eastAsia="zh-CN"/>
        </w:rPr>
      </w:pPr>
      <w:r>
        <w:rPr>
          <w:rFonts w:hint="default" w:ascii="宋体" w:hAnsi="宋体" w:eastAsia="宋体" w:cs="宋体"/>
          <w:b/>
          <w:bCs/>
          <w:color w:val="auto"/>
          <w:sz w:val="24"/>
          <w:u w:val="single"/>
          <w:lang w:val="en-US" w:eastAsia="zh-CN"/>
        </w:rPr>
        <w:t>无论标的物是否顺利交付，竞得人均需自行承担因本次交易所产生的费用，包括但不限于交易服务费。</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-2727325</wp:posOffset>
            </wp:positionV>
            <wp:extent cx="5271770" cy="5833110"/>
            <wp:effectExtent l="0" t="0" r="5080" b="15240"/>
            <wp:wrapNone/>
            <wp:docPr id="3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p>
    <w:p w14:paraId="3FB8096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17462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56062DD8">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rPr>
        <mc:AlternateContent>
          <mc:Choice Requires="wps">
            <w:drawing>
              <wp:anchor distT="0" distB="0" distL="114300" distR="114300" simplePos="0" relativeHeight="251673600" behindDoc="0" locked="0" layoutInCell="1" allowOverlap="1">
                <wp:simplePos x="0" y="0"/>
                <wp:positionH relativeFrom="column">
                  <wp:posOffset>248920</wp:posOffset>
                </wp:positionH>
                <wp:positionV relativeFrom="paragraph">
                  <wp:posOffset>270510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3"/>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19.6pt;margin-top:21.3pt;height:78.3pt;width:461.4pt;z-index:251673600;mso-width-relative:page;mso-height-relative:page;" fillcolor="#FFFFFF" filled="t" stroked="t" coordsize="21600,21600" o:gfxdata="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wgqll1wAAAAkBAAAPAAAAAAAAAAEAIAAAACIAAABkcnMvZG93bnJldi54bWxQ&#10;SwECFAAUAAAACACHTuJA+iuNyDECAAB4BAAADgAAAAAAAAABACAAAAAmAQAAZHJzL2Uyb0RvYy54&#10;bWxQSwUGAAAAAAYABgBZAQAAyQU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3"/>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2026年10月15日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2" w:firstLineChars="196"/>
        <w:textAlignment w:val="auto"/>
        <w:rPr>
          <w:rFonts w:hint="eastAsia" w:ascii="宋体" w:hAnsi="宋体"/>
          <w:b/>
          <w:color w:val="auto"/>
          <w:sz w:val="24"/>
        </w:rPr>
      </w:pP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-2465705</wp:posOffset>
            </wp:positionV>
            <wp:extent cx="5271770" cy="5833110"/>
            <wp:effectExtent l="0" t="0" r="5080" b="15240"/>
            <wp:wrapNone/>
            <wp:docPr id="3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2026年10月22日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3"/>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8480"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租期5年，租金（不含税）一年一付，先付后用，第1-3年租金为竞价成交价，第4-5年租金在第3年租金基础上递增1%</w:t>
      </w:r>
      <w:r>
        <w:rPr>
          <w:rFonts w:hint="eastAsia" w:ascii="宋体" w:hAnsi="宋体"/>
          <w:b/>
          <w:bCs/>
          <w:color w:val="auto"/>
          <w:sz w:val="24"/>
          <w:highlight w:val="none"/>
          <w:lang w:eastAsia="zh-CN"/>
        </w:rPr>
        <w:t>。</w:t>
      </w:r>
    </w:p>
    <w:p w14:paraId="313807F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10</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29</w:t>
      </w:r>
      <w:bookmarkStart w:id="0" w:name="_GoBack"/>
      <w:bookmarkEnd w:id="0"/>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具体租赁事项以竞得人与温州市龙湾区永中街道殿前村集体经济组织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4DEF1BB2">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52DA9008">
      <w:pPr>
        <w:spacing w:line="600" w:lineRule="exact"/>
        <w:jc w:val="center"/>
        <w:rPr>
          <w:rFonts w:hint="eastAsia" w:ascii="黑体" w:hAnsi="宋体" w:eastAsia="黑体"/>
          <w:b/>
          <w:sz w:val="48"/>
          <w:szCs w:val="48"/>
        </w:rPr>
        <w:sectPr>
          <w:footerReference r:id="rId13" w:type="first"/>
          <w:headerReference r:id="rId11" w:type="default"/>
          <w:footerReference r:id="rId12" w:type="default"/>
          <w:pgSz w:w="11906" w:h="16838"/>
          <w:pgMar w:top="958" w:right="1088" w:bottom="930" w:left="1088" w:header="851" w:footer="992" w:gutter="0"/>
          <w:pgNumType w:fmt="decimal"/>
          <w:cols w:space="720" w:num="1"/>
          <w:titlePg/>
          <w:docGrid w:type="lines" w:linePitch="312" w:charSpace="0"/>
        </w:sectPr>
      </w:pPr>
    </w:p>
    <w:p w14:paraId="163D2CD3">
      <w:pPr>
        <w:spacing w:line="360" w:lineRule="auto"/>
        <w:jc w:val="center"/>
        <w:rPr>
          <w:rFonts w:ascii="仿宋_GB2312" w:hAnsi="宋体" w:eastAsia="仿宋_GB2312"/>
          <w:b/>
          <w:sz w:val="24"/>
          <w:szCs w:val="24"/>
        </w:rPr>
      </w:pPr>
      <w:r>
        <w:rPr>
          <w:rFonts w:hint="eastAsia" w:ascii="黑体" w:hAnsi="宋体" w:eastAsia="黑体"/>
          <w:b/>
          <w:sz w:val="48"/>
          <w:szCs w:val="48"/>
        </w:rPr>
        <w:t>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6AE322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温州市龙湾区永中街道殿前村集体经济组织      </w:t>
      </w:r>
      <w:r>
        <w:rPr>
          <w:rFonts w:hint="eastAsia" w:ascii="宋体" w:hAnsi="宋体" w:cs="宋体"/>
          <w:color w:val="auto"/>
          <w:sz w:val="24"/>
          <w:szCs w:val="24"/>
          <w:highlight w:val="none"/>
        </w:rPr>
        <w:t>（以下简称甲方）</w:t>
      </w:r>
    </w:p>
    <w:p w14:paraId="1DA50331">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638C8B5">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1ED256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16013651">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7ED3522">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4307D88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根据《中华人民共和国</w:t>
      </w:r>
      <w:r>
        <w:rPr>
          <w:rFonts w:hint="eastAsia" w:ascii="宋体" w:hAnsi="宋体" w:cs="宋体"/>
          <w:sz w:val="24"/>
          <w:szCs w:val="24"/>
          <w:highlight w:val="none"/>
          <w:lang w:eastAsia="zh-CN"/>
        </w:rPr>
        <w:t>土地</w:t>
      </w:r>
      <w:r>
        <w:rPr>
          <w:rFonts w:hint="eastAsia" w:ascii="宋体" w:hAnsi="宋体" w:eastAsia="宋体" w:cs="宋体"/>
          <w:sz w:val="24"/>
          <w:szCs w:val="24"/>
          <w:highlight w:val="none"/>
        </w:rPr>
        <w:t>管理法》、《</w:t>
      </w:r>
      <w:r>
        <w:rPr>
          <w:rFonts w:hint="eastAsia" w:ascii="宋体" w:hAnsi="宋体" w:eastAsia="宋体" w:cs="宋体"/>
          <w:sz w:val="24"/>
          <w:szCs w:val="24"/>
          <w:highlight w:val="none"/>
          <w:lang w:val="en-US" w:eastAsia="zh-CN"/>
        </w:rPr>
        <w:t>中华人民共和国民法典</w:t>
      </w:r>
      <w:r>
        <w:rPr>
          <w:rFonts w:hint="eastAsia" w:ascii="宋体" w:hAnsi="宋体" w:eastAsia="宋体" w:cs="宋体"/>
          <w:sz w:val="24"/>
          <w:szCs w:val="24"/>
          <w:highlight w:val="none"/>
        </w:rPr>
        <w:t>》和其他法律、法规的相关规定，在平等、自愿、诚实信用原则的基础上，甲乙双方就租赁</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事宜协商一致，订立本合同。</w:t>
      </w:r>
    </w:p>
    <w:p w14:paraId="5EADDDB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 xml:space="preserve">第一条  </w:t>
      </w:r>
      <w:r>
        <w:rPr>
          <w:rFonts w:hint="eastAsia" w:ascii="宋体" w:hAnsi="宋体" w:eastAsia="宋体" w:cs="宋体"/>
          <w:b/>
          <w:sz w:val="24"/>
          <w:szCs w:val="24"/>
          <w:highlight w:val="none"/>
          <w:lang w:eastAsia="zh-CN"/>
        </w:rPr>
        <w:t>租赁</w:t>
      </w:r>
      <w:r>
        <w:rPr>
          <w:rFonts w:hint="eastAsia" w:ascii="宋体" w:hAnsi="宋体" w:eastAsia="宋体" w:cs="宋体"/>
          <w:b/>
          <w:sz w:val="24"/>
          <w:szCs w:val="24"/>
          <w:highlight w:val="none"/>
          <w:lang w:val="en-US" w:eastAsia="zh-CN"/>
        </w:rPr>
        <w:t>物</w:t>
      </w:r>
      <w:r>
        <w:rPr>
          <w:rFonts w:hint="eastAsia" w:ascii="宋体" w:hAnsi="宋体" w:eastAsia="宋体" w:cs="宋体"/>
          <w:b/>
          <w:sz w:val="24"/>
          <w:szCs w:val="24"/>
          <w:highlight w:val="none"/>
          <w:lang w:eastAsia="zh-CN"/>
        </w:rPr>
        <w:t>情况</w:t>
      </w:r>
    </w:p>
    <w:p w14:paraId="0597C23A">
      <w:pPr>
        <w:keepNext w:val="0"/>
        <w:keepLines w:val="0"/>
        <w:pageBreakBefore w:val="0"/>
        <w:kinsoku/>
        <w:wordWrap/>
        <w:overflowPunct/>
        <w:topLinePunct w:val="0"/>
        <w:bidi w:val="0"/>
        <w:snapToGrid/>
        <w:spacing w:line="440" w:lineRule="exact"/>
        <w:ind w:firstLine="480" w:firstLineChars="200"/>
        <w:textAlignment w:val="auto"/>
        <w:rPr>
          <w:rFonts w:hint="default" w:ascii="宋体" w:hAnsi="宋体" w:eastAsia="宋体" w:cs="宋体"/>
          <w:sz w:val="24"/>
          <w:szCs w:val="24"/>
          <w:highlight w:val="none"/>
          <w:u w:val="single"/>
          <w:lang w:val="en-US"/>
        </w:rPr>
      </w:pPr>
      <w:r>
        <w:rPr>
          <w:rFonts w:hint="eastAsia" w:ascii="Times New Roman" w:hAnsi="Times New Roman" w:eastAsia="宋体" w:cs="Times New Roman"/>
          <w:b w:val="0"/>
          <w:bCs/>
          <w:sz w:val="24"/>
          <w:szCs w:val="24"/>
          <w:highlight w:val="none"/>
          <w:u w:val="single" w:color="auto"/>
          <w:lang w:val="en-US" w:eastAsia="zh-CN"/>
        </w:rPr>
        <w:t>坐落位置：</w:t>
      </w:r>
      <w:r>
        <w:rPr>
          <w:rFonts w:hint="eastAsia" w:cs="Times New Roman"/>
          <w:b w:val="0"/>
          <w:bCs/>
          <w:sz w:val="24"/>
          <w:szCs w:val="24"/>
          <w:highlight w:val="none"/>
          <w:u w:val="single" w:color="auto"/>
          <w:lang w:val="en-US" w:eastAsia="zh-CN"/>
        </w:rPr>
        <w:t xml:space="preserve">                             </w:t>
      </w:r>
      <w:r>
        <w:rPr>
          <w:rFonts w:hint="eastAsia" w:ascii="Times New Roman" w:hAnsi="Times New Roman" w:eastAsia="宋体" w:cs="Times New Roman"/>
          <w:b w:val="0"/>
          <w:bCs/>
          <w:sz w:val="24"/>
          <w:szCs w:val="24"/>
          <w:highlight w:val="none"/>
          <w:u w:val="single" w:color="auto"/>
          <w:lang w:val="en-US" w:eastAsia="zh-CN"/>
        </w:rPr>
        <w:t xml:space="preserve"> </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出租面积：约</w:t>
      </w:r>
      <w:r>
        <w:rPr>
          <w:rFonts w:hint="eastAsia" w:cs="Times New Roman"/>
          <w:b w:val="0"/>
          <w:bCs/>
          <w:sz w:val="24"/>
          <w:szCs w:val="24"/>
          <w:highlight w:val="none"/>
          <w:u w:val="single" w:color="auto"/>
          <w:lang w:val="en-US" w:eastAsia="zh-CN"/>
        </w:rPr>
        <w:t xml:space="preserve">    </w:t>
      </w:r>
      <w:r>
        <w:rPr>
          <w:rFonts w:hint="eastAsia" w:ascii="Times New Roman" w:hAnsi="Times New Roman" w:eastAsia="宋体" w:cs="Times New Roman"/>
          <w:b w:val="0"/>
          <w:bCs/>
          <w:sz w:val="24"/>
          <w:szCs w:val="24"/>
          <w:highlight w:val="none"/>
          <w:u w:val="single" w:color="auto"/>
          <w:lang w:val="en-US" w:eastAsia="zh-CN"/>
        </w:rPr>
        <w:t>（面积以实测为准，租金不再进行调整）</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无不动产权证</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经营业态：</w:t>
      </w:r>
      <w:r>
        <w:rPr>
          <w:rFonts w:hint="eastAsia" w:cs="Times New Roman"/>
          <w:b w:val="0"/>
          <w:bCs/>
          <w:sz w:val="24"/>
          <w:szCs w:val="24"/>
          <w:highlight w:val="none"/>
          <w:u w:val="single" w:color="auto"/>
          <w:lang w:val="en-US" w:eastAsia="zh-CN"/>
        </w:rPr>
        <w:t xml:space="preserve">        ，不得经营或是转包（含地块分割分包）用于废品回收</w:t>
      </w: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244475</wp:posOffset>
            </wp:positionH>
            <wp:positionV relativeFrom="paragraph">
              <wp:posOffset>-1711960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s="Times New Roman"/>
          <w:b w:val="0"/>
          <w:bCs/>
          <w:sz w:val="24"/>
          <w:szCs w:val="24"/>
          <w:highlight w:val="none"/>
          <w:u w:val="single" w:color="auto"/>
          <w:lang w:val="en-US" w:eastAsia="zh-CN"/>
        </w:rPr>
        <w:t>、再生资源回收、砂石和建筑垃圾（含装修垃圾）堆场、工业固废和危险废物堆场、混凝土块再生利用堆场、废塑料堆场等。如果违反上述条款，第一次违约金为整个地块年租金的10%；第二次违约，违约金为年租金的30%，并有权解约，乙方应在10天内退场</w:t>
      </w:r>
      <w:r>
        <w:rPr>
          <w:rFonts w:hint="eastAsia" w:ascii="Times New Roman" w:hAnsi="Times New Roman" w:eastAsia="宋体" w:cs="Times New Roman"/>
          <w:b w:val="0"/>
          <w:bCs/>
          <w:sz w:val="24"/>
          <w:szCs w:val="24"/>
          <w:highlight w:val="none"/>
          <w:u w:val="single" w:color="auto"/>
          <w:lang w:val="en-US" w:eastAsia="zh-CN"/>
        </w:rPr>
        <w:t>。</w:t>
      </w:r>
    </w:p>
    <w:p w14:paraId="77B1ED3D">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第二条  租赁期限</w:t>
      </w:r>
    </w:p>
    <w:p w14:paraId="1A910694">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5</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69B63FA6">
      <w:pPr>
        <w:pStyle w:val="4"/>
        <w:keepNext w:val="0"/>
        <w:keepLines w:val="0"/>
        <w:pageBreakBefore w:val="0"/>
        <w:kinsoku/>
        <w:wordWrap/>
        <w:overflowPunct/>
        <w:topLinePunct w:val="0"/>
        <w:bidi w:val="0"/>
        <w:snapToGrid/>
        <w:spacing w:line="440" w:lineRule="exact"/>
        <w:textAlignment w:val="auto"/>
        <w:rPr>
          <w:rFonts w:ascii="宋体" w:hAnsi="宋体" w:cs="宋体"/>
          <w:color w:val="auto"/>
          <w:szCs w:val="24"/>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rPr>
        <w:t>）租赁期限届满乙方</w:t>
      </w:r>
      <w:r>
        <w:rPr>
          <w:rFonts w:hint="eastAsia" w:ascii="宋体" w:hAnsi="宋体" w:cs="宋体"/>
          <w:color w:val="auto"/>
          <w:szCs w:val="24"/>
        </w:rPr>
        <w:t>有意继续租赁的，应当在租赁期限届满前2个月书面通知甲方，如甲方仍要对外出租，在同等条件下，乙方享有优先承租权。乙方在租赁期间，如有违约情形之一的，则丧失优先承租权。</w:t>
      </w:r>
    </w:p>
    <w:p w14:paraId="10F5D8B1">
      <w:pPr>
        <w:keepNext w:val="0"/>
        <w:keepLines w:val="0"/>
        <w:pageBreakBefore w:val="0"/>
        <w:numPr>
          <w:ilvl w:val="0"/>
          <w:numId w:val="2"/>
        </w:numPr>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 租金、履约保证金</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税费</w:t>
      </w:r>
      <w:r>
        <w:rPr>
          <w:rFonts w:hint="eastAsia" w:ascii="宋体" w:hAnsi="宋体" w:eastAsia="宋体" w:cs="宋体"/>
          <w:b/>
          <w:sz w:val="24"/>
          <w:szCs w:val="24"/>
          <w:highlight w:val="none"/>
          <w:lang w:val="en-US" w:eastAsia="zh-CN"/>
        </w:rPr>
        <w:t>及业态</w:t>
      </w:r>
      <w:r>
        <w:rPr>
          <w:rFonts w:hint="eastAsia" w:ascii="宋体" w:hAnsi="宋体" w:cs="宋体"/>
          <w:b/>
          <w:sz w:val="24"/>
          <w:szCs w:val="24"/>
          <w:highlight w:val="none"/>
          <w:lang w:val="en-US" w:eastAsia="zh-CN"/>
        </w:rPr>
        <w:t>限制</w:t>
      </w:r>
    </w:p>
    <w:p w14:paraId="173634BC">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rPr>
      </w:pPr>
      <w:r>
        <w:rPr>
          <w:rFonts w:hint="eastAsia" w:ascii="宋体" w:hAnsi="宋体" w:cs="宋体"/>
          <w:color w:val="auto"/>
          <w:szCs w:val="24"/>
        </w:rPr>
        <w:t>（一）租金及交付期限</w:t>
      </w:r>
    </w:p>
    <w:p w14:paraId="297CC9E5">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olor w:val="auto"/>
          <w:szCs w:val="24"/>
          <w:u w:val="none"/>
          <w:lang w:val="en-US" w:eastAsia="zh-CN"/>
        </w:rPr>
        <w:t>1.第一年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3F2B6397">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u w:val="none"/>
          <w:lang w:val="en-US" w:eastAsia="zh-CN"/>
        </w:rPr>
      </w:pPr>
      <w:r>
        <w:rPr>
          <w:rFonts w:hint="eastAsia" w:ascii="宋体" w:hAnsi="宋体" w:cs="宋体"/>
          <w:color w:val="auto"/>
          <w:szCs w:val="24"/>
          <w:u w:val="none"/>
          <w:lang w:val="en-US" w:eastAsia="zh-CN"/>
        </w:rPr>
        <w:t>2.第二年年租金￥</w:t>
      </w:r>
      <w:r>
        <w:rPr>
          <w:rFonts w:hint="eastAsia" w:ascii="宋体" w:hAnsi="宋体" w:cs="宋体"/>
          <w:color w:val="auto"/>
          <w:szCs w:val="24"/>
          <w:u w:val="single"/>
          <w:lang w:val="en-US" w:eastAsia="zh-CN"/>
        </w:rPr>
        <w:t xml:space="preserve">       .   </w:t>
      </w:r>
      <w:r>
        <w:rPr>
          <w:rFonts w:hint="eastAsia" w:ascii="宋体" w:hAnsi="宋体" w:cs="宋体"/>
          <w:color w:val="auto"/>
          <w:szCs w:val="24"/>
          <w:u w:val="none"/>
          <w:lang w:val="en-US" w:eastAsia="zh-CN"/>
        </w:rPr>
        <w:t>元（大写</w:t>
      </w:r>
      <w:r>
        <w:rPr>
          <w:rFonts w:hint="eastAsia" w:ascii="宋体" w:hAnsi="宋体" w:cs="宋体"/>
          <w:color w:val="auto"/>
          <w:szCs w:val="24"/>
          <w:u w:val="single"/>
          <w:lang w:val="en-US" w:eastAsia="zh-CN"/>
        </w:rPr>
        <w:t xml:space="preserve">             元整</w:t>
      </w:r>
      <w:r>
        <w:rPr>
          <w:rFonts w:hint="eastAsia" w:ascii="宋体" w:hAnsi="宋体" w:cs="宋体"/>
          <w:color w:val="auto"/>
          <w:szCs w:val="24"/>
          <w:u w:val="none"/>
          <w:lang w:val="en-US" w:eastAsia="zh-CN"/>
        </w:rPr>
        <w:t>）；</w:t>
      </w:r>
    </w:p>
    <w:p w14:paraId="53983F91">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u w:val="none"/>
          <w:lang w:val="en-US" w:eastAsia="zh-CN"/>
        </w:rPr>
      </w:pPr>
      <w:r>
        <w:rPr>
          <w:rFonts w:hint="eastAsia" w:ascii="宋体" w:hAnsi="宋体" w:cs="宋体"/>
          <w:color w:val="auto"/>
          <w:szCs w:val="24"/>
          <w:u w:val="none"/>
          <w:lang w:val="en-US" w:eastAsia="zh-CN"/>
        </w:rPr>
        <w:t>3.第三年年租金￥</w:t>
      </w:r>
      <w:r>
        <w:rPr>
          <w:rFonts w:hint="eastAsia" w:ascii="宋体" w:hAnsi="宋体" w:cs="宋体"/>
          <w:color w:val="auto"/>
          <w:szCs w:val="24"/>
          <w:u w:val="single"/>
          <w:lang w:val="en-US" w:eastAsia="zh-CN"/>
        </w:rPr>
        <w:t xml:space="preserve">       .   </w:t>
      </w:r>
      <w:r>
        <w:rPr>
          <w:rFonts w:hint="eastAsia" w:ascii="宋体" w:hAnsi="宋体" w:cs="宋体"/>
          <w:color w:val="auto"/>
          <w:szCs w:val="24"/>
          <w:u w:val="none"/>
          <w:lang w:val="en-US" w:eastAsia="zh-CN"/>
        </w:rPr>
        <w:t>元（大写</w:t>
      </w:r>
      <w:r>
        <w:rPr>
          <w:rFonts w:hint="eastAsia" w:ascii="宋体" w:hAnsi="宋体" w:cs="宋体"/>
          <w:color w:val="auto"/>
          <w:szCs w:val="24"/>
          <w:u w:val="single"/>
          <w:lang w:val="en-US" w:eastAsia="zh-CN"/>
        </w:rPr>
        <w:t xml:space="preserve">             元整</w:t>
      </w:r>
      <w:r>
        <w:rPr>
          <w:rFonts w:hint="eastAsia" w:ascii="宋体" w:hAnsi="宋体" w:cs="宋体"/>
          <w:color w:val="auto"/>
          <w:szCs w:val="24"/>
          <w:u w:val="none"/>
          <w:lang w:val="en-US" w:eastAsia="zh-CN"/>
        </w:rPr>
        <w:t>）；</w:t>
      </w:r>
    </w:p>
    <w:p w14:paraId="09E19B57">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s="宋体"/>
          <w:color w:val="auto"/>
          <w:szCs w:val="24"/>
          <w:u w:val="none"/>
          <w:lang w:val="en-US" w:eastAsia="zh-CN"/>
        </w:rPr>
        <w:t>4.</w:t>
      </w:r>
      <w:r>
        <w:rPr>
          <w:rFonts w:hint="eastAsia" w:ascii="宋体" w:hAnsi="宋体"/>
          <w:color w:val="auto"/>
          <w:szCs w:val="24"/>
          <w:u w:val="none"/>
          <w:lang w:val="en-US" w:eastAsia="zh-CN"/>
        </w:rPr>
        <w:t>第四年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64DC0C3B">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s="宋体"/>
          <w:color w:val="auto"/>
          <w:kern w:val="0"/>
          <w:szCs w:val="24"/>
          <w:u w:val="none"/>
          <w:lang w:val="en-US" w:eastAsia="zh-CN"/>
        </w:rPr>
        <w:t>5.</w:t>
      </w:r>
      <w:r>
        <w:rPr>
          <w:rFonts w:hint="eastAsia" w:ascii="宋体" w:hAnsi="宋体"/>
          <w:color w:val="auto"/>
          <w:szCs w:val="24"/>
          <w:u w:val="none"/>
          <w:lang w:val="en-US" w:eastAsia="zh-CN"/>
        </w:rPr>
        <w:t>第五年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742E30CF">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rPr>
      </w:pPr>
      <w:r>
        <w:rPr>
          <w:rFonts w:hint="eastAsia" w:ascii="宋体" w:hAnsi="宋体" w:cs="宋体"/>
          <w:color w:val="auto"/>
          <w:kern w:val="0"/>
          <w:szCs w:val="24"/>
          <w:u w:val="none"/>
          <w:lang w:val="en-US" w:eastAsia="zh-CN"/>
        </w:rPr>
        <w:t>6.</w:t>
      </w:r>
      <w:r>
        <w:rPr>
          <w:rFonts w:hint="eastAsia" w:ascii="宋体" w:hAnsi="宋体" w:cs="宋体"/>
          <w:color w:val="auto"/>
          <w:szCs w:val="24"/>
          <w:highlight w:val="none"/>
          <w:u w:val="single"/>
          <w:lang w:val="en-US" w:eastAsia="zh-CN"/>
        </w:rPr>
        <w:t>租期5年，租金（不含税）一年一付，先付后用，第1-3年租金为竞价成交价，第4-5年租金在第3年租金的基础上递增1%</w:t>
      </w:r>
      <w:r>
        <w:rPr>
          <w:rFonts w:hint="eastAsia" w:ascii="宋体" w:hAnsi="宋体" w:cs="宋体"/>
          <w:color w:val="auto"/>
          <w:szCs w:val="24"/>
          <w:highlight w:val="none"/>
          <w:u w:val="single"/>
        </w:rPr>
        <w:t>，下期租金应在上期租赁期限届满前1个月付清</w:t>
      </w:r>
      <w:r>
        <w:rPr>
          <w:rFonts w:hint="eastAsia" w:ascii="宋体" w:hAnsi="宋体" w:cs="宋体"/>
          <w:color w:val="auto"/>
          <w:szCs w:val="24"/>
          <w:highlight w:val="none"/>
          <w:u w:val="none"/>
        </w:rPr>
        <w:t>。</w:t>
      </w:r>
    </w:p>
    <w:p w14:paraId="2DB0E7D9">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rPr>
      </w:pPr>
      <w:r>
        <w:rPr>
          <w:rFonts w:hint="eastAsia" w:ascii="宋体" w:hAnsi="宋体" w:cs="宋体"/>
          <w:color w:val="auto"/>
          <w:kern w:val="0"/>
          <w:szCs w:val="24"/>
        </w:rPr>
        <w:t>（二）租赁履约保证金：</w:t>
      </w:r>
      <w:r>
        <w:rPr>
          <w:rFonts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rPr>
        <w:t>元整（￥</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.00</w:t>
      </w:r>
      <w:r>
        <w:rPr>
          <w:rFonts w:hint="eastAsia" w:ascii="宋体" w:hAnsi="宋体" w:cs="宋体"/>
          <w:color w:val="auto"/>
          <w:kern w:val="0"/>
          <w:szCs w:val="24"/>
        </w:rPr>
        <w:t>）。乙方在履约期间，如有拖欠租金、违约行为或相关费用等情形，甲方可以在上述保证金中扣除或先予支付上述费用，保证金不足部分，乙方须在接到甲方通知后10天内予以补足。</w:t>
      </w:r>
    </w:p>
    <w:p w14:paraId="6BBAD365">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rPr>
      </w:pPr>
      <w:r>
        <w:rPr>
          <w:rFonts w:hint="eastAsia" w:ascii="宋体" w:hAnsi="宋体" w:cs="宋体"/>
          <w:color w:val="auto"/>
          <w:szCs w:val="24"/>
        </w:rPr>
        <w:t>（三）乙方须在约定的时间前将应缴的</w:t>
      </w:r>
      <w:r>
        <w:rPr>
          <w:rFonts w:hint="eastAsia" w:ascii="宋体" w:hAnsi="宋体" w:cs="宋体"/>
          <w:color w:val="auto"/>
          <w:szCs w:val="24"/>
          <w:lang w:val="en-US" w:eastAsia="zh-CN"/>
        </w:rPr>
        <w:t>首年</w:t>
      </w:r>
      <w:r>
        <w:rPr>
          <w:rFonts w:hint="eastAsia" w:ascii="宋体" w:hAnsi="宋体" w:cs="宋体"/>
          <w:color w:val="auto"/>
          <w:szCs w:val="24"/>
        </w:rPr>
        <w:t>租金和有关费用存入甲方</w:t>
      </w:r>
      <w:r>
        <w:rPr>
          <w:rFonts w:hint="eastAsia" w:ascii="宋体" w:hAnsi="宋体" w:cs="宋体"/>
          <w:color w:val="auto"/>
          <w:szCs w:val="24"/>
          <w:lang w:val="en-US" w:eastAsia="zh-CN"/>
        </w:rPr>
        <w:t>指定</w:t>
      </w:r>
      <w:r>
        <w:rPr>
          <w:rFonts w:hint="eastAsia" w:ascii="宋体" w:hAnsi="宋体" w:cs="宋体"/>
          <w:color w:val="auto"/>
          <w:szCs w:val="24"/>
        </w:rPr>
        <w:t>帐户，甲方向乙方开具</w:t>
      </w:r>
      <w:r>
        <w:rPr>
          <w:rFonts w:hint="eastAsia" w:ascii="宋体" w:hAnsi="宋体" w:cs="宋体"/>
          <w:color w:val="auto"/>
          <w:szCs w:val="24"/>
          <w:lang w:val="en-US" w:eastAsia="zh-CN"/>
        </w:rPr>
        <w:t>租金</w:t>
      </w:r>
      <w:r>
        <w:rPr>
          <w:rFonts w:hint="eastAsia" w:ascii="宋体" w:hAnsi="宋体" w:cs="宋体"/>
          <w:color w:val="auto"/>
          <w:szCs w:val="24"/>
        </w:rPr>
        <w:t>发票，</w:t>
      </w:r>
      <w:r>
        <w:rPr>
          <w:rFonts w:hint="eastAsia" w:ascii="宋体" w:hAnsi="宋体" w:cs="宋体"/>
          <w:b/>
          <w:bCs/>
          <w:color w:val="auto"/>
          <w:szCs w:val="24"/>
        </w:rPr>
        <w:t>租赁税</w:t>
      </w:r>
      <w:r>
        <w:rPr>
          <w:rFonts w:hint="eastAsia" w:ascii="宋体" w:hAnsi="宋体" w:cs="宋体"/>
          <w:color w:val="auto"/>
          <w:szCs w:val="24"/>
        </w:rPr>
        <w:t>等一切税、费均由</w:t>
      </w:r>
      <w:r>
        <w:rPr>
          <w:rFonts w:hint="eastAsia" w:ascii="宋体" w:hAnsi="宋体" w:cs="宋体"/>
          <w:color w:val="auto"/>
          <w:szCs w:val="24"/>
          <w:lang w:val="en-US" w:eastAsia="zh-CN"/>
        </w:rPr>
        <w:t>乙方</w:t>
      </w:r>
      <w:r>
        <w:rPr>
          <w:rFonts w:hint="eastAsia" w:ascii="宋体" w:hAnsi="宋体" w:cs="宋体"/>
          <w:color w:val="auto"/>
          <w:szCs w:val="24"/>
        </w:rPr>
        <w:t>承担并自行结算（</w:t>
      </w:r>
      <w:r>
        <w:rPr>
          <w:rFonts w:hint="eastAsia" w:ascii="宋体" w:hAnsi="宋体" w:cs="宋体"/>
          <w:color w:val="auto"/>
          <w:szCs w:val="24"/>
          <w:u w:val="single"/>
        </w:rPr>
        <w:t>含</w:t>
      </w:r>
      <w:r>
        <w:rPr>
          <w:rFonts w:hint="eastAsia" w:ascii="宋体" w:hAnsi="宋体" w:cs="宋体"/>
          <w:color w:val="auto"/>
          <w:szCs w:val="24"/>
          <w:u w:val="single"/>
          <w:lang w:val="en-US" w:eastAsia="zh-CN"/>
        </w:rPr>
        <w:t>甲方</w:t>
      </w:r>
      <w:r>
        <w:rPr>
          <w:rFonts w:hint="eastAsia" w:ascii="宋体" w:hAnsi="宋体" w:cs="宋体"/>
          <w:color w:val="auto"/>
          <w:szCs w:val="24"/>
          <w:u w:val="single"/>
        </w:rPr>
        <w:t>因租赁关系需向税务等有关部门缴纳的一切税费</w:t>
      </w:r>
      <w:r>
        <w:rPr>
          <w:rFonts w:hint="eastAsia" w:ascii="宋体" w:hAnsi="宋体" w:cs="宋体"/>
          <w:color w:val="auto"/>
          <w:szCs w:val="24"/>
        </w:rPr>
        <w:t>）。</w:t>
      </w:r>
    </w:p>
    <w:p w14:paraId="2DBFE202">
      <w:pPr>
        <w:pStyle w:val="4"/>
        <w:keepNext w:val="0"/>
        <w:keepLines w:val="0"/>
        <w:pageBreakBefore w:val="0"/>
        <w:kinsoku/>
        <w:wordWrap/>
        <w:overflowPunct/>
        <w:topLinePunct w:val="0"/>
        <w:bidi w:val="0"/>
        <w:snapToGrid/>
        <w:spacing w:line="440" w:lineRule="exact"/>
        <w:textAlignment w:val="auto"/>
        <w:rPr>
          <w:rFonts w:hint="default" w:ascii="宋体" w:hAnsi="宋体" w:eastAsia="宋体" w:cs="宋体"/>
          <w:color w:val="auto"/>
          <w:szCs w:val="24"/>
          <w:highlight w:val="none"/>
          <w:u w:val="single"/>
          <w:lang w:val="en-US" w:eastAsia="zh-CN"/>
        </w:rPr>
      </w:pPr>
      <w:r>
        <w:rPr>
          <w:rFonts w:hint="eastAsia" w:ascii="宋体" w:hAnsi="宋体" w:cs="宋体"/>
          <w:color w:val="auto"/>
          <w:szCs w:val="24"/>
          <w:lang w:eastAsia="zh-CN"/>
        </w:rPr>
        <w:t>（</w:t>
      </w:r>
      <w:r>
        <w:rPr>
          <w:rFonts w:hint="eastAsia" w:ascii="宋体" w:hAnsi="宋体" w:cs="宋体"/>
          <w:color w:val="auto"/>
          <w:szCs w:val="24"/>
          <w:lang w:val="en-US" w:eastAsia="zh-CN"/>
        </w:rPr>
        <w:t>四</w:t>
      </w:r>
      <w:r>
        <w:rPr>
          <w:rFonts w:hint="eastAsia" w:ascii="宋体" w:hAnsi="宋体" w:cs="宋体"/>
          <w:color w:val="auto"/>
          <w:szCs w:val="24"/>
          <w:lang w:eastAsia="zh-CN"/>
        </w:rPr>
        <w:t>）</w:t>
      </w:r>
      <w:r>
        <w:rPr>
          <w:rFonts w:hint="eastAsia" w:ascii="宋体" w:hAnsi="宋体" w:cs="宋体"/>
          <w:color w:val="auto"/>
          <w:szCs w:val="24"/>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94E17D5">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四</w:t>
      </w:r>
      <w:r>
        <w:rPr>
          <w:rFonts w:hint="eastAsia" w:ascii="宋体" w:hAnsi="宋体" w:eastAsia="宋体" w:cs="宋体"/>
          <w:b/>
          <w:sz w:val="24"/>
          <w:szCs w:val="24"/>
        </w:rPr>
        <w:t>条  租赁</w:t>
      </w:r>
      <w:r>
        <w:rPr>
          <w:rFonts w:hint="eastAsia" w:ascii="宋体" w:hAnsi="宋体" w:eastAsia="宋体" w:cs="宋体"/>
          <w:b/>
          <w:sz w:val="24"/>
          <w:szCs w:val="24"/>
          <w:lang w:eastAsia="zh-CN"/>
        </w:rPr>
        <w:t>物</w:t>
      </w:r>
      <w:r>
        <w:rPr>
          <w:rFonts w:hint="eastAsia" w:ascii="宋体" w:hAnsi="宋体" w:eastAsia="宋体" w:cs="宋体"/>
          <w:b/>
          <w:sz w:val="24"/>
          <w:szCs w:val="24"/>
        </w:rPr>
        <w:t>交付使用与返还</w:t>
      </w:r>
    </w:p>
    <w:p w14:paraId="56154EEA">
      <w:pPr>
        <w:keepNext w:val="0"/>
        <w:keepLines w:val="0"/>
        <w:pageBreakBefore w:val="0"/>
        <w:kinsoku/>
        <w:wordWrap/>
        <w:overflowPunct/>
        <w:topLinePunct w:val="0"/>
        <w:bidi w:val="0"/>
        <w:snapToGrid/>
        <w:spacing w:line="440" w:lineRule="exact"/>
        <w:ind w:firstLine="480" w:firstLineChars="200"/>
        <w:textAlignment w:val="auto"/>
        <w:rPr>
          <w:rFonts w:hint="default" w:ascii="宋体" w:hAnsi="宋体" w:eastAsia="宋体" w:cs="宋体"/>
          <w:sz w:val="24"/>
          <w:szCs w:val="24"/>
          <w:lang w:val="en-US"/>
        </w:rPr>
      </w:pPr>
      <w:r>
        <w:rPr>
          <w:rFonts w:hint="eastAsia" w:ascii="宋体" w:hAnsi="宋体" w:eastAsia="宋体" w:cs="宋体"/>
          <w:sz w:val="24"/>
          <w:szCs w:val="24"/>
        </w:rPr>
        <w:t>一、</w:t>
      </w:r>
      <w:r>
        <w:rPr>
          <w:rFonts w:hint="eastAsia" w:ascii="宋体" w:hAnsi="宋体" w:eastAsia="宋体" w:cs="宋体"/>
          <w:sz w:val="24"/>
          <w:szCs w:val="24"/>
          <w:lang w:eastAsia="zh-CN"/>
        </w:rPr>
        <w:t>租赁物由甲方按移交时的现场现状交付给乙方使用，</w:t>
      </w:r>
      <w:r>
        <w:rPr>
          <w:rFonts w:hint="eastAsia" w:ascii="宋体" w:hAnsi="宋体" w:eastAsia="宋体" w:cs="宋体"/>
          <w:sz w:val="24"/>
          <w:szCs w:val="24"/>
          <w:lang w:val="en-US" w:eastAsia="zh-CN"/>
        </w:rPr>
        <w:t>乙方不得在租赁场地内搭建任何违章建筑物。</w:t>
      </w:r>
    </w:p>
    <w:p w14:paraId="0D4E2840">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二、</w:t>
      </w:r>
      <w:r>
        <w:rPr>
          <w:rFonts w:hint="eastAsia" w:ascii="宋体" w:hAnsi="宋体"/>
          <w:sz w:val="24"/>
          <w:szCs w:val="24"/>
          <w:lang w:eastAsia="zh-CN"/>
        </w:rPr>
        <w:t>乙方</w:t>
      </w:r>
      <w:r>
        <w:rPr>
          <w:rFonts w:hint="eastAsia" w:ascii="宋体" w:hAnsi="宋体"/>
          <w:sz w:val="24"/>
          <w:szCs w:val="24"/>
        </w:rPr>
        <w:t>在装修、经营期间的生产安全</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244475</wp:posOffset>
            </wp:positionH>
            <wp:positionV relativeFrom="paragraph">
              <wp:posOffset>-1874520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sz w:val="24"/>
          <w:szCs w:val="24"/>
        </w:rPr>
        <w:t>、人身财产安全、消防安全、防盗防事故等一切安全责任由</w:t>
      </w:r>
      <w:r>
        <w:rPr>
          <w:rFonts w:hint="eastAsia" w:ascii="宋体" w:hAnsi="宋体"/>
          <w:sz w:val="24"/>
          <w:szCs w:val="24"/>
          <w:lang w:eastAsia="zh-CN"/>
        </w:rPr>
        <w:t>乙方</w:t>
      </w:r>
      <w:r>
        <w:rPr>
          <w:rFonts w:hint="eastAsia" w:ascii="宋体" w:hAnsi="宋体"/>
          <w:sz w:val="24"/>
          <w:szCs w:val="24"/>
        </w:rPr>
        <w:t>自负，同时</w:t>
      </w:r>
      <w:r>
        <w:rPr>
          <w:rFonts w:hint="eastAsia" w:ascii="宋体" w:hAnsi="宋体"/>
          <w:sz w:val="24"/>
          <w:szCs w:val="24"/>
          <w:lang w:eastAsia="zh-CN"/>
        </w:rPr>
        <w:t>乙方</w:t>
      </w:r>
      <w:r>
        <w:rPr>
          <w:rFonts w:hint="eastAsia" w:ascii="宋体" w:hAnsi="宋体"/>
          <w:sz w:val="24"/>
          <w:szCs w:val="24"/>
        </w:rPr>
        <w:t>必须严格爱护公共设施，不得对周围的环境造成任何污染</w:t>
      </w:r>
      <w:r>
        <w:rPr>
          <w:rFonts w:hint="eastAsia" w:ascii="宋体" w:hAnsi="宋体" w:eastAsia="宋体" w:cs="宋体"/>
          <w:sz w:val="24"/>
          <w:szCs w:val="24"/>
          <w:lang w:eastAsia="zh-CN"/>
        </w:rPr>
        <w:t>，如造成甲方损失的，甲方有权要求乙方全额赔偿。</w:t>
      </w:r>
    </w:p>
    <w:p w14:paraId="23E99274">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三、为美化周边环境，</w:t>
      </w:r>
      <w:r>
        <w:rPr>
          <w:rFonts w:hint="eastAsia" w:ascii="宋体" w:hAnsi="宋体" w:cs="宋体"/>
          <w:sz w:val="24"/>
          <w:szCs w:val="24"/>
          <w:lang w:eastAsia="zh-CN"/>
        </w:rPr>
        <w:t>乙方</w:t>
      </w:r>
      <w:r>
        <w:rPr>
          <w:rFonts w:hint="eastAsia" w:ascii="宋体" w:hAnsi="宋体" w:eastAsia="宋体" w:cs="宋体"/>
          <w:sz w:val="24"/>
          <w:szCs w:val="24"/>
          <w:lang w:eastAsia="zh-CN"/>
        </w:rPr>
        <w:t>必须在承租的资产范围内外，做好绿化维护及卫生保洁并做好“门前卫生三包”工作。</w:t>
      </w:r>
    </w:p>
    <w:p w14:paraId="1F34E047">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sz w:val="24"/>
          <w:szCs w:val="24"/>
          <w:lang w:eastAsia="zh-CN"/>
        </w:rPr>
      </w:pPr>
      <w:r>
        <w:rPr>
          <w:rFonts w:hint="eastAsia" w:ascii="宋体" w:hAnsi="宋体" w:eastAsia="宋体" w:cs="宋体"/>
          <w:sz w:val="24"/>
          <w:szCs w:val="24"/>
          <w:lang w:eastAsia="zh-CN"/>
        </w:rPr>
        <w:t>四、</w:t>
      </w:r>
      <w:r>
        <w:rPr>
          <w:rFonts w:hint="eastAsia" w:ascii="宋体" w:hAnsi="宋体"/>
          <w:sz w:val="24"/>
          <w:szCs w:val="24"/>
        </w:rPr>
        <w:t>租赁期间，牵涉到的水、电、通讯和相关部门管理费用等一切经营费用以及租赁使用期间的日常维修、维护、保养费用，租赁税等一切税、费均由</w:t>
      </w:r>
      <w:r>
        <w:rPr>
          <w:rFonts w:hint="eastAsia" w:ascii="宋体" w:hAnsi="宋体"/>
          <w:sz w:val="24"/>
          <w:szCs w:val="24"/>
          <w:lang w:eastAsia="zh-CN"/>
        </w:rPr>
        <w:t>乙方</w:t>
      </w:r>
      <w:r>
        <w:rPr>
          <w:rFonts w:hint="eastAsia" w:ascii="宋体" w:hAnsi="宋体"/>
          <w:sz w:val="24"/>
          <w:szCs w:val="24"/>
        </w:rPr>
        <w:t>承担并自行结算</w:t>
      </w:r>
      <w:r>
        <w:rPr>
          <w:rFonts w:hint="eastAsia" w:ascii="宋体" w:hAnsi="宋体"/>
          <w:sz w:val="24"/>
          <w:szCs w:val="24"/>
          <w:lang w:eastAsia="zh-CN"/>
        </w:rPr>
        <w:t>。</w:t>
      </w:r>
    </w:p>
    <w:p w14:paraId="50BF1A66">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cs="宋体"/>
          <w:sz w:val="24"/>
          <w:szCs w:val="24"/>
        </w:rPr>
      </w:pPr>
      <w:r>
        <w:rPr>
          <w:rFonts w:hint="eastAsia" w:ascii="宋体" w:hAnsi="宋体"/>
          <w:sz w:val="24"/>
          <w:szCs w:val="24"/>
          <w:lang w:val="en-US" w:eastAsia="zh-CN"/>
        </w:rPr>
        <w:t>五、</w:t>
      </w:r>
      <w:r>
        <w:rPr>
          <w:rFonts w:hint="eastAsia" w:ascii="宋体" w:hAnsi="宋体"/>
          <w:sz w:val="24"/>
          <w:szCs w:val="24"/>
        </w:rPr>
        <w:t>租赁期间，</w:t>
      </w:r>
      <w:r>
        <w:rPr>
          <w:rFonts w:hint="eastAsia" w:ascii="宋体" w:hAnsi="宋体"/>
          <w:sz w:val="24"/>
          <w:szCs w:val="24"/>
          <w:lang w:eastAsia="zh-CN"/>
        </w:rPr>
        <w:t>乙方</w:t>
      </w:r>
      <w:r>
        <w:rPr>
          <w:rFonts w:hint="eastAsia" w:ascii="宋体" w:hAnsi="宋体"/>
          <w:sz w:val="24"/>
          <w:szCs w:val="24"/>
        </w:rPr>
        <w:t>因</w:t>
      </w:r>
      <w:r>
        <w:rPr>
          <w:rFonts w:hint="eastAsia" w:ascii="宋体" w:hAnsi="宋体" w:cs="宋体"/>
          <w:sz w:val="24"/>
          <w:szCs w:val="24"/>
        </w:rPr>
        <w:t>经营需要办理的相关审批手续（含消防、安全等）、证照由</w:t>
      </w:r>
      <w:r>
        <w:rPr>
          <w:rFonts w:hint="eastAsia" w:ascii="宋体" w:hAnsi="宋体" w:cs="宋体"/>
          <w:sz w:val="24"/>
          <w:szCs w:val="24"/>
          <w:lang w:eastAsia="zh-CN"/>
        </w:rPr>
        <w:t>乙方</w:t>
      </w:r>
      <w:r>
        <w:rPr>
          <w:rFonts w:hint="eastAsia" w:ascii="宋体" w:hAnsi="宋体" w:cs="宋体"/>
          <w:sz w:val="24"/>
          <w:szCs w:val="24"/>
        </w:rPr>
        <w:t>自行办理，并承担相关费用。</w:t>
      </w:r>
    </w:p>
    <w:p w14:paraId="14EE2AAF">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sz w:val="24"/>
          <w:szCs w:val="24"/>
          <w:highlight w:val="none"/>
          <w:lang w:val="en-US" w:eastAsia="zh-CN"/>
        </w:rPr>
      </w:pPr>
      <w:r>
        <w:rPr>
          <w:rFonts w:hint="eastAsia" w:ascii="宋体" w:hAnsi="宋体"/>
          <w:b/>
          <w:bCs/>
          <w:color w:val="auto"/>
          <w:sz w:val="24"/>
          <w:szCs w:val="24"/>
          <w:highlight w:val="none"/>
          <w:u w:val="single"/>
          <w:lang w:eastAsia="zh-CN"/>
        </w:rPr>
        <w:t>租赁物</w:t>
      </w:r>
      <w:r>
        <w:rPr>
          <w:rFonts w:hint="eastAsia" w:ascii="宋体" w:hAnsi="宋体"/>
          <w:b/>
          <w:bCs/>
          <w:color w:val="auto"/>
          <w:sz w:val="24"/>
          <w:szCs w:val="24"/>
          <w:highlight w:val="none"/>
          <w:u w:val="single"/>
          <w:lang w:val="en-US" w:eastAsia="zh-CN"/>
        </w:rPr>
        <w:t>无不动产权</w:t>
      </w:r>
      <w:r>
        <w:rPr>
          <w:rFonts w:hint="eastAsia" w:ascii="宋体" w:hAnsi="宋体"/>
          <w:b/>
          <w:bCs/>
          <w:color w:val="auto"/>
          <w:sz w:val="24"/>
          <w:szCs w:val="24"/>
          <w:highlight w:val="none"/>
          <w:u w:val="single"/>
          <w:lang w:eastAsia="zh-CN"/>
        </w:rPr>
        <w:t>证，因此，</w:t>
      </w:r>
      <w:r>
        <w:rPr>
          <w:rFonts w:hint="eastAsia"/>
          <w:b/>
          <w:bCs/>
          <w:color w:val="auto"/>
          <w:sz w:val="24"/>
          <w:szCs w:val="24"/>
          <w:highlight w:val="none"/>
          <w:u w:val="single"/>
          <w:lang w:eastAsia="zh-CN"/>
        </w:rPr>
        <w:t>有关部门申请办理相关审批手续及相关证照的风险及责任由乙方自行承担。</w:t>
      </w:r>
    </w:p>
    <w:p w14:paraId="21EE0516">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六、</w:t>
      </w:r>
      <w:r>
        <w:rPr>
          <w:rFonts w:hint="eastAsia" w:ascii="宋体" w:hAnsi="宋体"/>
          <w:sz w:val="24"/>
          <w:szCs w:val="24"/>
          <w:lang w:eastAsia="zh-CN"/>
        </w:rPr>
        <w:t>乙方</w:t>
      </w:r>
      <w:r>
        <w:rPr>
          <w:rFonts w:hint="eastAsia" w:ascii="宋体" w:hAnsi="宋体"/>
          <w:sz w:val="24"/>
          <w:szCs w:val="24"/>
        </w:rPr>
        <w:t>必须坚持依法经营的原则，不得利用</w:t>
      </w:r>
      <w:r>
        <w:rPr>
          <w:rFonts w:hint="eastAsia" w:ascii="宋体" w:hAnsi="宋体"/>
          <w:sz w:val="24"/>
          <w:szCs w:val="24"/>
          <w:lang w:eastAsia="zh-CN"/>
        </w:rPr>
        <w:t>租赁物</w:t>
      </w:r>
      <w:r>
        <w:rPr>
          <w:rFonts w:hint="eastAsia" w:ascii="宋体" w:hAnsi="宋体"/>
          <w:sz w:val="24"/>
          <w:szCs w:val="24"/>
        </w:rPr>
        <w:t>从事违法活动；应尽到谨慎管理职责，不得发生恶性影响事件</w:t>
      </w:r>
      <w:r>
        <w:rPr>
          <w:rFonts w:hint="eastAsia" w:ascii="宋体" w:hAnsi="宋体"/>
          <w:sz w:val="24"/>
          <w:szCs w:val="24"/>
          <w:lang w:eastAsia="zh-CN"/>
        </w:rPr>
        <w:t>。乙方</w:t>
      </w:r>
      <w:r>
        <w:rPr>
          <w:rFonts w:hint="eastAsia" w:ascii="宋体" w:hAnsi="宋体"/>
          <w:sz w:val="24"/>
          <w:szCs w:val="24"/>
          <w:lang w:val="en-US" w:eastAsia="zh-CN"/>
        </w:rPr>
        <w:t>须</w:t>
      </w:r>
      <w:r>
        <w:rPr>
          <w:rFonts w:hint="eastAsia" w:ascii="宋体" w:hAnsi="宋体"/>
          <w:sz w:val="24"/>
          <w:szCs w:val="24"/>
        </w:rPr>
        <w:t>自行向政府有关部门报批经营有关手续，自行负担政府部门规定的税费。</w:t>
      </w:r>
    </w:p>
    <w:p w14:paraId="14E9EE2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cs="宋体"/>
          <w:sz w:val="24"/>
          <w:szCs w:val="24"/>
          <w:lang w:val="en-US" w:eastAsia="zh-CN"/>
        </w:rPr>
        <w:t>七、</w:t>
      </w:r>
      <w:r>
        <w:rPr>
          <w:rFonts w:hint="eastAsia" w:ascii="宋体" w:hAnsi="宋体" w:eastAsia="宋体" w:cs="Times New Roman"/>
          <w:sz w:val="24"/>
          <w:szCs w:val="24"/>
          <w:lang w:val="en-US" w:eastAsia="zh-CN"/>
        </w:rPr>
        <w:t>乙方不得在配套附属用房内私自乱拉电线，存放任何易燃、易爆违禁品，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cs="宋体"/>
          <w:color w:val="auto"/>
          <w:sz w:val="24"/>
          <w:szCs w:val="24"/>
          <w:lang w:eastAsia="zh-CN"/>
        </w:rPr>
        <w:t>乙方</w:t>
      </w:r>
      <w:r>
        <w:rPr>
          <w:rFonts w:hint="eastAsia" w:ascii="宋体" w:hAnsi="宋体" w:cs="宋体"/>
          <w:color w:val="auto"/>
          <w:sz w:val="24"/>
          <w:szCs w:val="24"/>
        </w:rPr>
        <w:t>负责。</w:t>
      </w:r>
    </w:p>
    <w:p w14:paraId="08402051">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Times New Roman"/>
          <w:sz w:val="24"/>
          <w:szCs w:val="24"/>
          <w:lang w:val="en-US" w:eastAsia="zh-CN"/>
        </w:rPr>
        <w:t>八、</w:t>
      </w:r>
      <w:r>
        <w:rPr>
          <w:rFonts w:hint="eastAsia" w:ascii="宋体" w:hAnsi="宋体" w:eastAsia="宋体" w:cs="宋体"/>
          <w:sz w:val="24"/>
          <w:szCs w:val="24"/>
          <w:lang w:val="en-US" w:eastAsia="zh-CN"/>
        </w:rPr>
        <w:t>租赁合同解除或终止时，租赁物内乙方所有的可移动的装修装饰物可由乙方拆回；租赁物内乙方所有的但无法拆除的装饰装修物及地上附属物（构筑物），无偿归甲方所有。</w:t>
      </w:r>
    </w:p>
    <w:p w14:paraId="49292228">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九、若遇政府征用或政府因有关政策要求不允许乙方继续经营的，乙方需无条件在期限内配合腾空，所需费用由乙方自行承担，搬离后由甲方无息退还未到期租金。</w:t>
      </w:r>
    </w:p>
    <w:p w14:paraId="4BB166B6">
      <w:pPr>
        <w:keepNext w:val="0"/>
        <w:keepLines w:val="0"/>
        <w:pageBreakBefore w:val="0"/>
        <w:kinsoku/>
        <w:wordWrap/>
        <w:overflowPunct/>
        <w:topLinePunct w:val="0"/>
        <w:bidi w:val="0"/>
        <w:snapToGrid/>
        <w:spacing w:line="440" w:lineRule="exact"/>
        <w:ind w:firstLine="482" w:firstLineChars="200"/>
        <w:textAlignment w:val="auto"/>
        <w:rPr>
          <w:rFonts w:hint="eastAsia" w:cs="宋体"/>
          <w:b/>
          <w:bCs/>
          <w:kern w:val="0"/>
          <w:sz w:val="24"/>
          <w:szCs w:val="24"/>
          <w:lang w:val="en-US" w:eastAsia="zh-CN"/>
        </w:rPr>
      </w:pPr>
      <w:r>
        <w:rPr>
          <w:rFonts w:hint="eastAsia" w:cs="宋体"/>
          <w:b/>
          <w:bCs/>
          <w:kern w:val="0"/>
          <w:sz w:val="24"/>
          <w:szCs w:val="24"/>
          <w:lang w:val="en-US" w:eastAsia="zh-CN"/>
        </w:rPr>
        <w:t>十、若因政府行为、城市建设、公共利益等原因，经政府部门批准，标的物确实无法继续提供乙方使用而导致合同无法继续履行的，甲方可以单方面结束租赁关系，乙方必须无条件配合，甲方不做任何形式补偿。</w:t>
      </w:r>
    </w:p>
    <w:p w14:paraId="549F892A">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十一</w:t>
      </w:r>
      <w:r>
        <w:rPr>
          <w:rFonts w:hint="eastAsia" w:ascii="宋体" w:hAnsi="宋体" w:eastAsia="宋体" w:cs="宋体"/>
          <w:sz w:val="24"/>
          <w:szCs w:val="24"/>
          <w:lang w:val="en-US" w:eastAsia="zh-CN"/>
        </w:rPr>
        <w:t>、租赁期间满，甲方重新对外招租的，同等条件下乙方享有优先承租权。</w:t>
      </w:r>
    </w:p>
    <w:p w14:paraId="05CF3D31">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五</w:t>
      </w:r>
      <w:r>
        <w:rPr>
          <w:rFonts w:hint="eastAsia" w:ascii="宋体" w:hAnsi="宋体" w:eastAsia="宋体" w:cs="宋体"/>
          <w:b/>
          <w:sz w:val="24"/>
          <w:szCs w:val="24"/>
        </w:rPr>
        <w:t>条  双方的权利和义务</w:t>
      </w:r>
    </w:p>
    <w:p w14:paraId="2BB26D2D">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一、甲方有权监督乙方依据本合同约定使用</w:t>
      </w:r>
      <w:r>
        <w:rPr>
          <w:rFonts w:hint="eastAsia" w:ascii="宋体" w:hAnsi="宋体" w:eastAsia="宋体" w:cs="宋体"/>
          <w:sz w:val="24"/>
          <w:szCs w:val="24"/>
          <w:lang w:eastAsia="zh-CN"/>
        </w:rPr>
        <w:t>租赁物</w:t>
      </w:r>
      <w:r>
        <w:rPr>
          <w:rFonts w:hint="eastAsia" w:ascii="宋体" w:hAnsi="宋体" w:eastAsia="宋体" w:cs="宋体"/>
          <w:sz w:val="24"/>
          <w:szCs w:val="24"/>
        </w:rPr>
        <w:t>。乙方未征得甲方书面同意，擅自改变用途的，甲方有权收回相关</w:t>
      </w:r>
      <w:r>
        <w:rPr>
          <w:rFonts w:hint="eastAsia" w:ascii="宋体" w:hAnsi="宋体" w:eastAsia="宋体" w:cs="宋体"/>
          <w:sz w:val="24"/>
          <w:szCs w:val="24"/>
          <w:lang w:eastAsia="zh-CN"/>
        </w:rPr>
        <w:t>租赁物</w:t>
      </w:r>
      <w:r>
        <w:rPr>
          <w:rFonts w:hint="eastAsia" w:ascii="宋体" w:hAnsi="宋体" w:eastAsia="宋体" w:cs="宋体"/>
          <w:sz w:val="24"/>
          <w:szCs w:val="24"/>
        </w:rPr>
        <w:t>的使用权。</w:t>
      </w:r>
    </w:p>
    <w:p w14:paraId="1A236F4A">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二、对于政府因公益事业建设影响该</w:t>
      </w:r>
      <w:r>
        <w:rPr>
          <w:rFonts w:hint="eastAsia" w:ascii="宋体" w:hAnsi="宋体" w:eastAsia="宋体" w:cs="宋体"/>
          <w:sz w:val="24"/>
          <w:szCs w:val="24"/>
          <w:lang w:eastAsia="zh-CN"/>
        </w:rPr>
        <w:t>租赁物</w:t>
      </w:r>
      <w:r>
        <w:rPr>
          <w:rFonts w:hint="eastAsia" w:ascii="宋体" w:hAnsi="宋体" w:eastAsia="宋体" w:cs="宋体"/>
          <w:sz w:val="24"/>
          <w:szCs w:val="24"/>
        </w:rPr>
        <w:t>使用或对</w:t>
      </w:r>
      <w:r>
        <w:rPr>
          <w:rFonts w:hint="eastAsia" w:ascii="宋体" w:hAnsi="宋体" w:eastAsia="宋体" w:cs="宋体"/>
          <w:sz w:val="24"/>
          <w:szCs w:val="24"/>
          <w:lang w:eastAsia="zh-CN"/>
        </w:rPr>
        <w:t>租赁物</w:t>
      </w:r>
      <w:r>
        <w:rPr>
          <w:rFonts w:hint="eastAsia" w:ascii="宋体" w:hAnsi="宋体" w:eastAsia="宋体" w:cs="宋体"/>
          <w:sz w:val="24"/>
          <w:szCs w:val="24"/>
        </w:rPr>
        <w:t>造成破坏的，甲方无需作任何形式的补偿。</w:t>
      </w:r>
      <w:r>
        <w:rPr>
          <w:rFonts w:hint="eastAsia" w:ascii="宋体" w:hAnsi="宋体"/>
          <w:b/>
          <w:bCs/>
          <w:color w:val="auto"/>
          <w:sz w:val="44"/>
          <w:szCs w:val="44"/>
          <w:highlight w:val="none"/>
          <w:lang w:val="en-US" w:eastAsia="zh-CN"/>
        </w:rPr>
        <w:drawing>
          <wp:anchor distT="0" distB="0" distL="114300" distR="114300" simplePos="0" relativeHeight="251664384" behindDoc="1" locked="0" layoutInCell="1" allowOverlap="1">
            <wp:simplePos x="0" y="0"/>
            <wp:positionH relativeFrom="column">
              <wp:posOffset>244475</wp:posOffset>
            </wp:positionH>
            <wp:positionV relativeFrom="paragraph">
              <wp:posOffset>-1315720</wp:posOffset>
            </wp:positionV>
            <wp:extent cx="5271770" cy="5833110"/>
            <wp:effectExtent l="0" t="0" r="5080" b="15240"/>
            <wp:wrapNone/>
            <wp:docPr id="3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p>
    <w:p w14:paraId="43F28BF2">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三、乙方不得</w:t>
      </w:r>
      <w:r>
        <w:rPr>
          <w:rFonts w:hint="eastAsia" w:ascii="宋体" w:hAnsi="宋体" w:eastAsia="宋体" w:cs="宋体"/>
          <w:sz w:val="24"/>
          <w:szCs w:val="24"/>
          <w:lang w:val="en-US" w:eastAsia="zh-CN"/>
        </w:rPr>
        <w:t>未经甲方书面同意</w:t>
      </w:r>
      <w:r>
        <w:rPr>
          <w:rFonts w:hint="eastAsia" w:ascii="宋体" w:hAnsi="宋体" w:eastAsia="宋体" w:cs="宋体"/>
          <w:sz w:val="24"/>
          <w:szCs w:val="24"/>
        </w:rPr>
        <w:t>将</w:t>
      </w:r>
      <w:r>
        <w:rPr>
          <w:rFonts w:hint="eastAsia" w:ascii="宋体" w:hAnsi="宋体" w:eastAsia="宋体" w:cs="宋体"/>
          <w:sz w:val="24"/>
          <w:szCs w:val="24"/>
          <w:lang w:eastAsia="zh-CN"/>
        </w:rPr>
        <w:t>租赁物</w:t>
      </w:r>
      <w:r>
        <w:rPr>
          <w:rFonts w:hint="eastAsia" w:ascii="宋体" w:hAnsi="宋体" w:eastAsia="宋体" w:cs="宋体"/>
          <w:sz w:val="24"/>
          <w:szCs w:val="24"/>
        </w:rPr>
        <w:t>使用权进行转让、转租</w:t>
      </w:r>
      <w:r>
        <w:rPr>
          <w:rFonts w:hint="eastAsia" w:ascii="宋体" w:hAnsi="宋体" w:eastAsia="宋体" w:cs="宋体"/>
          <w:sz w:val="24"/>
          <w:szCs w:val="24"/>
          <w:lang w:eastAsia="zh-CN"/>
        </w:rPr>
        <w:t>、分租</w:t>
      </w:r>
      <w:r>
        <w:rPr>
          <w:rFonts w:hint="eastAsia" w:ascii="宋体" w:hAnsi="宋体" w:eastAsia="宋体" w:cs="宋体"/>
          <w:sz w:val="24"/>
          <w:szCs w:val="24"/>
        </w:rPr>
        <w:t>、抵押。</w:t>
      </w:r>
    </w:p>
    <w:p w14:paraId="53F7CB89">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四、乙方在</w:t>
      </w:r>
      <w:r>
        <w:rPr>
          <w:rFonts w:hint="eastAsia" w:ascii="宋体" w:hAnsi="宋体" w:eastAsia="宋体" w:cs="宋体"/>
          <w:sz w:val="24"/>
          <w:szCs w:val="24"/>
          <w:lang w:eastAsia="zh-CN"/>
        </w:rPr>
        <w:t>租赁物</w:t>
      </w:r>
      <w:r>
        <w:rPr>
          <w:rFonts w:hint="eastAsia" w:ascii="宋体" w:hAnsi="宋体" w:eastAsia="宋体" w:cs="宋体"/>
          <w:sz w:val="24"/>
          <w:szCs w:val="24"/>
        </w:rPr>
        <w:t>租用期间应对承租</w:t>
      </w:r>
      <w:r>
        <w:rPr>
          <w:rFonts w:hint="eastAsia" w:ascii="宋体" w:hAnsi="宋体" w:eastAsia="宋体" w:cs="宋体"/>
          <w:sz w:val="24"/>
          <w:szCs w:val="24"/>
          <w:lang w:eastAsia="zh-CN"/>
        </w:rPr>
        <w:t>物</w:t>
      </w:r>
      <w:r>
        <w:rPr>
          <w:rFonts w:hint="eastAsia" w:ascii="宋体" w:hAnsi="宋体" w:eastAsia="宋体" w:cs="宋体"/>
          <w:sz w:val="24"/>
          <w:szCs w:val="24"/>
        </w:rPr>
        <w:t>内的市政设施妥善保护，不得损坏，否则应承担修复所需的一切费用。</w:t>
      </w:r>
    </w:p>
    <w:p w14:paraId="611930FE">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六</w:t>
      </w:r>
      <w:r>
        <w:rPr>
          <w:rFonts w:hint="eastAsia" w:ascii="宋体" w:hAnsi="宋体" w:eastAsia="宋体" w:cs="宋体"/>
          <w:b/>
          <w:sz w:val="24"/>
          <w:szCs w:val="24"/>
        </w:rPr>
        <w:t xml:space="preserve">条  </w:t>
      </w:r>
      <w:r>
        <w:rPr>
          <w:rFonts w:hint="eastAsia" w:ascii="宋体" w:hAnsi="宋体" w:eastAsia="宋体" w:cs="宋体"/>
          <w:b/>
          <w:bCs/>
          <w:sz w:val="24"/>
          <w:szCs w:val="24"/>
        </w:rPr>
        <w:t>合同的变更、解除</w:t>
      </w:r>
    </w:p>
    <w:p w14:paraId="55FE28F7">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一、经甲乙双方协商一致，可以变更或解除本合同；</w:t>
      </w:r>
    </w:p>
    <w:p w14:paraId="02AB4050">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二、甲、乙双方同意有下列情形之一的，本合同终止，双方互不承担责任：</w:t>
      </w:r>
    </w:p>
    <w:p w14:paraId="7B02092B">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（一）该宗</w:t>
      </w:r>
      <w:r>
        <w:rPr>
          <w:rFonts w:hint="eastAsia" w:cs="宋体"/>
          <w:kern w:val="2"/>
          <w:sz w:val="24"/>
          <w:szCs w:val="24"/>
          <w:lang w:eastAsia="zh-CN"/>
        </w:rPr>
        <w:t>租赁物</w:t>
      </w:r>
      <w:r>
        <w:rPr>
          <w:rFonts w:hint="eastAsia" w:ascii="宋体" w:hAnsi="宋体" w:eastAsia="宋体" w:cs="宋体"/>
          <w:kern w:val="2"/>
          <w:sz w:val="24"/>
          <w:szCs w:val="24"/>
        </w:rPr>
        <w:t>依法被征收或因社会公共利益依法被征用的；</w:t>
      </w:r>
    </w:p>
    <w:p w14:paraId="784F21C3">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（二）该宗</w:t>
      </w:r>
      <w:r>
        <w:rPr>
          <w:rFonts w:hint="eastAsia" w:cs="宋体"/>
          <w:kern w:val="2"/>
          <w:sz w:val="24"/>
          <w:szCs w:val="24"/>
          <w:lang w:eastAsia="zh-CN"/>
        </w:rPr>
        <w:t>租赁物</w:t>
      </w:r>
      <w:r>
        <w:rPr>
          <w:rFonts w:hint="eastAsia" w:ascii="宋体" w:hAnsi="宋体" w:eastAsia="宋体" w:cs="宋体"/>
          <w:kern w:val="2"/>
          <w:sz w:val="24"/>
          <w:szCs w:val="24"/>
        </w:rPr>
        <w:t>在租赁期间因不可抗力导致毁损、灭失的</w:t>
      </w:r>
      <w:r>
        <w:rPr>
          <w:rFonts w:hint="eastAsia" w:cs="宋体"/>
          <w:kern w:val="2"/>
          <w:sz w:val="24"/>
          <w:szCs w:val="24"/>
          <w:lang w:eastAsia="zh-CN"/>
        </w:rPr>
        <w:t>。</w:t>
      </w:r>
    </w:p>
    <w:p w14:paraId="3825E4B4">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三、甲方有下列情形之一的，乙方有权书面通知甲方，单方解除本合同：</w:t>
      </w:r>
    </w:p>
    <w:p w14:paraId="576230B2">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延迟交付</w:t>
      </w:r>
      <w:r>
        <w:rPr>
          <w:rFonts w:hint="eastAsia" w:cs="宋体"/>
          <w:kern w:val="2"/>
          <w:sz w:val="24"/>
          <w:szCs w:val="24"/>
          <w:lang w:eastAsia="zh-CN"/>
        </w:rPr>
        <w:t>租赁物</w:t>
      </w:r>
      <w:r>
        <w:rPr>
          <w:rFonts w:hint="eastAsia" w:ascii="宋体" w:hAnsi="宋体" w:eastAsia="宋体" w:cs="宋体"/>
          <w:kern w:val="2"/>
          <w:sz w:val="24"/>
          <w:szCs w:val="24"/>
        </w:rPr>
        <w:t>超过</w:t>
      </w:r>
      <w:r>
        <w:rPr>
          <w:rFonts w:hint="eastAsia" w:cs="宋体"/>
          <w:kern w:val="2"/>
          <w:sz w:val="24"/>
          <w:szCs w:val="24"/>
          <w:lang w:val="en-US" w:eastAsia="zh-CN"/>
        </w:rPr>
        <w:t>2个月</w:t>
      </w:r>
      <w:r>
        <w:rPr>
          <w:rFonts w:hint="eastAsia" w:ascii="宋体" w:hAnsi="宋体" w:eastAsia="宋体" w:cs="宋体"/>
          <w:kern w:val="2"/>
          <w:sz w:val="24"/>
          <w:szCs w:val="24"/>
        </w:rPr>
        <w:t>的</w:t>
      </w:r>
      <w:r>
        <w:rPr>
          <w:rFonts w:hint="eastAsia" w:cs="宋体"/>
          <w:kern w:val="2"/>
          <w:sz w:val="24"/>
          <w:szCs w:val="24"/>
          <w:lang w:eastAsia="zh-CN"/>
        </w:rPr>
        <w:t>。</w:t>
      </w:r>
    </w:p>
    <w:p w14:paraId="20B86B56">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四、乙方有下列情形之一的，甲方有权书面通知乙方，单方解除本合同：</w:t>
      </w:r>
    </w:p>
    <w:p w14:paraId="69B9D37E">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（一）不支付租金或不按照约定时间支付租金超过</w:t>
      </w:r>
      <w:r>
        <w:rPr>
          <w:rFonts w:hint="eastAsia" w:cs="宋体"/>
          <w:kern w:val="2"/>
          <w:sz w:val="24"/>
          <w:szCs w:val="24"/>
          <w:lang w:val="en-US" w:eastAsia="zh-CN"/>
        </w:rPr>
        <w:t>2个月</w:t>
      </w:r>
      <w:r>
        <w:rPr>
          <w:rFonts w:hint="eastAsia" w:ascii="宋体" w:hAnsi="宋体" w:eastAsia="宋体" w:cs="宋体"/>
          <w:kern w:val="2"/>
          <w:sz w:val="24"/>
          <w:szCs w:val="24"/>
        </w:rPr>
        <w:t>的；</w:t>
      </w:r>
    </w:p>
    <w:p w14:paraId="5C1E58B8">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（二）未按本合同约定擅自改变租赁</w:t>
      </w:r>
      <w:r>
        <w:rPr>
          <w:rFonts w:hint="eastAsia" w:cs="宋体"/>
          <w:kern w:val="2"/>
          <w:sz w:val="24"/>
          <w:szCs w:val="24"/>
          <w:lang w:eastAsia="zh-CN"/>
        </w:rPr>
        <w:t>场地</w:t>
      </w:r>
      <w:r>
        <w:rPr>
          <w:rFonts w:hint="eastAsia" w:cs="宋体"/>
          <w:kern w:val="2"/>
          <w:sz w:val="24"/>
          <w:szCs w:val="24"/>
          <w:lang w:val="en-US" w:eastAsia="zh-CN"/>
        </w:rPr>
        <w:t>或房产</w:t>
      </w:r>
      <w:r>
        <w:rPr>
          <w:rFonts w:hint="eastAsia" w:ascii="宋体" w:hAnsi="宋体" w:eastAsia="宋体" w:cs="宋体"/>
          <w:kern w:val="2"/>
          <w:sz w:val="24"/>
          <w:szCs w:val="24"/>
        </w:rPr>
        <w:t xml:space="preserve">用途的； </w:t>
      </w:r>
    </w:p>
    <w:p w14:paraId="011E8BEB">
      <w:pPr>
        <w:pStyle w:val="22"/>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2"/>
          <w:sz w:val="24"/>
          <w:szCs w:val="24"/>
        </w:rPr>
      </w:pPr>
      <w:r>
        <w:rPr>
          <w:rFonts w:hint="eastAsia" w:ascii="宋体" w:hAnsi="宋体" w:eastAsia="宋体" w:cs="宋体"/>
          <w:kern w:val="2"/>
          <w:sz w:val="24"/>
          <w:szCs w:val="24"/>
        </w:rPr>
        <w:t>（三）未经甲方书面同意，擅自对</w:t>
      </w:r>
      <w:r>
        <w:rPr>
          <w:rFonts w:hint="eastAsia" w:ascii="宋体" w:hAnsi="宋体" w:eastAsia="宋体" w:cs="宋体"/>
          <w:sz w:val="24"/>
          <w:szCs w:val="24"/>
          <w:lang w:eastAsia="zh-CN"/>
        </w:rPr>
        <w:t>租赁物</w:t>
      </w:r>
      <w:r>
        <w:rPr>
          <w:rFonts w:hint="eastAsia" w:ascii="宋体" w:hAnsi="宋体" w:eastAsia="宋体" w:cs="宋体"/>
          <w:sz w:val="24"/>
          <w:szCs w:val="24"/>
        </w:rPr>
        <w:t>的</w:t>
      </w:r>
      <w:r>
        <w:rPr>
          <w:rFonts w:hint="eastAsia" w:ascii="宋体" w:hAnsi="宋体" w:eastAsia="宋体" w:cs="宋体"/>
          <w:sz w:val="24"/>
          <w:szCs w:val="24"/>
          <w:lang w:eastAsia="zh-CN"/>
        </w:rPr>
        <w:t>场地</w:t>
      </w:r>
      <w:r>
        <w:rPr>
          <w:rFonts w:hint="eastAsia" w:ascii="宋体" w:hAnsi="宋体" w:eastAsia="宋体" w:cs="宋体"/>
          <w:sz w:val="24"/>
          <w:szCs w:val="24"/>
        </w:rPr>
        <w:t>使用权进行转让、转租、抵押</w:t>
      </w:r>
      <w:r>
        <w:rPr>
          <w:rFonts w:hint="eastAsia" w:ascii="宋体" w:hAnsi="宋体" w:eastAsia="宋体" w:cs="宋体"/>
          <w:kern w:val="2"/>
          <w:sz w:val="24"/>
          <w:szCs w:val="24"/>
        </w:rPr>
        <w:t>的；</w:t>
      </w:r>
    </w:p>
    <w:p w14:paraId="3CB3C490">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（四）保管不当或不合理使用导致</w:t>
      </w:r>
      <w:r>
        <w:rPr>
          <w:rFonts w:hint="eastAsia" w:cs="宋体"/>
          <w:kern w:val="2"/>
          <w:sz w:val="24"/>
          <w:szCs w:val="24"/>
          <w:lang w:eastAsia="zh-CN"/>
        </w:rPr>
        <w:t>租赁物</w:t>
      </w:r>
      <w:r>
        <w:rPr>
          <w:rFonts w:hint="eastAsia" w:ascii="宋体" w:hAnsi="宋体" w:eastAsia="宋体" w:cs="宋体"/>
          <w:kern w:val="2"/>
          <w:sz w:val="24"/>
          <w:szCs w:val="24"/>
        </w:rPr>
        <w:t>被污染并拒不改正或赔偿的；</w:t>
      </w:r>
    </w:p>
    <w:p w14:paraId="6DE42638">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（五）利用</w:t>
      </w:r>
      <w:r>
        <w:rPr>
          <w:rFonts w:hint="eastAsia" w:cs="宋体"/>
          <w:kern w:val="2"/>
          <w:sz w:val="24"/>
          <w:szCs w:val="24"/>
          <w:lang w:eastAsia="zh-CN"/>
        </w:rPr>
        <w:t>租赁物</w:t>
      </w:r>
      <w:r>
        <w:rPr>
          <w:rFonts w:hint="eastAsia" w:ascii="宋体" w:hAnsi="宋体" w:eastAsia="宋体" w:cs="宋体"/>
          <w:kern w:val="2"/>
          <w:sz w:val="24"/>
          <w:szCs w:val="24"/>
        </w:rPr>
        <w:t>从事违法活动、损害公共利益等相关情形的；</w:t>
      </w:r>
    </w:p>
    <w:p w14:paraId="47C6CB03">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（六）故意隐瞒与订立合同有关的重要事实或者提供虚假情况的</w:t>
      </w:r>
      <w:r>
        <w:rPr>
          <w:rFonts w:hint="eastAsia" w:cs="宋体"/>
          <w:kern w:val="2"/>
          <w:sz w:val="24"/>
          <w:szCs w:val="24"/>
          <w:lang w:eastAsia="zh-CN"/>
        </w:rPr>
        <w:t>。</w:t>
      </w:r>
    </w:p>
    <w:p w14:paraId="1D64BF94">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五、其它法定的合同解除情形。</w:t>
      </w:r>
    </w:p>
    <w:p w14:paraId="1CC69B42">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七</w:t>
      </w:r>
      <w:r>
        <w:rPr>
          <w:rFonts w:hint="eastAsia" w:ascii="宋体" w:hAnsi="宋体" w:eastAsia="宋体" w:cs="宋体"/>
          <w:b/>
          <w:sz w:val="24"/>
          <w:szCs w:val="24"/>
        </w:rPr>
        <w:t>条  其他约定</w:t>
      </w:r>
    </w:p>
    <w:p w14:paraId="62CAB3B1">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0"/>
          <w:sz w:val="24"/>
          <w:szCs w:val="24"/>
        </w:rPr>
      </w:pPr>
      <w:r>
        <w:rPr>
          <w:rFonts w:hint="eastAsia" w:ascii="宋体" w:hAnsi="宋体" w:cs="宋体"/>
          <w:kern w:val="0"/>
          <w:sz w:val="24"/>
          <w:szCs w:val="24"/>
          <w:lang w:val="en-US" w:eastAsia="zh-CN"/>
        </w:rPr>
        <w:t>一、</w:t>
      </w:r>
      <w:r>
        <w:rPr>
          <w:rFonts w:hint="eastAsia" w:ascii="宋体" w:hAnsi="宋体" w:eastAsia="宋体" w:cs="宋体"/>
          <w:kern w:val="0"/>
          <w:sz w:val="24"/>
          <w:szCs w:val="24"/>
          <w:lang w:val="en-US" w:eastAsia="zh-CN"/>
        </w:rPr>
        <w:t>乙方</w:t>
      </w:r>
      <w:r>
        <w:rPr>
          <w:rFonts w:hint="eastAsia" w:ascii="宋体" w:hAnsi="宋体" w:eastAsia="宋体" w:cs="宋体"/>
          <w:kern w:val="0"/>
          <w:sz w:val="24"/>
          <w:szCs w:val="24"/>
          <w:lang w:eastAsia="zh-CN"/>
        </w:rPr>
        <w:t>不得改变标的物用途，若</w:t>
      </w:r>
      <w:r>
        <w:rPr>
          <w:rFonts w:hint="eastAsia" w:ascii="宋体" w:hAnsi="宋体" w:eastAsia="宋体" w:cs="宋体"/>
          <w:kern w:val="0"/>
          <w:sz w:val="24"/>
          <w:szCs w:val="24"/>
          <w:lang w:val="en-US" w:eastAsia="zh-CN"/>
        </w:rPr>
        <w:t>乙方</w:t>
      </w:r>
      <w:r>
        <w:rPr>
          <w:rFonts w:hint="eastAsia" w:ascii="宋体" w:hAnsi="宋体" w:eastAsia="宋体" w:cs="宋体"/>
          <w:kern w:val="0"/>
          <w:sz w:val="24"/>
          <w:szCs w:val="24"/>
          <w:lang w:eastAsia="zh-CN"/>
        </w:rPr>
        <w:t>私自改变标的物用途，</w:t>
      </w:r>
      <w:r>
        <w:rPr>
          <w:rFonts w:hint="eastAsia" w:ascii="宋体" w:hAnsi="宋体" w:eastAsia="宋体" w:cs="宋体"/>
          <w:kern w:val="0"/>
          <w:sz w:val="24"/>
          <w:szCs w:val="24"/>
          <w:lang w:val="en-US" w:eastAsia="zh-CN"/>
        </w:rPr>
        <w:t>甲</w:t>
      </w:r>
      <w:r>
        <w:rPr>
          <w:rFonts w:hint="eastAsia" w:ascii="宋体" w:hAnsi="宋体" w:eastAsia="宋体" w:cs="宋体"/>
          <w:kern w:val="0"/>
          <w:sz w:val="24"/>
          <w:szCs w:val="24"/>
          <w:lang w:eastAsia="zh-CN"/>
        </w:rPr>
        <w:t>方有权单方面解除租赁合同，且不退还当年租金</w:t>
      </w:r>
      <w:r>
        <w:rPr>
          <w:rFonts w:hint="eastAsia" w:ascii="宋体" w:hAnsi="宋体" w:eastAsia="宋体" w:cs="宋体"/>
          <w:kern w:val="0"/>
          <w:sz w:val="24"/>
          <w:szCs w:val="24"/>
        </w:rPr>
        <w:t>。</w:t>
      </w:r>
    </w:p>
    <w:p w14:paraId="0B6B7AAE">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cs="宋体"/>
          <w:kern w:val="0"/>
          <w:sz w:val="24"/>
          <w:szCs w:val="24"/>
          <w:lang w:val="en-US" w:eastAsia="zh-CN"/>
        </w:rPr>
      </w:pPr>
      <w:r>
        <w:rPr>
          <w:rFonts w:hint="eastAsia" w:ascii="宋体" w:hAnsi="宋体" w:cs="宋体"/>
          <w:kern w:val="0"/>
          <w:sz w:val="24"/>
          <w:szCs w:val="24"/>
          <w:lang w:val="en-US" w:eastAsia="zh-CN"/>
        </w:rPr>
        <w:t>二、乙方需在标的物安装水电及排水以及政策处理等并承担相关费用，若承租面积减少，不影响成交结果，不再进行多还少补。</w:t>
      </w:r>
    </w:p>
    <w:p w14:paraId="64BCFA29">
      <w:pPr>
        <w:keepNext w:val="0"/>
        <w:keepLines w:val="0"/>
        <w:pageBreakBefore w:val="0"/>
        <w:kinsoku/>
        <w:wordWrap/>
        <w:overflowPunct/>
        <w:topLinePunct w:val="0"/>
        <w:bidi w:val="0"/>
        <w:snapToGrid/>
        <w:spacing w:line="440" w:lineRule="exact"/>
        <w:ind w:firstLine="480" w:firstLineChars="200"/>
        <w:textAlignment w:val="auto"/>
        <w:rPr>
          <w:rFonts w:hint="default" w:ascii="宋体" w:hAnsi="宋体" w:cs="宋体"/>
          <w:kern w:val="0"/>
          <w:sz w:val="24"/>
          <w:szCs w:val="24"/>
          <w:lang w:val="en-US" w:eastAsia="zh-CN"/>
        </w:rPr>
      </w:pPr>
      <w:r>
        <w:rPr>
          <w:rFonts w:hint="eastAsia" w:ascii="宋体" w:hAnsi="宋体" w:cs="宋体"/>
          <w:kern w:val="0"/>
          <w:sz w:val="24"/>
          <w:szCs w:val="24"/>
          <w:lang w:val="en-US" w:eastAsia="zh-CN"/>
        </w:rPr>
        <w:t>三、</w:t>
      </w:r>
      <w:r>
        <w:rPr>
          <w:rFonts w:hint="eastAsia" w:ascii="宋体" w:hAnsi="宋体" w:eastAsia="宋体" w:cs="宋体"/>
          <w:kern w:val="0"/>
          <w:sz w:val="24"/>
          <w:szCs w:val="24"/>
          <w:lang w:val="en-US" w:eastAsia="zh-CN" w:bidi="ar"/>
        </w:rPr>
        <w:t>乙方</w:t>
      </w:r>
      <w:r>
        <w:rPr>
          <w:rFonts w:hint="default" w:ascii="宋体" w:hAnsi="宋体" w:eastAsia="宋体" w:cs="宋体"/>
          <w:kern w:val="0"/>
          <w:sz w:val="24"/>
          <w:szCs w:val="24"/>
          <w:lang w:val="en-US" w:eastAsia="zh-CN" w:bidi="ar"/>
        </w:rPr>
        <w:t>在租赁期限内，不能建设永久性及临时建筑物，且不能改变使用功能，一切消防安全事故责任由</w:t>
      </w:r>
      <w:r>
        <w:rPr>
          <w:rFonts w:hint="eastAsia" w:ascii="宋体" w:hAnsi="宋体" w:cs="宋体"/>
          <w:kern w:val="0"/>
          <w:sz w:val="24"/>
          <w:szCs w:val="24"/>
          <w:lang w:val="en-US" w:eastAsia="zh-CN" w:bidi="ar"/>
        </w:rPr>
        <w:t>乙方</w:t>
      </w:r>
      <w:r>
        <w:rPr>
          <w:rFonts w:hint="default" w:ascii="宋体" w:hAnsi="宋体" w:eastAsia="宋体" w:cs="宋体"/>
          <w:kern w:val="0"/>
          <w:sz w:val="24"/>
          <w:szCs w:val="24"/>
          <w:lang w:val="en-US" w:eastAsia="zh-CN" w:bidi="ar"/>
        </w:rPr>
        <w:t>承担。不得对土地造成污染，不得有噪音污染，不得声音搭建，不得用于建筑材料堆放、大型运输车辆停放、再生资源回收(含废品回收)、砂石堆场等影响市容环境的项目，且须根据扬尘污染防治、道路保洁要求结合实际落实扬尘污染防治、出入口路面硬化、车辆冲洗等措</w:t>
      </w:r>
      <w:r>
        <w:rPr>
          <w:rFonts w:hint="eastAsia" w:ascii="宋体" w:hAnsi="宋体"/>
          <w:b/>
          <w:bCs/>
          <w:color w:val="auto"/>
          <w:sz w:val="44"/>
          <w:szCs w:val="44"/>
          <w:highlight w:val="none"/>
          <w:lang w:val="en-US" w:eastAsia="zh-CN"/>
        </w:rPr>
        <w:drawing>
          <wp:anchor distT="0" distB="0" distL="114300" distR="114300" simplePos="0" relativeHeight="251677696" behindDoc="1" locked="0" layoutInCell="1" allowOverlap="1">
            <wp:simplePos x="0" y="0"/>
            <wp:positionH relativeFrom="column">
              <wp:posOffset>244475</wp:posOffset>
            </wp:positionH>
            <wp:positionV relativeFrom="paragraph">
              <wp:posOffset>360680</wp:posOffset>
            </wp:positionV>
            <wp:extent cx="5271770" cy="5833110"/>
            <wp:effectExtent l="0" t="0" r="5080" b="15240"/>
            <wp:wrapNone/>
            <wp:docPr id="3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default" w:ascii="宋体" w:hAnsi="宋体" w:eastAsia="宋体" w:cs="宋体"/>
          <w:kern w:val="0"/>
          <w:sz w:val="24"/>
          <w:szCs w:val="24"/>
          <w:lang w:val="en-US" w:eastAsia="zh-CN" w:bidi="ar"/>
        </w:rPr>
        <w:t>施。</w:t>
      </w:r>
      <w:r>
        <w:rPr>
          <w:rFonts w:hint="eastAsia" w:ascii="宋体" w:hAnsi="宋体" w:cs="宋体"/>
          <w:kern w:val="0"/>
          <w:sz w:val="24"/>
          <w:szCs w:val="24"/>
          <w:lang w:val="en-US" w:eastAsia="zh-CN" w:bidi="ar"/>
        </w:rPr>
        <w:t>乙方</w:t>
      </w:r>
      <w:r>
        <w:rPr>
          <w:rFonts w:hint="default" w:ascii="宋体" w:hAnsi="宋体" w:eastAsia="宋体" w:cs="宋体"/>
          <w:kern w:val="0"/>
          <w:sz w:val="24"/>
          <w:szCs w:val="24"/>
          <w:lang w:val="en-US" w:eastAsia="zh-CN" w:bidi="ar"/>
        </w:rPr>
        <w:t>如有违反上述规定，</w:t>
      </w:r>
      <w:r>
        <w:rPr>
          <w:rFonts w:hint="eastAsia" w:ascii="宋体" w:hAnsi="宋体" w:cs="宋体"/>
          <w:kern w:val="0"/>
          <w:sz w:val="24"/>
          <w:szCs w:val="24"/>
          <w:lang w:val="en-US" w:eastAsia="zh-CN" w:bidi="ar"/>
        </w:rPr>
        <w:t>甲</w:t>
      </w:r>
      <w:r>
        <w:rPr>
          <w:rFonts w:hint="default" w:ascii="宋体" w:hAnsi="宋体" w:eastAsia="宋体" w:cs="宋体"/>
          <w:kern w:val="0"/>
          <w:sz w:val="24"/>
          <w:szCs w:val="24"/>
          <w:lang w:val="en-US" w:eastAsia="zh-CN" w:bidi="ar"/>
        </w:rPr>
        <w:t>方有权解除合同，并追究</w:t>
      </w:r>
      <w:r>
        <w:rPr>
          <w:rFonts w:hint="eastAsia" w:ascii="宋体" w:hAnsi="宋体" w:cs="宋体"/>
          <w:kern w:val="0"/>
          <w:sz w:val="24"/>
          <w:szCs w:val="24"/>
          <w:lang w:val="en-US" w:eastAsia="zh-CN" w:bidi="ar"/>
        </w:rPr>
        <w:t>乙方</w:t>
      </w:r>
      <w:r>
        <w:rPr>
          <w:rFonts w:hint="default" w:ascii="宋体" w:hAnsi="宋体" w:eastAsia="宋体" w:cs="宋体"/>
          <w:kern w:val="0"/>
          <w:sz w:val="24"/>
          <w:szCs w:val="24"/>
          <w:lang w:val="en-US" w:eastAsia="zh-CN" w:bidi="ar"/>
        </w:rPr>
        <w:t>相关赔偿责任，围墙、场地硬化等设施不予补偿</w:t>
      </w:r>
      <w:r>
        <w:rPr>
          <w:rFonts w:hint="eastAsia" w:ascii="宋体" w:hAnsi="宋体" w:eastAsia="宋体" w:cs="宋体"/>
          <w:kern w:val="0"/>
          <w:sz w:val="24"/>
          <w:szCs w:val="24"/>
          <w:lang w:val="en-US" w:eastAsia="zh-CN" w:bidi="ar"/>
        </w:rPr>
        <w:t>。</w:t>
      </w:r>
    </w:p>
    <w:p w14:paraId="4D02F3AC">
      <w:pPr>
        <w:keepNext w:val="0"/>
        <w:keepLines w:val="0"/>
        <w:pageBreakBefore w:val="0"/>
        <w:kinsoku/>
        <w:wordWrap/>
        <w:overflowPunct/>
        <w:topLinePunct w:val="0"/>
        <w:bidi w:val="0"/>
        <w:snapToGrid/>
        <w:spacing w:line="440" w:lineRule="exact"/>
        <w:ind w:firstLine="480" w:firstLineChars="200"/>
        <w:textAlignment w:val="auto"/>
        <w:rPr>
          <w:rFonts w:hint="default" w:cs="宋体"/>
          <w:b/>
          <w:bCs/>
          <w:kern w:val="0"/>
          <w:sz w:val="24"/>
          <w:szCs w:val="24"/>
          <w:u w:val="single"/>
          <w:lang w:val="en-US" w:eastAsia="zh-CN"/>
        </w:rPr>
      </w:pPr>
      <w:r>
        <w:rPr>
          <w:rFonts w:hint="eastAsia" w:cs="宋体"/>
          <w:kern w:val="0"/>
          <w:sz w:val="24"/>
          <w:szCs w:val="24"/>
          <w:u w:val="single"/>
          <w:lang w:val="en-US" w:eastAsia="zh-CN"/>
        </w:rPr>
        <w:t xml:space="preserve">                                                                         </w:t>
      </w:r>
    </w:p>
    <w:p w14:paraId="25604D91">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八</w:t>
      </w:r>
      <w:r>
        <w:rPr>
          <w:rFonts w:hint="eastAsia" w:ascii="宋体" w:hAnsi="宋体" w:eastAsia="宋体" w:cs="宋体"/>
          <w:b/>
          <w:sz w:val="24"/>
          <w:szCs w:val="24"/>
        </w:rPr>
        <w:t xml:space="preserve">条  </w:t>
      </w:r>
      <w:r>
        <w:rPr>
          <w:rFonts w:hint="eastAsia" w:ascii="宋体" w:hAnsi="宋体" w:eastAsia="宋体" w:cs="宋体"/>
          <w:b/>
          <w:bCs/>
          <w:kern w:val="0"/>
          <w:sz w:val="24"/>
          <w:szCs w:val="24"/>
        </w:rPr>
        <w:t>争议的解决办法</w:t>
      </w:r>
    </w:p>
    <w:p w14:paraId="30CA3615">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本合同在履行过程中如发生争议，由双方协商解决；协商不成时，可依法向</w:t>
      </w:r>
      <w:r>
        <w:rPr>
          <w:rFonts w:hint="eastAsia" w:ascii="宋体" w:hAnsi="宋体" w:eastAsia="宋体" w:cs="宋体"/>
          <w:kern w:val="0"/>
          <w:sz w:val="24"/>
          <w:szCs w:val="24"/>
          <w:lang w:eastAsia="zh-CN"/>
        </w:rPr>
        <w:t>甲方</w:t>
      </w:r>
      <w:r>
        <w:rPr>
          <w:rFonts w:hint="eastAsia" w:ascii="宋体" w:hAnsi="宋体" w:eastAsia="宋体" w:cs="宋体"/>
          <w:kern w:val="0"/>
          <w:sz w:val="24"/>
          <w:szCs w:val="24"/>
        </w:rPr>
        <w:t>人民法院起诉。</w:t>
      </w:r>
    </w:p>
    <w:p w14:paraId="5457BC96">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kern w:val="0"/>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九</w:t>
      </w:r>
      <w:r>
        <w:rPr>
          <w:rFonts w:hint="eastAsia" w:ascii="宋体" w:hAnsi="宋体" w:eastAsia="宋体" w:cs="宋体"/>
          <w:b/>
          <w:sz w:val="24"/>
          <w:szCs w:val="24"/>
        </w:rPr>
        <w:t xml:space="preserve">条  </w:t>
      </w:r>
      <w:r>
        <w:rPr>
          <w:rFonts w:hint="eastAsia" w:ascii="宋体" w:hAnsi="宋体" w:eastAsia="宋体" w:cs="宋体"/>
          <w:b/>
          <w:bCs/>
          <w:kern w:val="0"/>
          <w:sz w:val="24"/>
          <w:szCs w:val="24"/>
        </w:rPr>
        <w:t>合同生效</w:t>
      </w:r>
    </w:p>
    <w:p w14:paraId="7659F818">
      <w:pPr>
        <w:keepNext w:val="0"/>
        <w:keepLines w:val="0"/>
        <w:pageBreakBefore w:val="0"/>
        <w:kinsoku/>
        <w:wordWrap/>
        <w:overflowPunct/>
        <w:topLinePunct w:val="0"/>
        <w:bidi w:val="0"/>
        <w:snapToGrid/>
        <w:spacing w:line="440" w:lineRule="exact"/>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本合同一式</w:t>
      </w:r>
      <w:r>
        <w:rPr>
          <w:rFonts w:hint="eastAsia" w:ascii="宋体" w:hAnsi="宋体" w:eastAsia="宋体" w:cs="宋体"/>
          <w:kern w:val="0"/>
          <w:sz w:val="24"/>
          <w:szCs w:val="24"/>
          <w:lang w:val="en-US" w:eastAsia="zh-CN"/>
        </w:rPr>
        <w:t>叁</w:t>
      </w:r>
      <w:r>
        <w:rPr>
          <w:rFonts w:hint="eastAsia" w:ascii="宋体" w:hAnsi="宋体" w:eastAsia="宋体" w:cs="宋体"/>
          <w:kern w:val="0"/>
          <w:sz w:val="24"/>
          <w:szCs w:val="24"/>
        </w:rPr>
        <w:t>份，甲方执</w:t>
      </w:r>
      <w:r>
        <w:rPr>
          <w:rFonts w:hint="eastAsia" w:ascii="宋体" w:hAnsi="宋体" w:eastAsia="宋体" w:cs="宋体"/>
          <w:kern w:val="0"/>
          <w:sz w:val="24"/>
          <w:szCs w:val="24"/>
          <w:lang w:val="en-US" w:eastAsia="zh-CN"/>
        </w:rPr>
        <w:t>贰</w:t>
      </w:r>
      <w:r>
        <w:rPr>
          <w:rFonts w:hint="eastAsia" w:ascii="宋体" w:hAnsi="宋体" w:eastAsia="宋体" w:cs="宋体"/>
          <w:kern w:val="0"/>
          <w:sz w:val="24"/>
          <w:szCs w:val="24"/>
        </w:rPr>
        <w:t>份</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乙方执壹份，均具同等法律效力，自甲、乙双方签字盖章后生效。</w:t>
      </w:r>
    </w:p>
    <w:p w14:paraId="51E27AD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sz w:val="24"/>
          <w:szCs w:val="24"/>
        </w:rPr>
      </w:pPr>
    </w:p>
    <w:p w14:paraId="46B1975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24B5996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FBA7FD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经办人：                            经办人：</w:t>
      </w:r>
    </w:p>
    <w:p w14:paraId="7E452FAA">
      <w:pPr>
        <w:spacing w:line="380" w:lineRule="exact"/>
        <w:ind w:right="480" w:firstLine="4320" w:firstLineChars="1800"/>
        <w:rPr>
          <w:rFonts w:hint="eastAsia" w:ascii="宋体" w:hAnsi="宋体" w:cs="宋体"/>
          <w:sz w:val="24"/>
          <w:szCs w:val="24"/>
        </w:rPr>
      </w:pPr>
    </w:p>
    <w:p w14:paraId="7A8215E9">
      <w:pPr>
        <w:spacing w:line="380" w:lineRule="exact"/>
        <w:ind w:right="480" w:firstLine="4320" w:firstLineChars="1800"/>
        <w:rPr>
          <w:rFonts w:hint="eastAsia" w:ascii="宋体" w:hAnsi="宋体" w:cs="宋体"/>
          <w:sz w:val="24"/>
          <w:szCs w:val="24"/>
        </w:rPr>
      </w:pPr>
    </w:p>
    <w:p w14:paraId="60C2C477">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7D039B2B">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E81AB72">
      <w:pPr>
        <w:spacing w:line="380" w:lineRule="exact"/>
        <w:ind w:right="480" w:firstLine="4320" w:firstLineChars="1800"/>
        <w:rPr>
          <w:rFonts w:hint="eastAsia" w:ascii="宋体" w:hAnsi="宋体" w:cs="宋体"/>
          <w:sz w:val="24"/>
          <w:szCs w:val="24"/>
        </w:rPr>
      </w:pPr>
    </w:p>
    <w:p w14:paraId="1674BCF9">
      <w:pPr>
        <w:spacing w:line="380" w:lineRule="exact"/>
        <w:ind w:right="480" w:firstLine="4320" w:firstLineChars="1800"/>
        <w:rPr>
          <w:rFonts w:hint="eastAsia" w:ascii="宋体" w:hAnsi="宋体" w:cs="宋体"/>
          <w:sz w:val="24"/>
          <w:szCs w:val="24"/>
        </w:rPr>
      </w:pPr>
    </w:p>
    <w:p w14:paraId="6FAE1BAE">
      <w:pPr>
        <w:spacing w:line="380" w:lineRule="exact"/>
        <w:ind w:right="480" w:firstLine="3780" w:firstLineChars="1800"/>
        <w:rPr>
          <w:rFonts w:hint="eastAsia" w:ascii="宋体" w:hAnsi="宋体" w:cs="宋体"/>
          <w:sz w:val="24"/>
          <w:szCs w:val="24"/>
        </w:rPr>
      </w:pPr>
      <w:r>
        <w:rPr>
          <w:sz w:val="21"/>
        </w:rPr>
        <mc:AlternateContent>
          <mc:Choice Requires="wps">
            <w:drawing>
              <wp:anchor distT="0" distB="0" distL="114300" distR="114300" simplePos="0" relativeHeight="251661312" behindDoc="0" locked="0" layoutInCell="1" allowOverlap="1">
                <wp:simplePos x="0" y="0"/>
                <wp:positionH relativeFrom="column">
                  <wp:posOffset>-125095</wp:posOffset>
                </wp:positionH>
                <wp:positionV relativeFrom="paragraph">
                  <wp:posOffset>12700</wp:posOffset>
                </wp:positionV>
                <wp:extent cx="6076950" cy="1200150"/>
                <wp:effectExtent l="4445" t="4445" r="14605" b="14605"/>
                <wp:wrapNone/>
                <wp:docPr id="13" name="文本框 13"/>
                <wp:cNvGraphicFramePr/>
                <a:graphic xmlns:a="http://schemas.openxmlformats.org/drawingml/2006/main">
                  <a:graphicData uri="http://schemas.microsoft.com/office/word/2010/wordprocessingShape">
                    <wps:wsp>
                      <wps:cNvSpPr txBox="1"/>
                      <wps:spPr>
                        <a:xfrm>
                          <a:off x="0" y="0"/>
                          <a:ext cx="6076950" cy="1200150"/>
                        </a:xfrm>
                        <a:prstGeom prst="rect">
                          <a:avLst/>
                        </a:prstGeom>
                        <a:noFill/>
                        <a:ln w="6350" cap="flat" cmpd="sng">
                          <a:solidFill>
                            <a:srgbClr val="000000"/>
                          </a:solidFill>
                          <a:prstDash val="solid"/>
                          <a:miter/>
                          <a:headEnd type="none" w="med" len="med"/>
                          <a:tailEnd type="none" w="med" len="med"/>
                        </a:ln>
                        <a:effectLst/>
                      </wps:spPr>
                      <wps:txbx>
                        <w:txbxContent>
                          <w:p w14:paraId="5EA4E27A">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租赁合同</w:t>
                            </w:r>
                            <w:r>
                              <w:rPr>
                                <w:rFonts w:hint="eastAsia" w:ascii="宋体" w:hAnsi="宋体"/>
                                <w:b/>
                                <w:color w:val="auto"/>
                                <w:sz w:val="24"/>
                                <w:lang w:eastAsia="zh-CN"/>
                              </w:rPr>
                              <w:t>》（样本），</w:t>
                            </w:r>
                            <w:r>
                              <w:rPr>
                                <w:rFonts w:hint="eastAsia" w:ascii="宋体" w:hAnsi="宋体"/>
                                <w:b/>
                                <w:color w:val="auto"/>
                                <w:sz w:val="24"/>
                              </w:rPr>
                              <w:t>对所列条款内容已完全知悉，词语含义也已清晰理解，并同意遵照执行。</w:t>
                            </w:r>
                          </w:p>
                          <w:p w14:paraId="5DBF808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9A6C6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u w:val="single"/>
                                <w:lang w:val="en-US" w:eastAsia="zh-CN"/>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4D48273B"/>
                        </w:txbxContent>
                      </wps:txbx>
                      <wps:bodyPr vert="horz" wrap="square" anchor="t" anchorCtr="0" upright="1"/>
                    </wps:wsp>
                  </a:graphicData>
                </a:graphic>
              </wp:anchor>
            </w:drawing>
          </mc:Choice>
          <mc:Fallback>
            <w:pict>
              <v:shape id="_x0000_s1026" o:spid="_x0000_s1026" o:spt="202" type="#_x0000_t202" style="position:absolute;left:0pt;margin-left:-9.85pt;margin-top:1pt;height:94.5pt;width:478.5pt;z-index:251661312;mso-width-relative:page;mso-height-relative:page;" filled="f" stroked="t" coordsize="21600,21600" o:gfxdata="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Gdw8x2QAAAAkBAAAPAAAAAAAAAAEAIAAAACIAAABkcnMvZG93bnJldi54bWxQSwECFAAUAAAA&#10;CACHTuJAyESyESYCAABRBAAADgAAAAAAAAABACAAAAAoAQAAZHJzL2Uyb0RvYy54bWxQSwUGAAAA&#10;AAYABgBZAQAAwAUAAAAA&#10;">
                <v:fill on="f" focussize="0,0"/>
                <v:stroke weight="0.5pt" color="#000000" joinstyle="miter"/>
                <v:imagedata o:title=""/>
                <o:lock v:ext="edit" aspectratio="f"/>
                <v:textbox>
                  <w:txbxContent>
                    <w:p w14:paraId="5EA4E27A">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租赁合同</w:t>
                      </w:r>
                      <w:r>
                        <w:rPr>
                          <w:rFonts w:hint="eastAsia" w:ascii="宋体" w:hAnsi="宋体"/>
                          <w:b/>
                          <w:color w:val="auto"/>
                          <w:sz w:val="24"/>
                          <w:lang w:eastAsia="zh-CN"/>
                        </w:rPr>
                        <w:t>》（样本），</w:t>
                      </w:r>
                      <w:r>
                        <w:rPr>
                          <w:rFonts w:hint="eastAsia" w:ascii="宋体" w:hAnsi="宋体"/>
                          <w:b/>
                          <w:color w:val="auto"/>
                          <w:sz w:val="24"/>
                        </w:rPr>
                        <w:t>对所列条款内容已完全知悉，词语含义也已清晰理解，并同意遵照执行。</w:t>
                      </w:r>
                    </w:p>
                    <w:p w14:paraId="5DBF808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9A6C6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u w:val="single"/>
                          <w:lang w:val="en-US" w:eastAsia="zh-CN"/>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4D48273B"/>
                  </w:txbxContent>
                </v:textbox>
              </v:shape>
            </w:pict>
          </mc:Fallback>
        </mc:AlternateContent>
      </w:r>
    </w:p>
    <w:p w14:paraId="4811D52D">
      <w:pPr>
        <w:spacing w:line="380" w:lineRule="exact"/>
        <w:ind w:right="480" w:firstLine="4320" w:firstLineChars="1800"/>
        <w:rPr>
          <w:rFonts w:hint="eastAsia" w:ascii="宋体" w:hAnsi="宋体" w:cs="宋体"/>
          <w:sz w:val="24"/>
          <w:szCs w:val="24"/>
        </w:rPr>
      </w:pPr>
    </w:p>
    <w:p w14:paraId="775DE9CF">
      <w:pPr>
        <w:spacing w:line="380" w:lineRule="exact"/>
        <w:ind w:right="480" w:firstLine="4320" w:firstLineChars="1800"/>
        <w:rPr>
          <w:rFonts w:hint="eastAsia" w:ascii="宋体" w:hAnsi="宋体" w:cs="宋体"/>
          <w:sz w:val="24"/>
          <w:szCs w:val="24"/>
        </w:rPr>
      </w:pPr>
    </w:p>
    <w:p w14:paraId="2235196E">
      <w:pPr>
        <w:spacing w:line="380" w:lineRule="exact"/>
        <w:ind w:right="480" w:firstLine="4320" w:firstLineChars="1800"/>
        <w:rPr>
          <w:rFonts w:hint="eastAsia" w:ascii="宋体" w:hAnsi="宋体" w:cs="宋体"/>
          <w:sz w:val="24"/>
          <w:szCs w:val="24"/>
        </w:rPr>
      </w:pPr>
    </w:p>
    <w:p w14:paraId="06B8AB20">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1417" w:right="1417" w:bottom="1417"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C0E21">
    <w:pPr>
      <w:pStyle w:val="6"/>
      <w:framePr w:wrap="around" w:vAnchor="text" w:hAnchor="margin" w:xAlign="center" w:y="1"/>
      <w:rPr>
        <w:rStyle w:val="14"/>
        <w:rFonts w:hint="eastAsia"/>
      </w:rPr>
    </w:pPr>
  </w:p>
  <w:p w14:paraId="5F1EFC6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8564E">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EC67AC8">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3152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6"/>
      <w:rPr>
        <w:rStyle w:val="14"/>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40265FF">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6"/>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xshJC+cB&#10;AADKAwAADgAAAAAAAAABACAAAAAiAQAAZHJzL2Uyb0RvYy54bWxQSwUGAAAAAAYABgBZAQAAewUA&#10;AAAA&#10;">
              <v:fill on="f" focussize="0,0"/>
              <v:stroke on="f" weight="1.25pt"/>
              <v:imagedata o:title=""/>
              <o:lock v:ext="edit" aspectratio="f"/>
              <v:textbox inset="0mm,0mm,0mm,0mm" style="mso-fit-shape-to-text:t;">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0FFFE">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I8+pnpAQAAygMAAA4AAABkcnMvZTJvRG9jLnhtbK1TwW7bMAy9&#10;D9g/CLovdox1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yPPqZ&#10;6QEAAMoDAAAOAAAAAAAAAAEAIAAAACIBAABkcnMvZTJvRG9jLnhtbFBLBQYAAAAABgAGAFkBAAB9&#10;BQAAAAA=&#10;">
              <v:fill on="f" focussize="0,0"/>
              <v:stroke on="f" weight="1.25pt"/>
              <v:imagedata o:title=""/>
              <o:lock v:ext="edit" aspectratio="f"/>
              <v:textbox inset="0mm,0mm,0mm,0mm" style="mso-fit-shape-to-text:t;">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3F6B788">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59C8C">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DD2YLbo&#10;AQAAygMAAA4AAAAAAAAAAQAgAAAAIgEAAGRycy9lMm9Eb2MueG1sUEsFBgAAAAAGAAYAWQEAAHwF&#10;AAAAAA==&#10;">
              <v:fill on="f" focussize="0,0"/>
              <v:stroke on="f" weight="1.25pt"/>
              <v:imagedata o:title=""/>
              <o:lock v:ext="edit" aspectratio="f"/>
              <v:textbox inset="0mm,0mm,0mm,0mm" style="mso-fit-shape-to-text:t;">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01E3">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3AE7018B">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06175">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0F716BE">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3AEE2">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1D8C80E9">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DFA66"/>
    <w:multiLevelType w:val="singleLevel"/>
    <w:tmpl w:val="8B6DFA66"/>
    <w:lvl w:ilvl="0" w:tentative="0">
      <w:start w:val="3"/>
      <w:numFmt w:val="chineseCounting"/>
      <w:suff w:val="space"/>
      <w:lvlText w:val="第%1条"/>
      <w:lvlJc w:val="left"/>
      <w:rPr>
        <w:rFonts w:hint="eastAsia"/>
      </w:rPr>
    </w:lvl>
  </w:abstractNum>
  <w:abstractNum w:abstractNumId="1">
    <w:nsid w:val="053D4BBB"/>
    <w:multiLevelType w:val="singleLevel"/>
    <w:tmpl w:val="053D4BB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11E8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914493"/>
    <w:rsid w:val="04C415F9"/>
    <w:rsid w:val="04D813B7"/>
    <w:rsid w:val="04E13A54"/>
    <w:rsid w:val="052A53FB"/>
    <w:rsid w:val="054D2915"/>
    <w:rsid w:val="05832D9D"/>
    <w:rsid w:val="05924D4E"/>
    <w:rsid w:val="05A131E3"/>
    <w:rsid w:val="05C43B99"/>
    <w:rsid w:val="05C72C4A"/>
    <w:rsid w:val="05E15C61"/>
    <w:rsid w:val="05EE0416"/>
    <w:rsid w:val="061816F7"/>
    <w:rsid w:val="063D6CE4"/>
    <w:rsid w:val="0644429B"/>
    <w:rsid w:val="0648365F"/>
    <w:rsid w:val="065D02DA"/>
    <w:rsid w:val="06B807E5"/>
    <w:rsid w:val="06BF6017"/>
    <w:rsid w:val="06DC2725"/>
    <w:rsid w:val="06DE46EF"/>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E2726E"/>
    <w:rsid w:val="0CF85DDF"/>
    <w:rsid w:val="0CFF53BF"/>
    <w:rsid w:val="0D166366"/>
    <w:rsid w:val="0D18022F"/>
    <w:rsid w:val="0D2D44EB"/>
    <w:rsid w:val="0D470B14"/>
    <w:rsid w:val="0D584ACF"/>
    <w:rsid w:val="0D5C7047"/>
    <w:rsid w:val="0D7C07BE"/>
    <w:rsid w:val="0D864317"/>
    <w:rsid w:val="0D896A37"/>
    <w:rsid w:val="0DA11FD2"/>
    <w:rsid w:val="0DB31059"/>
    <w:rsid w:val="0DB87755"/>
    <w:rsid w:val="0DC61A39"/>
    <w:rsid w:val="0DED346A"/>
    <w:rsid w:val="0DEE2D3E"/>
    <w:rsid w:val="0DF94533"/>
    <w:rsid w:val="0E1D311B"/>
    <w:rsid w:val="0E462B7A"/>
    <w:rsid w:val="0E4A0F5E"/>
    <w:rsid w:val="0E9438E5"/>
    <w:rsid w:val="0EA31D7A"/>
    <w:rsid w:val="0EC3795F"/>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35273C"/>
    <w:rsid w:val="10593038"/>
    <w:rsid w:val="105D530E"/>
    <w:rsid w:val="106C2D6C"/>
    <w:rsid w:val="106D2CB2"/>
    <w:rsid w:val="108654B0"/>
    <w:rsid w:val="109B11B3"/>
    <w:rsid w:val="10C20BDE"/>
    <w:rsid w:val="10C304B2"/>
    <w:rsid w:val="10DB57FB"/>
    <w:rsid w:val="10E1375F"/>
    <w:rsid w:val="10E30B54"/>
    <w:rsid w:val="10EA5A3E"/>
    <w:rsid w:val="10F92125"/>
    <w:rsid w:val="11365128"/>
    <w:rsid w:val="116C28F7"/>
    <w:rsid w:val="11875983"/>
    <w:rsid w:val="11877731"/>
    <w:rsid w:val="118E6D12"/>
    <w:rsid w:val="119058ED"/>
    <w:rsid w:val="119F0F1F"/>
    <w:rsid w:val="11CE7F85"/>
    <w:rsid w:val="11DF30C9"/>
    <w:rsid w:val="12086AC4"/>
    <w:rsid w:val="125308C6"/>
    <w:rsid w:val="125A7AA6"/>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3C6FAC"/>
    <w:rsid w:val="1444190A"/>
    <w:rsid w:val="14526DC2"/>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7F30CD"/>
    <w:rsid w:val="168406E3"/>
    <w:rsid w:val="169C3C7F"/>
    <w:rsid w:val="16AC67B5"/>
    <w:rsid w:val="16B56AEF"/>
    <w:rsid w:val="16BC7E7D"/>
    <w:rsid w:val="16C11809"/>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7F83137"/>
    <w:rsid w:val="181A001D"/>
    <w:rsid w:val="182061EA"/>
    <w:rsid w:val="18246A29"/>
    <w:rsid w:val="184D2319"/>
    <w:rsid w:val="1867206B"/>
    <w:rsid w:val="18673E19"/>
    <w:rsid w:val="18697B91"/>
    <w:rsid w:val="186C142F"/>
    <w:rsid w:val="18870794"/>
    <w:rsid w:val="188C7801"/>
    <w:rsid w:val="18934C0E"/>
    <w:rsid w:val="18BB3C2D"/>
    <w:rsid w:val="18CB43A7"/>
    <w:rsid w:val="18F1781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F727F"/>
    <w:rsid w:val="1AC047DA"/>
    <w:rsid w:val="1AC6751C"/>
    <w:rsid w:val="1AE17EB2"/>
    <w:rsid w:val="1AF44DD8"/>
    <w:rsid w:val="1B134C01"/>
    <w:rsid w:val="1B1C1514"/>
    <w:rsid w:val="1B21373F"/>
    <w:rsid w:val="1B2D42DC"/>
    <w:rsid w:val="1B44703D"/>
    <w:rsid w:val="1B486183"/>
    <w:rsid w:val="1B4A06C8"/>
    <w:rsid w:val="1B4E306E"/>
    <w:rsid w:val="1B55319F"/>
    <w:rsid w:val="1B851185"/>
    <w:rsid w:val="1BB04A9C"/>
    <w:rsid w:val="1BC872C4"/>
    <w:rsid w:val="1BDD4B1E"/>
    <w:rsid w:val="1BE35EAC"/>
    <w:rsid w:val="1BEA4254"/>
    <w:rsid w:val="1C0D7A23"/>
    <w:rsid w:val="1C3B5CE8"/>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45713"/>
    <w:rsid w:val="1E8F5E77"/>
    <w:rsid w:val="1ECE699F"/>
    <w:rsid w:val="1EE1004B"/>
    <w:rsid w:val="1F1D16D5"/>
    <w:rsid w:val="1F232B99"/>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471F27"/>
    <w:rsid w:val="228D6B72"/>
    <w:rsid w:val="22BB548D"/>
    <w:rsid w:val="22E76282"/>
    <w:rsid w:val="22EC5646"/>
    <w:rsid w:val="22F34410"/>
    <w:rsid w:val="231B5F2B"/>
    <w:rsid w:val="231D1975"/>
    <w:rsid w:val="234F2396"/>
    <w:rsid w:val="236B0C61"/>
    <w:rsid w:val="23783346"/>
    <w:rsid w:val="23983A20"/>
    <w:rsid w:val="23A322E4"/>
    <w:rsid w:val="23F23130"/>
    <w:rsid w:val="23F64217"/>
    <w:rsid w:val="2403533D"/>
    <w:rsid w:val="241557CC"/>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E04561"/>
    <w:rsid w:val="27E533D0"/>
    <w:rsid w:val="27E71F60"/>
    <w:rsid w:val="27F31BBF"/>
    <w:rsid w:val="27FA25B3"/>
    <w:rsid w:val="28074CD0"/>
    <w:rsid w:val="280800B8"/>
    <w:rsid w:val="280D0539"/>
    <w:rsid w:val="281A0EA7"/>
    <w:rsid w:val="283F2DE6"/>
    <w:rsid w:val="28470C14"/>
    <w:rsid w:val="28481571"/>
    <w:rsid w:val="28700AC7"/>
    <w:rsid w:val="28942A08"/>
    <w:rsid w:val="289C18BC"/>
    <w:rsid w:val="28A40771"/>
    <w:rsid w:val="28C055AB"/>
    <w:rsid w:val="28C36E49"/>
    <w:rsid w:val="28DF17A9"/>
    <w:rsid w:val="28E41EA1"/>
    <w:rsid w:val="28E972D4"/>
    <w:rsid w:val="28F74D45"/>
    <w:rsid w:val="28F81C87"/>
    <w:rsid w:val="29017971"/>
    <w:rsid w:val="297E0621"/>
    <w:rsid w:val="29A24CB1"/>
    <w:rsid w:val="29A749BD"/>
    <w:rsid w:val="29B07D72"/>
    <w:rsid w:val="29DB4666"/>
    <w:rsid w:val="29F15C38"/>
    <w:rsid w:val="29FE4E85"/>
    <w:rsid w:val="29FF65A7"/>
    <w:rsid w:val="2A202079"/>
    <w:rsid w:val="2A261A58"/>
    <w:rsid w:val="2A68414C"/>
    <w:rsid w:val="2A790107"/>
    <w:rsid w:val="2A7F1EA3"/>
    <w:rsid w:val="2A810D6A"/>
    <w:rsid w:val="2A873B1B"/>
    <w:rsid w:val="2A8C63C2"/>
    <w:rsid w:val="2A9C5BA4"/>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DA0897"/>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E9754D"/>
    <w:rsid w:val="2E0777D8"/>
    <w:rsid w:val="2E1A575D"/>
    <w:rsid w:val="2E206AEC"/>
    <w:rsid w:val="2E276FDF"/>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E5ED4"/>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654C8A"/>
    <w:rsid w:val="307D1FD3"/>
    <w:rsid w:val="30A12166"/>
    <w:rsid w:val="30A91F61"/>
    <w:rsid w:val="30AE4CCA"/>
    <w:rsid w:val="30BA4FD6"/>
    <w:rsid w:val="30BF25EC"/>
    <w:rsid w:val="30BF4E6A"/>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640D6E"/>
    <w:rsid w:val="336E3E55"/>
    <w:rsid w:val="33723946"/>
    <w:rsid w:val="33916CB0"/>
    <w:rsid w:val="339B204A"/>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9D4AE3"/>
    <w:rsid w:val="36D131EC"/>
    <w:rsid w:val="36E061C9"/>
    <w:rsid w:val="36E86733"/>
    <w:rsid w:val="36F6663C"/>
    <w:rsid w:val="371F5B92"/>
    <w:rsid w:val="3720190B"/>
    <w:rsid w:val="373B6744"/>
    <w:rsid w:val="37423AD1"/>
    <w:rsid w:val="37757EA8"/>
    <w:rsid w:val="37BE184F"/>
    <w:rsid w:val="37C103B8"/>
    <w:rsid w:val="37DF3574"/>
    <w:rsid w:val="37F72A0C"/>
    <w:rsid w:val="37FC4126"/>
    <w:rsid w:val="382316B2"/>
    <w:rsid w:val="382B0567"/>
    <w:rsid w:val="3837515E"/>
    <w:rsid w:val="384150C8"/>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AD22148"/>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227CF7"/>
    <w:rsid w:val="41325883"/>
    <w:rsid w:val="4134662D"/>
    <w:rsid w:val="41393CF5"/>
    <w:rsid w:val="41405083"/>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2EC380A"/>
    <w:rsid w:val="42FF0111"/>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E52F1E"/>
    <w:rsid w:val="44FD30EC"/>
    <w:rsid w:val="450D7972"/>
    <w:rsid w:val="451707F1"/>
    <w:rsid w:val="451842D8"/>
    <w:rsid w:val="452B1BA6"/>
    <w:rsid w:val="452E2BA5"/>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3B4D8B"/>
    <w:rsid w:val="4762645B"/>
    <w:rsid w:val="47797436"/>
    <w:rsid w:val="478D6B48"/>
    <w:rsid w:val="479954ED"/>
    <w:rsid w:val="479B1265"/>
    <w:rsid w:val="47DA1A6F"/>
    <w:rsid w:val="47F170D7"/>
    <w:rsid w:val="47F22E4F"/>
    <w:rsid w:val="4831454F"/>
    <w:rsid w:val="483F42E6"/>
    <w:rsid w:val="48435459"/>
    <w:rsid w:val="48443F26"/>
    <w:rsid w:val="48632084"/>
    <w:rsid w:val="486378A9"/>
    <w:rsid w:val="488969DD"/>
    <w:rsid w:val="488E4926"/>
    <w:rsid w:val="48912668"/>
    <w:rsid w:val="48A71E8C"/>
    <w:rsid w:val="48C26CC5"/>
    <w:rsid w:val="490E33D1"/>
    <w:rsid w:val="490E5A67"/>
    <w:rsid w:val="4910358D"/>
    <w:rsid w:val="491F7C74"/>
    <w:rsid w:val="492B6619"/>
    <w:rsid w:val="494476DB"/>
    <w:rsid w:val="49486249"/>
    <w:rsid w:val="494B72CC"/>
    <w:rsid w:val="49520049"/>
    <w:rsid w:val="495D77D3"/>
    <w:rsid w:val="4972249A"/>
    <w:rsid w:val="497955D6"/>
    <w:rsid w:val="49971F00"/>
    <w:rsid w:val="49A81A17"/>
    <w:rsid w:val="49B02FC2"/>
    <w:rsid w:val="49C01457"/>
    <w:rsid w:val="49C76AE6"/>
    <w:rsid w:val="49DB003F"/>
    <w:rsid w:val="49DE23C0"/>
    <w:rsid w:val="49EF7110"/>
    <w:rsid w:val="4A084BAC"/>
    <w:rsid w:val="4A1669B6"/>
    <w:rsid w:val="4A1B5A24"/>
    <w:rsid w:val="4A6A0C1A"/>
    <w:rsid w:val="4A9574FD"/>
    <w:rsid w:val="4AB30D5B"/>
    <w:rsid w:val="4AB60164"/>
    <w:rsid w:val="4AC05487"/>
    <w:rsid w:val="4AC5484B"/>
    <w:rsid w:val="4ADB7BCB"/>
    <w:rsid w:val="4ADE1237"/>
    <w:rsid w:val="4ADE5503"/>
    <w:rsid w:val="4AEC627C"/>
    <w:rsid w:val="4AFB2A57"/>
    <w:rsid w:val="4B125CE2"/>
    <w:rsid w:val="4B29302C"/>
    <w:rsid w:val="4B425E9C"/>
    <w:rsid w:val="4B644064"/>
    <w:rsid w:val="4B726781"/>
    <w:rsid w:val="4B7C572C"/>
    <w:rsid w:val="4B983D0E"/>
    <w:rsid w:val="4B986D1E"/>
    <w:rsid w:val="4BB328F5"/>
    <w:rsid w:val="4BCB7C3F"/>
    <w:rsid w:val="4BDF21D5"/>
    <w:rsid w:val="4BE331DB"/>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281379"/>
    <w:rsid w:val="4E37780E"/>
    <w:rsid w:val="4E4F77D9"/>
    <w:rsid w:val="4E832A53"/>
    <w:rsid w:val="4E8D742E"/>
    <w:rsid w:val="4E944C60"/>
    <w:rsid w:val="4EAD7325"/>
    <w:rsid w:val="4EBB5061"/>
    <w:rsid w:val="4EBE3A8B"/>
    <w:rsid w:val="4ED96B17"/>
    <w:rsid w:val="4EE96D5A"/>
    <w:rsid w:val="4EEE4370"/>
    <w:rsid w:val="4F2204BE"/>
    <w:rsid w:val="4F6F53D9"/>
    <w:rsid w:val="4F755F1D"/>
    <w:rsid w:val="4F915EFE"/>
    <w:rsid w:val="4FA437F9"/>
    <w:rsid w:val="4FE63299"/>
    <w:rsid w:val="4FEB7FB7"/>
    <w:rsid w:val="4FED4628"/>
    <w:rsid w:val="4FF74123"/>
    <w:rsid w:val="50055E16"/>
    <w:rsid w:val="50067498"/>
    <w:rsid w:val="50097FB2"/>
    <w:rsid w:val="501A1195"/>
    <w:rsid w:val="50406E4E"/>
    <w:rsid w:val="50553F96"/>
    <w:rsid w:val="50A76ECD"/>
    <w:rsid w:val="50A867A1"/>
    <w:rsid w:val="50EA0B67"/>
    <w:rsid w:val="50EC48E0"/>
    <w:rsid w:val="511161FF"/>
    <w:rsid w:val="51145BE4"/>
    <w:rsid w:val="51167BAE"/>
    <w:rsid w:val="51220301"/>
    <w:rsid w:val="51273B6A"/>
    <w:rsid w:val="5144296E"/>
    <w:rsid w:val="51452242"/>
    <w:rsid w:val="51533D5F"/>
    <w:rsid w:val="517C3C74"/>
    <w:rsid w:val="518C60C3"/>
    <w:rsid w:val="51990A7C"/>
    <w:rsid w:val="519A07DF"/>
    <w:rsid w:val="519D222F"/>
    <w:rsid w:val="51BC69DB"/>
    <w:rsid w:val="51BF525D"/>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BA4B7F"/>
    <w:rsid w:val="53D524FA"/>
    <w:rsid w:val="53DC464A"/>
    <w:rsid w:val="53E36ED5"/>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8F5984"/>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13874"/>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54036"/>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431740"/>
    <w:rsid w:val="5F586378"/>
    <w:rsid w:val="5F64242D"/>
    <w:rsid w:val="5F6E6E08"/>
    <w:rsid w:val="5F92781D"/>
    <w:rsid w:val="5FA62A45"/>
    <w:rsid w:val="5FB07420"/>
    <w:rsid w:val="5FBA3DFB"/>
    <w:rsid w:val="5FC15189"/>
    <w:rsid w:val="5FC44C79"/>
    <w:rsid w:val="5FDF77A1"/>
    <w:rsid w:val="600D6620"/>
    <w:rsid w:val="601E082E"/>
    <w:rsid w:val="60213E7A"/>
    <w:rsid w:val="60686F62"/>
    <w:rsid w:val="607D004F"/>
    <w:rsid w:val="60B44CEE"/>
    <w:rsid w:val="60BC68A6"/>
    <w:rsid w:val="611B6B1B"/>
    <w:rsid w:val="612400C6"/>
    <w:rsid w:val="61504A17"/>
    <w:rsid w:val="61564EDF"/>
    <w:rsid w:val="615D7134"/>
    <w:rsid w:val="61920923"/>
    <w:rsid w:val="619F2D8C"/>
    <w:rsid w:val="61B74A96"/>
    <w:rsid w:val="61B92ECB"/>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0A57EB"/>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DE2838"/>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9FF5500"/>
    <w:rsid w:val="6A0171F6"/>
    <w:rsid w:val="6A0A7392"/>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6C3B1A"/>
    <w:rsid w:val="6EAA2F40"/>
    <w:rsid w:val="6EC9405A"/>
    <w:rsid w:val="6EE90259"/>
    <w:rsid w:val="6EED7D49"/>
    <w:rsid w:val="6EF50549"/>
    <w:rsid w:val="6F143527"/>
    <w:rsid w:val="6F22260E"/>
    <w:rsid w:val="6F307C36"/>
    <w:rsid w:val="6F4E5BE9"/>
    <w:rsid w:val="6F580DF0"/>
    <w:rsid w:val="6F59391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16A38"/>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7A3F50"/>
    <w:rsid w:val="7486401E"/>
    <w:rsid w:val="74874568"/>
    <w:rsid w:val="7487479C"/>
    <w:rsid w:val="748B3D99"/>
    <w:rsid w:val="74B84955"/>
    <w:rsid w:val="74D55484"/>
    <w:rsid w:val="74E7348C"/>
    <w:rsid w:val="74F00593"/>
    <w:rsid w:val="74FB2A94"/>
    <w:rsid w:val="75001638"/>
    <w:rsid w:val="75047B9A"/>
    <w:rsid w:val="75061B64"/>
    <w:rsid w:val="75063912"/>
    <w:rsid w:val="750B61A1"/>
    <w:rsid w:val="754948E1"/>
    <w:rsid w:val="756643B1"/>
    <w:rsid w:val="758902B1"/>
    <w:rsid w:val="75A8664D"/>
    <w:rsid w:val="75BD4652"/>
    <w:rsid w:val="76053BCA"/>
    <w:rsid w:val="76065B94"/>
    <w:rsid w:val="761B33ED"/>
    <w:rsid w:val="7621652A"/>
    <w:rsid w:val="762B7450"/>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E446F6"/>
    <w:rsid w:val="7AE613E2"/>
    <w:rsid w:val="7B064193"/>
    <w:rsid w:val="7B1B517F"/>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832FA3"/>
    <w:rsid w:val="7E957AB5"/>
    <w:rsid w:val="7EAA3560"/>
    <w:rsid w:val="7EAB1087"/>
    <w:rsid w:val="7EB51F05"/>
    <w:rsid w:val="7EB919F5"/>
    <w:rsid w:val="7ED44A81"/>
    <w:rsid w:val="7EF06039"/>
    <w:rsid w:val="7F221A33"/>
    <w:rsid w:val="7F381C4D"/>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qFormat/>
    <w:uiPriority w:val="99"/>
    <w:pPr>
      <w:ind w:firstLine="420" w:firstLineChars="100"/>
    </w:pPr>
    <w:rPr>
      <w:kern w:val="0"/>
      <w:sz w:val="20"/>
      <w:szCs w:val="20"/>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12493</Words>
  <Characters>13233</Characters>
  <Lines>74</Lines>
  <Paragraphs>20</Paragraphs>
  <TotalTime>3</TotalTime>
  <ScaleCrop>false</ScaleCrop>
  <LinksUpToDate>false</LinksUpToDate>
  <CharactersWithSpaces>14468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2026-10-14T01:02:13Z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134DE8C0525C449CAB27DDDC941A4A41_13</vt:lpwstr>
  </property>
  <property fmtid="{D5CDD505-2E9C-101B-9397-08002B2CF9AE}" pid="4" name="KSOTemplateDocerSaveRecord">
    <vt:lpwstr>eyJoZGlkIjoiZWY3YzVmZWRlOTZkZTAyYmRiYmYxNjRkOTE5OWVjNGEiLCJ1c2VySWQiOiIzODY3MjAwMTYifQ==</vt:lpwstr>
  </property>
</Properties>
</file>