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4581B556">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温州市龙湾区沙城街道烟台村文化中心大楼屋顶场地</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二十年租赁权竞价文件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2026年10月20日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765EAA6D">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温州市龙湾区沙城街道烟台村文化中心大楼屋顶场地</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二十年租赁权竞价公告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2026年10月27日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2026年10月28日上午10时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温州市龙湾区沙城街道烟台村文化中心大楼屋顶场地二十年租赁权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160"/>
        <w:gridCol w:w="2280"/>
        <w:gridCol w:w="1455"/>
        <w:gridCol w:w="1190"/>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7"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16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280"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90"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160" w:type="dxa"/>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 温州市龙湾区沙城街道烟台村文化中心大楼屋顶场地二十年租赁权</w:t>
            </w:r>
          </w:p>
        </w:tc>
        <w:tc>
          <w:tcPr>
            <w:tcW w:w="2280" w:type="dxa"/>
            <w:tcBorders>
              <w:top w:val="single" w:color="000000" w:sz="4" w:space="0"/>
              <w:left w:val="single" w:color="000000" w:sz="4" w:space="0"/>
              <w:bottom w:val="single" w:color="000000" w:sz="4" w:space="0"/>
              <w:right w:val="single" w:color="000000" w:sz="4" w:space="0"/>
            </w:tcBorders>
            <w:noWrap w:val="0"/>
            <w:vAlign w:val="center"/>
          </w:tcPr>
          <w:p w14:paraId="789D6351">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600㎡</w:t>
            </w:r>
          </w:p>
        </w:tc>
        <w:tc>
          <w:tcPr>
            <w:tcW w:w="1455" w:type="dxa"/>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6000元</w:t>
            </w:r>
          </w:p>
        </w:tc>
        <w:tc>
          <w:tcPr>
            <w:tcW w:w="1190"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6000元</w:t>
            </w:r>
            <w:r>
              <w:rPr>
                <w:rFonts w:hint="eastAsia" w:ascii="宋体" w:hAnsi="宋体" w:eastAsia="宋体" w:cs="宋体"/>
                <w:bCs/>
                <w:kern w:val="2"/>
                <w:sz w:val="24"/>
                <w:szCs w:val="24"/>
                <w:highlight w:val="none"/>
                <w:u w:val="none"/>
                <w:lang w:val="en-US" w:eastAsia="zh-CN" w:bidi="ar-SA"/>
              </w:rPr>
              <w:t xml:space="preserve">     </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0" w:hRule="atLeast"/>
          <w:jc w:val="center"/>
        </w:trPr>
        <w:tc>
          <w:tcPr>
            <w:tcW w:w="9844" w:type="dxa"/>
            <w:gridSpan w:val="5"/>
            <w:tcBorders>
              <w:top w:val="single" w:color="000000" w:sz="4" w:space="0"/>
              <w:left w:val="single" w:color="auto" w:sz="4" w:space="0"/>
              <w:bottom w:val="single" w:color="000000" w:sz="4" w:space="0"/>
              <w:right w:val="single" w:color="auto" w:sz="4" w:space="0"/>
            </w:tcBorders>
            <w:noWrap w:val="0"/>
            <w:vAlign w:val="center"/>
          </w:tcPr>
          <w:p w14:paraId="083FBE4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注：1.租期20年，租金（不含税）一年一付，先付后用，第1-5年租金为竞价成交价，第6-10年租金在第5年租金的基础上递增5%，第11-15年租金在第10年租金基础上递增5%,第16-20年租金在第15年租金的基础上递增5%。</w:t>
            </w:r>
          </w:p>
          <w:p w14:paraId="6A50789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2.建设期3个月，计租期不计租金。</w:t>
            </w:r>
          </w:p>
          <w:p w14:paraId="273A25B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highlight w:val="none"/>
                <w:lang w:val="en-US" w:eastAsia="zh-CN" w:bidi="ar"/>
              </w:rPr>
              <w:t>3.</w:t>
            </w:r>
            <w:r>
              <w:rPr>
                <w:rFonts w:hint="eastAsia" w:ascii="宋体" w:hAnsi="宋体" w:eastAsia="宋体" w:cs="宋体"/>
                <w:bCs/>
                <w:kern w:val="2"/>
                <w:sz w:val="24"/>
                <w:szCs w:val="24"/>
                <w:highlight w:val="none"/>
                <w:lang w:val="en-US" w:eastAsia="zh-CN" w:bidi="ar"/>
              </w:rPr>
              <w:t>经营业态：政府允许的太阳能类行业。</w:t>
            </w:r>
          </w:p>
        </w:tc>
      </w:tr>
    </w:tbl>
    <w:p w14:paraId="5C728DC9">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交易条件：</w:t>
      </w:r>
    </w:p>
    <w:p w14:paraId="770427F8">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Chars="200" w:right="0" w:right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竞价对象：</w:t>
      </w:r>
      <w:r>
        <w:rPr>
          <w:rFonts w:hint="eastAsia" w:ascii="宋体" w:hAnsi="宋体" w:eastAsia="宋体" w:cs="宋体"/>
          <w:b w:val="0"/>
          <w:bCs w:val="0"/>
          <w:color w:val="auto"/>
          <w:sz w:val="24"/>
          <w:szCs w:val="24"/>
          <w:highlight w:val="none"/>
          <w:lang w:val="en-US" w:eastAsia="zh-CN"/>
        </w:rPr>
        <w:t>有效存续且经营范围包含太阳能相关的企业法人。</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烟台村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：1万元</w:t>
      </w:r>
      <w:r>
        <w:rPr>
          <w:rFonts w:hint="eastAsia" w:ascii="宋体" w:hAnsi="宋体" w:eastAsia="宋体" w:cs="Times New Roman"/>
          <w:color w:val="auto"/>
          <w:sz w:val="24"/>
          <w:szCs w:val="24"/>
          <w:highlight w:val="none"/>
          <w:u w:val="none"/>
          <w:lang w:val="en-US" w:eastAsia="zh-CN"/>
        </w:rPr>
        <w:t>。</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rPr>
          <w:rFonts w:hint="eastAsia" w:cs="宋体"/>
          <w:b w:val="0"/>
          <w:bCs w:val="0"/>
          <w:color w:val="auto"/>
          <w:kern w:val="0"/>
          <w:sz w:val="24"/>
          <w:szCs w:val="24"/>
          <w:highlight w:val="none"/>
          <w:u w:val="none"/>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361950</wp:posOffset>
            </wp:positionH>
            <wp:positionV relativeFrom="paragraph">
              <wp:posOffset>210820</wp:posOffset>
            </wp:positionV>
            <wp:extent cx="5271770" cy="5833110"/>
            <wp:effectExtent l="0" t="0" r="5080" b="15240"/>
            <wp:wrapNone/>
            <wp:docPr id="15"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温州市龙湾区沙城街道烟台村集体经济组织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2026年10月27日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温州市龙湾区沙城街道烟台村集体经济组织</w:t>
      </w:r>
    </w:p>
    <w:p w14:paraId="7CB96055">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160"/>
        <w:gridCol w:w="2280"/>
        <w:gridCol w:w="1455"/>
        <w:gridCol w:w="1190"/>
      </w:tblGrid>
      <w:tr w14:paraId="74C91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7"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52483F9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160" w:type="dxa"/>
            <w:tcBorders>
              <w:top w:val="single" w:color="000000" w:sz="4" w:space="0"/>
              <w:left w:val="single" w:color="000000" w:sz="4" w:space="0"/>
              <w:bottom w:val="single" w:color="000000" w:sz="4" w:space="0"/>
              <w:right w:val="single" w:color="000000" w:sz="4" w:space="0"/>
            </w:tcBorders>
            <w:noWrap w:val="0"/>
            <w:vAlign w:val="center"/>
          </w:tcPr>
          <w:p w14:paraId="5B95560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280" w:type="dxa"/>
            <w:tcBorders>
              <w:top w:val="single" w:color="000000" w:sz="4" w:space="0"/>
              <w:left w:val="single" w:color="000000" w:sz="4" w:space="0"/>
              <w:bottom w:val="single" w:color="000000" w:sz="4" w:space="0"/>
              <w:right w:val="single" w:color="000000" w:sz="4" w:space="0"/>
            </w:tcBorders>
            <w:noWrap w:val="0"/>
            <w:vAlign w:val="center"/>
          </w:tcPr>
          <w:p w14:paraId="48685D5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B990575">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58855E9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90" w:type="dxa"/>
            <w:tcBorders>
              <w:top w:val="single" w:color="000000" w:sz="4" w:space="0"/>
              <w:left w:val="nil"/>
              <w:bottom w:val="single" w:color="000000" w:sz="4" w:space="0"/>
              <w:right w:val="single" w:color="auto" w:sz="4" w:space="0"/>
            </w:tcBorders>
            <w:noWrap w:val="0"/>
            <w:vAlign w:val="center"/>
          </w:tcPr>
          <w:p w14:paraId="4B33DAF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4CD57D4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1ED2A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759" w:type="dxa"/>
            <w:tcBorders>
              <w:top w:val="single" w:color="000000" w:sz="4" w:space="0"/>
              <w:left w:val="single" w:color="auto" w:sz="4" w:space="0"/>
              <w:right w:val="single" w:color="000000" w:sz="4" w:space="0"/>
            </w:tcBorders>
            <w:noWrap w:val="0"/>
            <w:vAlign w:val="center"/>
          </w:tcPr>
          <w:p w14:paraId="0B6F2F56">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160" w:type="dxa"/>
            <w:tcBorders>
              <w:top w:val="single" w:color="000000" w:sz="4" w:space="0"/>
              <w:left w:val="single" w:color="000000" w:sz="4" w:space="0"/>
              <w:right w:val="single" w:color="000000" w:sz="4" w:space="0"/>
            </w:tcBorders>
            <w:noWrap w:val="0"/>
            <w:vAlign w:val="center"/>
          </w:tcPr>
          <w:p w14:paraId="1215EABD">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 温州市龙湾区沙城街道烟台村文化中心大楼屋顶场地二十年租赁权</w:t>
            </w:r>
          </w:p>
        </w:tc>
        <w:tc>
          <w:tcPr>
            <w:tcW w:w="2280" w:type="dxa"/>
            <w:tcBorders>
              <w:top w:val="single" w:color="000000" w:sz="4" w:space="0"/>
              <w:left w:val="single" w:color="000000" w:sz="4" w:space="0"/>
              <w:bottom w:val="single" w:color="000000" w:sz="4" w:space="0"/>
              <w:right w:val="single" w:color="000000" w:sz="4" w:space="0"/>
            </w:tcBorders>
            <w:noWrap w:val="0"/>
            <w:vAlign w:val="center"/>
          </w:tcPr>
          <w:p w14:paraId="61B5A8F0">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600㎡</w:t>
            </w:r>
          </w:p>
        </w:tc>
        <w:tc>
          <w:tcPr>
            <w:tcW w:w="1455" w:type="dxa"/>
            <w:tcBorders>
              <w:top w:val="single" w:color="000000" w:sz="4" w:space="0"/>
              <w:left w:val="single" w:color="000000" w:sz="4" w:space="0"/>
              <w:right w:val="single" w:color="000000" w:sz="4" w:space="0"/>
            </w:tcBorders>
            <w:noWrap w:val="0"/>
            <w:vAlign w:val="center"/>
          </w:tcPr>
          <w:p w14:paraId="0FDD9A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6000元</w:t>
            </w:r>
          </w:p>
        </w:tc>
        <w:tc>
          <w:tcPr>
            <w:tcW w:w="1190" w:type="dxa"/>
            <w:tcBorders>
              <w:top w:val="single" w:color="000000" w:sz="4" w:space="0"/>
              <w:left w:val="nil"/>
              <w:right w:val="single" w:color="auto" w:sz="4" w:space="0"/>
            </w:tcBorders>
            <w:noWrap w:val="0"/>
            <w:vAlign w:val="center"/>
          </w:tcPr>
          <w:p w14:paraId="714F107F">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6000元</w:t>
            </w:r>
            <w:r>
              <w:rPr>
                <w:rFonts w:hint="eastAsia" w:ascii="宋体" w:hAnsi="宋体" w:eastAsia="宋体" w:cs="宋体"/>
                <w:bCs/>
                <w:kern w:val="2"/>
                <w:sz w:val="24"/>
                <w:szCs w:val="24"/>
                <w:highlight w:val="none"/>
                <w:u w:val="none"/>
                <w:lang w:val="en-US" w:eastAsia="zh-CN" w:bidi="ar-SA"/>
              </w:rPr>
              <w:t xml:space="preserve">     </w:t>
            </w:r>
          </w:p>
        </w:tc>
      </w:tr>
      <w:tr w14:paraId="4660B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0" w:hRule="atLeast"/>
          <w:jc w:val="center"/>
        </w:trPr>
        <w:tc>
          <w:tcPr>
            <w:tcW w:w="9844" w:type="dxa"/>
            <w:gridSpan w:val="5"/>
            <w:tcBorders>
              <w:top w:val="single" w:color="000000" w:sz="4" w:space="0"/>
              <w:left w:val="single" w:color="auto" w:sz="4" w:space="0"/>
              <w:bottom w:val="single" w:color="000000" w:sz="4" w:space="0"/>
              <w:right w:val="single" w:color="auto" w:sz="4" w:space="0"/>
            </w:tcBorders>
            <w:noWrap w:val="0"/>
            <w:vAlign w:val="center"/>
          </w:tcPr>
          <w:p w14:paraId="72D66E6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42" w:firstLineChars="1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452755</wp:posOffset>
                  </wp:positionH>
                  <wp:positionV relativeFrom="paragraph">
                    <wp:posOffset>516890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Cs/>
                <w:kern w:val="2"/>
                <w:sz w:val="24"/>
                <w:szCs w:val="24"/>
                <w:highlight w:val="none"/>
                <w:lang w:val="en-US" w:eastAsia="zh-CN" w:bidi="ar"/>
              </w:rPr>
              <w:t>注：1.租期20年，租金（不含税）一年一付，先付后用，第1-5年租金为竞价成交价，第6-10年租金在第5年租金的基础上递增5%，第11-15年租金在第10年租金基础上递增5%,第16-20年租金在第15年租金的基础上递增5%。</w:t>
            </w:r>
          </w:p>
          <w:p w14:paraId="0D91C73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2.建设期3个月，计租期不计租金。</w:t>
            </w:r>
          </w:p>
          <w:p w14:paraId="16B8BB6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bCs/>
                <w:kern w:val="2"/>
                <w:sz w:val="24"/>
                <w:szCs w:val="24"/>
                <w:highlight w:val="none"/>
                <w:lang w:val="en-US" w:eastAsia="zh-CN" w:bidi="ar"/>
              </w:rPr>
              <w:t>3.</w:t>
            </w:r>
            <w:r>
              <w:rPr>
                <w:rFonts w:hint="eastAsia" w:ascii="宋体" w:hAnsi="宋体" w:eastAsia="宋体" w:cs="宋体"/>
                <w:bCs/>
                <w:kern w:val="2"/>
                <w:sz w:val="24"/>
                <w:szCs w:val="24"/>
                <w:highlight w:val="none"/>
                <w:lang w:val="en-US" w:eastAsia="zh-CN" w:bidi="ar"/>
              </w:rPr>
              <w:t>经营业态：政府允许的太阳能类行业。</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20年租金总额，采用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371475</wp:posOffset>
                  </wp:positionH>
                  <wp:positionV relativeFrom="paragraph">
                    <wp:posOffset>64770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6DBED151">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883"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421640</wp:posOffset>
            </wp:positionH>
            <wp:positionV relativeFrom="paragraph">
              <wp:posOffset>42545</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6A30582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258445</wp:posOffset>
                </wp:positionH>
                <wp:positionV relativeFrom="paragraph">
                  <wp:posOffset>219710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20.35pt;margin-top:17.3pt;height:78.3pt;width:461.4pt;z-index:251669504;mso-width-relative:page;mso-height-relative:page;" fillcolor="#FFFFFF" filled="t" stroked="t" coordsize="21600,21600" o:gfxdata="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04th9gAAAAJAQAADwAAAAAAAAABACAAAAAiAAAAZHJzL2Rvd25yZXYueG1s&#10;UEsBAhQAFAAAAAgAh07iQPorjcgxAgAAeAQAAA4AAAAAAAAAAQAgAAAAJwEAAGRycy9lMm9Eb2Mu&#10;eG1sUEsFBgAAAAAGAAYAWQEAAMoFA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2026年10月27日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租期20年，租金（不含税）一年一付，先付后用，第1-5年租金为竞价成交价，第6-10年租金在第5年租金的基础上递增5%，第11-15年租金在第10年租金基础上递增5%,第16-20年租金在第15年租金的基础上递增5%。</w:t>
      </w:r>
      <w:bookmarkStart w:id="0" w:name="_GoBack"/>
      <w:bookmarkEnd w:id="0"/>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3</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具体租赁事项以竞得人与温州市龙湾区沙城街道烟台村集体经济组织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 xml:space="preserve">月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 xml:space="preserve"> 日</w:t>
      </w:r>
    </w:p>
    <w:p w14:paraId="55061247">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温州市龙湾区沙城街道烟台村集体经济组织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3CD9160B">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建设期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lang w:val="en-US" w:eastAsia="zh-CN"/>
        </w:rPr>
        <w:t>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20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-2486660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rPr>
        <w:t>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6EA0DF3">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2B23E66">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4.</w:t>
      </w:r>
      <w:r>
        <w:rPr>
          <w:rFonts w:hint="eastAsia" w:ascii="宋体" w:hAnsi="宋体"/>
          <w:color w:val="auto"/>
          <w:szCs w:val="24"/>
          <w:highlight w:val="none"/>
          <w:u w:val="none"/>
          <w:lang w:val="en-US" w:eastAsia="zh-CN"/>
        </w:rPr>
        <w:t>第四年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5B952A09">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5.第五年年租金￥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FCFF679">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6.</w:t>
      </w:r>
      <w:r>
        <w:rPr>
          <w:rFonts w:hint="eastAsia" w:ascii="宋体" w:hAnsi="宋体"/>
          <w:color w:val="auto"/>
          <w:szCs w:val="24"/>
          <w:highlight w:val="none"/>
          <w:u w:val="none"/>
          <w:lang w:val="en-US" w:eastAsia="zh-CN"/>
        </w:rPr>
        <w:t>第六年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6BB095F">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7.第七年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202556A">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8.第八年年租金￥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55515D74">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9.</w:t>
      </w:r>
      <w:r>
        <w:rPr>
          <w:rFonts w:hint="eastAsia" w:ascii="宋体" w:hAnsi="宋体"/>
          <w:color w:val="auto"/>
          <w:szCs w:val="24"/>
          <w:highlight w:val="none"/>
          <w:u w:val="none"/>
          <w:lang w:val="en-US" w:eastAsia="zh-CN"/>
        </w:rPr>
        <w:t>第九年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50CE2EC9">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kern w:val="0"/>
          <w:szCs w:val="24"/>
          <w:highlight w:val="none"/>
          <w:u w:val="none"/>
          <w:lang w:val="en-US" w:eastAsia="zh-CN"/>
        </w:rPr>
        <w:t>10.</w:t>
      </w:r>
      <w:r>
        <w:rPr>
          <w:rFonts w:hint="eastAsia" w:ascii="宋体" w:hAnsi="宋体"/>
          <w:color w:val="auto"/>
          <w:szCs w:val="24"/>
          <w:highlight w:val="none"/>
          <w:u w:val="none"/>
          <w:lang w:val="en-US" w:eastAsia="zh-CN"/>
        </w:rPr>
        <w:t>第十年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47D0A15">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11.第十一年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3A958C20">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12.第</w:t>
      </w:r>
      <w:r>
        <w:rPr>
          <w:rFonts w:hint="eastAsia" w:ascii="宋体" w:hAnsi="宋体"/>
          <w:color w:val="auto"/>
          <w:szCs w:val="24"/>
          <w:highlight w:val="none"/>
          <w:u w:val="none"/>
          <w:lang w:val="en-US" w:eastAsia="zh-CN"/>
        </w:rPr>
        <w:t>十</w:t>
      </w:r>
      <w:r>
        <w:rPr>
          <w:rFonts w:hint="eastAsia" w:ascii="宋体" w:hAnsi="宋体" w:cs="宋体"/>
          <w:color w:val="auto"/>
          <w:szCs w:val="24"/>
          <w:highlight w:val="none"/>
          <w:u w:val="none"/>
          <w:lang w:val="en-US" w:eastAsia="zh-CN"/>
        </w:rPr>
        <w:t>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91329FF">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13.</w:t>
      </w:r>
      <w:r>
        <w:rPr>
          <w:rFonts w:hint="eastAsia" w:ascii="宋体" w:hAnsi="宋体"/>
          <w:color w:val="auto"/>
          <w:szCs w:val="24"/>
          <w:highlight w:val="none"/>
          <w:u w:val="none"/>
          <w:lang w:val="en-US" w:eastAsia="zh-CN"/>
        </w:rPr>
        <w:t>第十三年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5CB9B59">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14.</w:t>
      </w:r>
      <w:r>
        <w:rPr>
          <w:rFonts w:hint="eastAsia" w:ascii="宋体" w:hAnsi="宋体"/>
          <w:color w:val="auto"/>
          <w:szCs w:val="24"/>
          <w:highlight w:val="none"/>
          <w:u w:val="none"/>
          <w:lang w:val="en-US" w:eastAsia="zh-CN"/>
        </w:rPr>
        <w:t>第十四年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35780CE4">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15.第</w:t>
      </w:r>
      <w:r>
        <w:rPr>
          <w:rFonts w:hint="eastAsia" w:ascii="宋体" w:hAnsi="宋体"/>
          <w:color w:val="auto"/>
          <w:szCs w:val="24"/>
          <w:highlight w:val="none"/>
          <w:u w:val="none"/>
          <w:lang w:val="en-US" w:eastAsia="zh-CN"/>
        </w:rPr>
        <w:t>十</w:t>
      </w:r>
      <w:r>
        <w:rPr>
          <w:rFonts w:hint="eastAsia" w:ascii="宋体" w:hAnsi="宋体" w:cs="宋体"/>
          <w:color w:val="auto"/>
          <w:szCs w:val="24"/>
          <w:highlight w:val="none"/>
          <w:u w:val="none"/>
          <w:lang w:val="en-US" w:eastAsia="zh-CN"/>
        </w:rPr>
        <w:t>五年年租金￥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D2C132C">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16.</w:t>
      </w:r>
      <w:r>
        <w:rPr>
          <w:rFonts w:hint="eastAsia" w:ascii="宋体" w:hAnsi="宋体"/>
          <w:color w:val="auto"/>
          <w:szCs w:val="24"/>
          <w:highlight w:val="none"/>
          <w:u w:val="none"/>
          <w:lang w:val="en-US" w:eastAsia="zh-CN"/>
        </w:rPr>
        <w:t>第十六年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65CF156">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17.第十七年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05ABEC4">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18.第</w:t>
      </w:r>
      <w:r>
        <w:rPr>
          <w:rFonts w:hint="eastAsia" w:ascii="宋体" w:hAnsi="宋体"/>
          <w:color w:val="auto"/>
          <w:szCs w:val="24"/>
          <w:highlight w:val="none"/>
          <w:u w:val="none"/>
          <w:lang w:val="en-US" w:eastAsia="zh-CN"/>
        </w:rPr>
        <w:t>十</w:t>
      </w:r>
      <w:r>
        <w:rPr>
          <w:rFonts w:hint="eastAsia" w:ascii="宋体" w:hAnsi="宋体" w:cs="宋体"/>
          <w:color w:val="auto"/>
          <w:szCs w:val="24"/>
          <w:highlight w:val="none"/>
          <w:u w:val="none"/>
          <w:lang w:val="en-US" w:eastAsia="zh-CN"/>
        </w:rPr>
        <w:t>八年年租金￥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540153EC">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19.</w:t>
      </w:r>
      <w:r>
        <w:rPr>
          <w:rFonts w:hint="eastAsia" w:ascii="宋体" w:hAnsi="宋体"/>
          <w:color w:val="auto"/>
          <w:szCs w:val="24"/>
          <w:highlight w:val="none"/>
          <w:u w:val="none"/>
          <w:lang w:val="en-US" w:eastAsia="zh-CN"/>
        </w:rPr>
        <w:t>第十九年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805D91A">
      <w:pPr>
        <w:pStyle w:val="3"/>
        <w:spacing w:line="380" w:lineRule="exact"/>
        <w:rPr>
          <w:rFonts w:hint="eastAsia" w:ascii="宋体" w:hAnsi="宋体" w:cs="宋体"/>
          <w:color w:val="auto"/>
          <w:kern w:val="0"/>
          <w:szCs w:val="24"/>
          <w:highlight w:val="none"/>
          <w:u w:val="none"/>
          <w:lang w:val="en-US" w:eastAsia="zh-CN"/>
        </w:rPr>
      </w:pPr>
      <w:r>
        <w:rPr>
          <w:rFonts w:hint="eastAsia" w:ascii="宋体" w:hAnsi="宋体" w:cs="宋体"/>
          <w:color w:val="auto"/>
          <w:kern w:val="0"/>
          <w:szCs w:val="24"/>
          <w:highlight w:val="none"/>
          <w:u w:val="none"/>
          <w:lang w:val="en-US" w:eastAsia="zh-CN"/>
        </w:rPr>
        <w:t>20.</w:t>
      </w:r>
      <w:r>
        <w:rPr>
          <w:rFonts w:hint="eastAsia" w:ascii="宋体" w:hAnsi="宋体"/>
          <w:color w:val="auto"/>
          <w:szCs w:val="24"/>
          <w:highlight w:val="none"/>
          <w:u w:val="none"/>
          <w:lang w:val="en-US" w:eastAsia="zh-CN"/>
        </w:rPr>
        <w:t>第二十年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21.</w:t>
      </w:r>
      <w:r>
        <w:rPr>
          <w:rFonts w:hint="eastAsia" w:ascii="宋体" w:hAnsi="宋体" w:cs="宋体"/>
          <w:color w:val="auto"/>
          <w:szCs w:val="24"/>
          <w:highlight w:val="none"/>
          <w:u w:val="single"/>
          <w:lang w:val="en-US" w:eastAsia="zh-CN"/>
        </w:rPr>
        <w:t>租期20年，租金（不含税）一年一付，先付后用，第1-5年租金为竞价成交价，第6-10年租金在第5年租金的基础上递增5%，第11-15年租金在第10年租金基础上递增5%,第16-20年租金在第15年租金的基础上递增5%，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739140</wp:posOffset>
            </wp:positionH>
            <wp:positionV relativeFrom="paragraph">
              <wp:posOffset>554355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w:t>
      </w:r>
      <w:r>
        <w:rPr>
          <w:rFonts w:hint="eastAsia" w:ascii="宋体" w:hAnsi="宋体" w:cs="宋体"/>
          <w:b/>
          <w:bCs/>
          <w:color w:val="auto"/>
          <w:szCs w:val="24"/>
          <w:highlight w:val="none"/>
        </w:rPr>
        <w:t>租赁税</w:t>
      </w:r>
      <w:r>
        <w:rPr>
          <w:rFonts w:hint="eastAsia" w:ascii="宋体" w:hAnsi="宋体" w:cs="宋体"/>
          <w:color w:val="auto"/>
          <w:szCs w:val="24"/>
          <w:highlight w:val="none"/>
        </w:rPr>
        <w:t>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875" w:firstLineChars="198"/>
        <w:jc w:val="left"/>
        <w:rPr>
          <w:rFonts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580390</wp:posOffset>
            </wp:positionH>
            <wp:positionV relativeFrom="paragraph">
              <wp:posOffset>59690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883" w:firstLineChars="200"/>
        <w:jc w:val="left"/>
        <w:rPr>
          <w:rFonts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347345</wp:posOffset>
            </wp:positionH>
            <wp:positionV relativeFrom="paragraph">
              <wp:posOffset>113030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-3502660</wp:posOffset>
            </wp:positionV>
            <wp:extent cx="5271770" cy="5833110"/>
            <wp:effectExtent l="0" t="0" r="5080" b="15240"/>
            <wp:wrapNone/>
            <wp:docPr id="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 xml:space="preserve">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4320" w:firstLineChars="1800"/>
        <w:rPr>
          <w:rFonts w:hint="eastAsia" w:ascii="宋体" w:hAnsi="宋体" w:cs="宋体"/>
          <w:sz w:val="24"/>
          <w:szCs w:val="24"/>
        </w:rPr>
      </w:pP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883" w:firstLineChars="200"/>
        <w:rPr>
          <w:rFonts w:hint="eastAsia" w:ascii="宋体" w:hAnsi="宋体" w:cs="宋体"/>
          <w:sz w:val="21"/>
          <w:szCs w:val="21"/>
        </w:rPr>
      </w:pP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739140</wp:posOffset>
            </wp:positionH>
            <wp:positionV relativeFrom="paragraph">
              <wp:posOffset>26035</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70528" behindDoc="0" locked="0" layoutInCell="1" allowOverlap="1">
                <wp:simplePos x="0" y="0"/>
                <wp:positionH relativeFrom="column">
                  <wp:posOffset>494030</wp:posOffset>
                </wp:positionH>
                <wp:positionV relativeFrom="paragraph">
                  <wp:posOffset>61595</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38.9pt;margin-top:4.85pt;height:94.5pt;width:478.5pt;z-index:251670528;mso-width-relative:page;mso-height-relative:page;" fillcolor="#FFFFFF" filled="t" stroked="t" coordsize="21600,21600" o:gfxdata="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Umo7f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748" w:bottom="930" w:left="74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abstractNum w:abstractNumId="1">
    <w:nsid w:val="06B6B5BD"/>
    <w:multiLevelType w:val="singleLevel"/>
    <w:tmpl w:val="06B6B5B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0084E"/>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54F95"/>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AA1EC5"/>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A77618"/>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7B6200"/>
    <w:rsid w:val="2C882884"/>
    <w:rsid w:val="2C901738"/>
    <w:rsid w:val="2C9F7BCD"/>
    <w:rsid w:val="2CAB0320"/>
    <w:rsid w:val="2CD51F95"/>
    <w:rsid w:val="2CDE24A4"/>
    <w:rsid w:val="2D13555B"/>
    <w:rsid w:val="2D163109"/>
    <w:rsid w:val="2D1759B5"/>
    <w:rsid w:val="2D200216"/>
    <w:rsid w:val="2D4010AF"/>
    <w:rsid w:val="2D4367AA"/>
    <w:rsid w:val="2D684E3A"/>
    <w:rsid w:val="2D6F75A0"/>
    <w:rsid w:val="2D9708A4"/>
    <w:rsid w:val="2D990AC0"/>
    <w:rsid w:val="2DA84860"/>
    <w:rsid w:val="2DB43204"/>
    <w:rsid w:val="2DBE22D5"/>
    <w:rsid w:val="2DC046A1"/>
    <w:rsid w:val="2DC52B31"/>
    <w:rsid w:val="2DCD2BDC"/>
    <w:rsid w:val="2DD87E0D"/>
    <w:rsid w:val="2DE9754D"/>
    <w:rsid w:val="2E0777D8"/>
    <w:rsid w:val="2E1A575D"/>
    <w:rsid w:val="2E206AEC"/>
    <w:rsid w:val="2E230E18"/>
    <w:rsid w:val="2E7B6117"/>
    <w:rsid w:val="2E8D66D6"/>
    <w:rsid w:val="2E8E7EF9"/>
    <w:rsid w:val="2E953036"/>
    <w:rsid w:val="2E9A064C"/>
    <w:rsid w:val="2E9E279E"/>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226CDE"/>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25237"/>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27D65"/>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044D6"/>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11967</Words>
  <Characters>12334</Characters>
  <Lines>74</Lines>
  <Paragraphs>20</Paragraphs>
  <TotalTime>17</TotalTime>
  <ScaleCrop>false</ScaleCrop>
  <LinksUpToDate>false</LinksUpToDate>
  <CharactersWithSpaces>14168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2026-10-19T06:04:25Z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3D9FB27FEAE74343995CC3F722B33797_13</vt:lpwstr>
  </property>
  <property fmtid="{D5CDD505-2E9C-101B-9397-08002B2CF9AE}" pid="4" name="KSOTemplateDocerSaveRecord">
    <vt:lpwstr>eyJoZGlkIjoiNzYzNDZhZmRmZjM0NWUxNmJiOWFiNDI5YTEzYzUxNmEiLCJ1c2VySWQiOiIxNTk0MDAzNDA5In0=</vt:lpwstr>
  </property>
</Properties>
</file>